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396" w:rsidRPr="00912A86" w:rsidRDefault="00B50396" w:rsidP="00B50396">
      <w:pPr>
        <w:jc w:val="center"/>
        <w:rPr>
          <w:rFonts w:ascii="Open Sans" w:hAnsi="Open Sans" w:cs="Open Sans"/>
          <w:b/>
        </w:rPr>
      </w:pPr>
      <w:r w:rsidRPr="00912A86">
        <w:rPr>
          <w:rFonts w:ascii="Open Sans" w:hAnsi="Open Sans" w:cs="Open Sans"/>
          <w:b/>
        </w:rPr>
        <w:t>PLEASE DO NOT SEND A COPY OF THE INSTRUCTIONS IN WITH YOUR APPLICATION</w:t>
      </w:r>
    </w:p>
    <w:p w:rsidR="00B50396" w:rsidRPr="00912A86" w:rsidRDefault="00B50396" w:rsidP="00B50396">
      <w:pPr>
        <w:rPr>
          <w:rFonts w:ascii="Open Sans" w:hAnsi="Open Sans" w:cs="Open Sans"/>
        </w:rPr>
      </w:pPr>
    </w:p>
    <w:p w:rsidR="00DB6B2B" w:rsidRPr="00912A86" w:rsidRDefault="00B50396" w:rsidP="00DB6B2B">
      <w:pPr>
        <w:rPr>
          <w:rFonts w:ascii="Open Sans" w:hAnsi="Open Sans" w:cs="Open Sans"/>
          <w:bCs/>
        </w:rPr>
      </w:pPr>
      <w:r w:rsidRPr="00912A86">
        <w:rPr>
          <w:rFonts w:ascii="Open Sans" w:hAnsi="Open Sans" w:cs="Open Sans"/>
          <w:bCs/>
        </w:rPr>
        <w:t>The information in this form</w:t>
      </w:r>
      <w:r w:rsidR="00DB6B2B" w:rsidRPr="00912A86">
        <w:rPr>
          <w:rFonts w:ascii="Open Sans" w:hAnsi="Open Sans" w:cs="Open Sans"/>
          <w:bCs/>
        </w:rPr>
        <w:t xml:space="preserve"> identifies and lists all limitations and requirements of federal and state applicable regulations and construction permits associated with each emission unit.</w:t>
      </w:r>
      <w:r w:rsidR="00B14138">
        <w:rPr>
          <w:rFonts w:ascii="Open Sans" w:hAnsi="Open Sans" w:cs="Open Sans"/>
          <w:bCs/>
        </w:rPr>
        <w:t xml:space="preserve"> </w:t>
      </w:r>
      <w:r w:rsidR="00DB6B2B" w:rsidRPr="00912A86">
        <w:rPr>
          <w:rFonts w:ascii="Open Sans" w:hAnsi="Open Sans" w:cs="Open Sans"/>
          <w:bCs/>
        </w:rPr>
        <w:t xml:space="preserve">This </w:t>
      </w:r>
      <w:r w:rsidRPr="00912A86">
        <w:rPr>
          <w:rFonts w:ascii="Open Sans" w:hAnsi="Open Sans" w:cs="Open Sans"/>
          <w:bCs/>
        </w:rPr>
        <w:t>form</w:t>
      </w:r>
      <w:r w:rsidR="00DB6B2B" w:rsidRPr="00912A86">
        <w:rPr>
          <w:rFonts w:ascii="Open Sans" w:hAnsi="Open Sans" w:cs="Open Sans"/>
          <w:bCs/>
        </w:rPr>
        <w:t xml:space="preserve"> should include requirements that affect the emission units both before and after the issuance of the operating permit.</w:t>
      </w:r>
    </w:p>
    <w:p w:rsidR="00DB6B2B" w:rsidRPr="00912A86" w:rsidRDefault="00DB6B2B" w:rsidP="00DB6B2B">
      <w:pPr>
        <w:rPr>
          <w:rFonts w:ascii="Open Sans" w:hAnsi="Open Sans" w:cs="Open Sans"/>
        </w:rPr>
      </w:pPr>
    </w:p>
    <w:p w:rsidR="00B50396" w:rsidRPr="00912A86" w:rsidRDefault="00B50396" w:rsidP="00B50396">
      <w:pPr>
        <w:rPr>
          <w:rFonts w:ascii="Open Sans" w:hAnsi="Open Sans" w:cs="Open Sans"/>
        </w:rPr>
      </w:pPr>
      <w:r w:rsidRPr="00912A86">
        <w:rPr>
          <w:rFonts w:ascii="Open Sans" w:hAnsi="Open Sans" w:cs="Open Sans"/>
        </w:rPr>
        <w:t xml:space="preserve">Additional rows may be added to each table as needed by selecting the </w:t>
      </w:r>
      <w:r w:rsidRPr="00912A86">
        <w:rPr>
          <w:rFonts w:ascii="Open Sans" w:hAnsi="Open Sans" w:cs="Open Sans"/>
          <w:b/>
        </w:rPr>
        <w:t>“unprotect document”</w:t>
      </w:r>
      <w:r w:rsidRPr="00912A86">
        <w:rPr>
          <w:rFonts w:ascii="Open Sans" w:hAnsi="Open Sans" w:cs="Open Sans"/>
        </w:rPr>
        <w:t xml:space="preserve"> or </w:t>
      </w:r>
      <w:r w:rsidRPr="00912A86">
        <w:rPr>
          <w:rFonts w:ascii="Open Sans" w:hAnsi="Open Sans" w:cs="Open Sans"/>
          <w:b/>
        </w:rPr>
        <w:t>“stop protection”</w:t>
      </w:r>
      <w:r w:rsidRPr="00912A86">
        <w:rPr>
          <w:rFonts w:ascii="Open Sans" w:hAnsi="Open Sans" w:cs="Open Sans"/>
        </w:rPr>
        <w:t xml:space="preserve"> function. The location and use of this function varies depending on your version of Word. The forms </w:t>
      </w:r>
      <w:r w:rsidRPr="00912A86">
        <w:rPr>
          <w:rFonts w:ascii="Open Sans" w:hAnsi="Open Sans" w:cs="Open Sans"/>
          <w:b/>
        </w:rPr>
        <w:t>“protect document”</w:t>
      </w:r>
      <w:r w:rsidRPr="00912A86">
        <w:rPr>
          <w:rFonts w:ascii="Open Sans" w:hAnsi="Open Sans" w:cs="Open Sans"/>
        </w:rPr>
        <w:t xml:space="preserve"> tool should then be reselected so that you may resume navigating through the forms with the “tab” key.</w:t>
      </w:r>
    </w:p>
    <w:p w:rsidR="00DB6B2B" w:rsidRPr="00912A86" w:rsidRDefault="00DB6B2B" w:rsidP="00DB6B2B">
      <w:pPr>
        <w:rPr>
          <w:rFonts w:ascii="Open Sans" w:hAnsi="Open Sans" w:cs="Open Sans"/>
        </w:rPr>
      </w:pPr>
    </w:p>
    <w:p w:rsidR="00163B1B" w:rsidRPr="00912A86" w:rsidRDefault="00DB6B2B" w:rsidP="00BC202A">
      <w:pPr>
        <w:rPr>
          <w:rFonts w:ascii="Open Sans" w:hAnsi="Open Sans" w:cs="Open Sans"/>
          <w:szCs w:val="20"/>
        </w:rPr>
      </w:pPr>
      <w:r w:rsidRPr="00912A86">
        <w:rPr>
          <w:rFonts w:ascii="Open Sans" w:hAnsi="Open Sans" w:cs="Open Sans"/>
          <w:b/>
          <w:i/>
          <w:szCs w:val="20"/>
        </w:rPr>
        <w:t>Emission Unit ID:</w:t>
      </w:r>
      <w:r w:rsidR="00B14138">
        <w:rPr>
          <w:rFonts w:ascii="Open Sans" w:hAnsi="Open Sans" w:cs="Open Sans"/>
          <w:i/>
          <w:szCs w:val="20"/>
        </w:rPr>
        <w:t xml:space="preserve"> </w:t>
      </w:r>
      <w:r w:rsidR="00BC202A" w:rsidRPr="00912A86">
        <w:rPr>
          <w:rFonts w:ascii="Open Sans" w:hAnsi="Open Sans" w:cs="Open Sans"/>
          <w:bCs/>
          <w:szCs w:val="20"/>
        </w:rPr>
        <w:t xml:space="preserve">The </w:t>
      </w:r>
      <w:r w:rsidR="00B14138" w:rsidRPr="00912A86">
        <w:rPr>
          <w:rFonts w:ascii="Open Sans" w:hAnsi="Open Sans" w:cs="Open Sans"/>
          <w:bCs/>
          <w:szCs w:val="20"/>
        </w:rPr>
        <w:t>two-digit</w:t>
      </w:r>
      <w:r w:rsidR="00BC202A" w:rsidRPr="00912A86">
        <w:rPr>
          <w:rFonts w:ascii="Open Sans" w:hAnsi="Open Sans" w:cs="Open Sans"/>
          <w:bCs/>
          <w:szCs w:val="20"/>
        </w:rPr>
        <w:t xml:space="preserve"> distinct Emission Unit Identification number.</w:t>
      </w:r>
      <w:r w:rsidR="00B14138">
        <w:rPr>
          <w:rFonts w:ascii="Open Sans" w:hAnsi="Open Sans" w:cs="Open Sans"/>
          <w:bCs/>
          <w:szCs w:val="20"/>
        </w:rPr>
        <w:t xml:space="preserve"> </w:t>
      </w:r>
      <w:r w:rsidR="00BC202A" w:rsidRPr="00912A86">
        <w:rPr>
          <w:rFonts w:ascii="Open Sans" w:hAnsi="Open Sans" w:cs="Open Sans"/>
          <w:bCs/>
          <w:szCs w:val="20"/>
        </w:rPr>
        <w:t>All existing numbers should be included in the application as well as all new numbers for new equipment or processes.</w:t>
      </w:r>
      <w:r w:rsidR="00B14138">
        <w:rPr>
          <w:rFonts w:ascii="Open Sans" w:hAnsi="Open Sans" w:cs="Open Sans"/>
          <w:bCs/>
          <w:szCs w:val="20"/>
        </w:rPr>
        <w:t xml:space="preserve"> </w:t>
      </w:r>
      <w:r w:rsidR="00BC202A" w:rsidRPr="00912A86">
        <w:rPr>
          <w:rFonts w:ascii="Open Sans" w:hAnsi="Open Sans" w:cs="Open Sans"/>
          <w:bCs/>
          <w:szCs w:val="20"/>
        </w:rPr>
        <w:t xml:space="preserve">Numbers and descriptions may not be rearranged. </w:t>
      </w:r>
      <w:r w:rsidR="00BC202A" w:rsidRPr="00912A86">
        <w:rPr>
          <w:rFonts w:ascii="Open Sans" w:hAnsi="Open Sans" w:cs="Open Sans"/>
          <w:szCs w:val="20"/>
        </w:rPr>
        <w:t>The Emission Unit ID should be the same throughout the application, whenever requested.</w:t>
      </w:r>
    </w:p>
    <w:p w:rsidR="00BC202A" w:rsidRPr="00912A86" w:rsidRDefault="00BC202A" w:rsidP="00BC202A">
      <w:pPr>
        <w:rPr>
          <w:rFonts w:ascii="Open Sans" w:hAnsi="Open Sans" w:cs="Open Sans"/>
          <w:bCs/>
        </w:rPr>
      </w:pPr>
    </w:p>
    <w:p w:rsidR="00163B1B" w:rsidRPr="00912A86" w:rsidRDefault="00163B1B" w:rsidP="00163B1B">
      <w:pPr>
        <w:rPr>
          <w:rFonts w:ascii="Open Sans" w:hAnsi="Open Sans" w:cs="Open Sans"/>
          <w:szCs w:val="20"/>
        </w:rPr>
      </w:pPr>
      <w:r w:rsidRPr="00912A86">
        <w:rPr>
          <w:rFonts w:ascii="Open Sans" w:hAnsi="Open Sans" w:cs="Open Sans"/>
          <w:b/>
          <w:i/>
          <w:szCs w:val="20"/>
        </w:rPr>
        <w:t>Control Device ID:</w:t>
      </w:r>
      <w:r w:rsidR="00B14138">
        <w:rPr>
          <w:rFonts w:ascii="Open Sans" w:hAnsi="Open Sans" w:cs="Open Sans"/>
          <w:szCs w:val="20"/>
        </w:rPr>
        <w:t xml:space="preserve"> </w:t>
      </w:r>
      <w:r w:rsidRPr="00912A86">
        <w:rPr>
          <w:rFonts w:ascii="Open Sans" w:hAnsi="Open Sans" w:cs="Open Sans"/>
          <w:bCs/>
        </w:rPr>
        <w:t>The control device identification (tag) number for each piece of equipment.</w:t>
      </w:r>
      <w:r w:rsidR="00B14138">
        <w:rPr>
          <w:rFonts w:ascii="Open Sans" w:hAnsi="Open Sans" w:cs="Open Sans"/>
          <w:bCs/>
        </w:rPr>
        <w:t xml:space="preserve"> </w:t>
      </w:r>
      <w:r w:rsidRPr="00912A86">
        <w:rPr>
          <w:rFonts w:ascii="Open Sans" w:hAnsi="Open Sans" w:cs="Open Sans"/>
          <w:bCs/>
        </w:rPr>
        <w:t>Each control device should have its own unique ID (alpha-numeric).</w:t>
      </w:r>
      <w:r w:rsidR="00B14138">
        <w:rPr>
          <w:rFonts w:ascii="Open Sans" w:hAnsi="Open Sans" w:cs="Open Sans"/>
          <w:bCs/>
        </w:rPr>
        <w:t xml:space="preserve"> </w:t>
      </w:r>
      <w:r w:rsidRPr="00912A86">
        <w:rPr>
          <w:rFonts w:ascii="Open Sans" w:hAnsi="Open Sans" w:cs="Open Sans"/>
          <w:bCs/>
        </w:rPr>
        <w:t>This ID number is designated by the facility and should be carried throughout the application whenever the Control Device ID is requested.</w:t>
      </w:r>
    </w:p>
    <w:p w:rsidR="00DB6B2B" w:rsidRPr="00912A86" w:rsidRDefault="00DB6B2B" w:rsidP="00DB6B2B">
      <w:pPr>
        <w:rPr>
          <w:rFonts w:ascii="Open Sans" w:hAnsi="Open Sans" w:cs="Open Sans"/>
          <w:szCs w:val="20"/>
        </w:rPr>
      </w:pPr>
    </w:p>
    <w:p w:rsidR="00DB6B2B" w:rsidRPr="00912A86" w:rsidRDefault="00DB6B2B" w:rsidP="00B50396">
      <w:pPr>
        <w:rPr>
          <w:rFonts w:ascii="Open Sans" w:hAnsi="Open Sans" w:cs="Open Sans"/>
          <w:szCs w:val="20"/>
        </w:rPr>
      </w:pPr>
      <w:r w:rsidRPr="00912A86">
        <w:rPr>
          <w:rFonts w:ascii="Open Sans" w:hAnsi="Open Sans" w:cs="Open Sans"/>
          <w:b/>
          <w:i/>
          <w:szCs w:val="20"/>
        </w:rPr>
        <w:t>Pollutant / Standard:</w:t>
      </w:r>
      <w:r w:rsidR="00B14138">
        <w:rPr>
          <w:rFonts w:ascii="Open Sans" w:hAnsi="Open Sans" w:cs="Open Sans"/>
          <w:szCs w:val="20"/>
        </w:rPr>
        <w:t xml:space="preserve"> </w:t>
      </w:r>
      <w:r w:rsidRPr="00912A86">
        <w:rPr>
          <w:rFonts w:ascii="Open Sans" w:hAnsi="Open Sans" w:cs="Open Sans"/>
          <w:bCs/>
          <w:szCs w:val="20"/>
        </w:rPr>
        <w:t>A requirement established by the State or by the Administrator of the Environmental Protection Agency which limits the quantity, rate, or concentration of emissions of air pollutants on a continuous basis, including any requirements which limit the level of opacity, prescribe equipment, set fuel specifications, or prescribe operation or maintenance procedures for a source to assure continuous emission reduction.</w:t>
      </w:r>
      <w:r w:rsidR="00B14138">
        <w:rPr>
          <w:rFonts w:ascii="Open Sans" w:hAnsi="Open Sans" w:cs="Open Sans"/>
          <w:bCs/>
          <w:szCs w:val="20"/>
        </w:rPr>
        <w:t xml:space="preserve"> </w:t>
      </w:r>
      <w:r w:rsidRPr="00912A86">
        <w:rPr>
          <w:rFonts w:ascii="Open Sans" w:hAnsi="Open Sans" w:cs="Open Sans"/>
          <w:bCs/>
          <w:szCs w:val="20"/>
        </w:rPr>
        <w:t>Such examples include, Opacity, fuel usage, SO</w:t>
      </w:r>
      <w:r w:rsidRPr="00912A86">
        <w:rPr>
          <w:rFonts w:ascii="Open Sans" w:hAnsi="Open Sans" w:cs="Open Sans"/>
          <w:bCs/>
          <w:szCs w:val="20"/>
          <w:vertAlign w:val="subscript"/>
        </w:rPr>
        <w:t>2</w:t>
      </w:r>
      <w:r w:rsidRPr="00912A86">
        <w:rPr>
          <w:rFonts w:ascii="Open Sans" w:hAnsi="Open Sans" w:cs="Open Sans"/>
          <w:bCs/>
          <w:szCs w:val="20"/>
        </w:rPr>
        <w:t>, sulfur content, etc.</w:t>
      </w:r>
    </w:p>
    <w:p w:rsidR="00DB6B2B" w:rsidRPr="00912A86" w:rsidRDefault="00DB6B2B" w:rsidP="00DB6B2B">
      <w:pPr>
        <w:rPr>
          <w:rFonts w:ascii="Open Sans" w:hAnsi="Open Sans" w:cs="Open Sans"/>
          <w:szCs w:val="20"/>
        </w:rPr>
      </w:pPr>
    </w:p>
    <w:p w:rsidR="00163B1B" w:rsidRPr="00912A86" w:rsidRDefault="00163B1B" w:rsidP="00163B1B">
      <w:pPr>
        <w:rPr>
          <w:rFonts w:ascii="Open Sans" w:hAnsi="Open Sans" w:cs="Open Sans"/>
        </w:rPr>
      </w:pPr>
      <w:r w:rsidRPr="00912A86">
        <w:rPr>
          <w:rFonts w:ascii="Open Sans" w:hAnsi="Open Sans" w:cs="Open Sans"/>
          <w:b/>
          <w:i/>
          <w:szCs w:val="20"/>
        </w:rPr>
        <w:t>Pollutant / Parameter:</w:t>
      </w:r>
      <w:r w:rsidR="00B14138">
        <w:rPr>
          <w:rFonts w:ascii="Open Sans" w:hAnsi="Open Sans" w:cs="Open Sans"/>
          <w:szCs w:val="20"/>
        </w:rPr>
        <w:t xml:space="preserve"> </w:t>
      </w:r>
      <w:r w:rsidRPr="00912A86">
        <w:rPr>
          <w:rFonts w:ascii="Open Sans" w:hAnsi="Open Sans" w:cs="Open Sans"/>
          <w:szCs w:val="20"/>
        </w:rPr>
        <w:t>For each Emission Unit, use separate rows in this table to l</w:t>
      </w:r>
      <w:r w:rsidRPr="00912A86">
        <w:rPr>
          <w:rFonts w:ascii="Open Sans" w:hAnsi="Open Sans" w:cs="Open Sans"/>
          <w:bCs/>
        </w:rPr>
        <w:t>ist all pollutants emitted which requires monitoring. Non-HAP VOCs may be grouped together as one pollutant, rather than listed separately. For each pollutant that requires monitoring, s</w:t>
      </w:r>
      <w:r w:rsidRPr="00912A86">
        <w:rPr>
          <w:rFonts w:ascii="Open Sans" w:hAnsi="Open Sans" w:cs="Open Sans"/>
        </w:rPr>
        <w:t>pecify the parameter(s) to be monitored, fuel usage, pressure drop, etc., including minimum/maximum ranges.</w:t>
      </w:r>
    </w:p>
    <w:p w:rsidR="00163B1B" w:rsidRPr="00912A86" w:rsidRDefault="00163B1B" w:rsidP="00163B1B">
      <w:pPr>
        <w:ind w:left="513" w:hanging="513"/>
        <w:rPr>
          <w:rFonts w:ascii="Open Sans" w:hAnsi="Open Sans" w:cs="Open Sans"/>
          <w:szCs w:val="20"/>
        </w:rPr>
      </w:pPr>
    </w:p>
    <w:p w:rsidR="00DB6B2B" w:rsidRPr="00912A86" w:rsidRDefault="00DB6B2B" w:rsidP="00B50396">
      <w:pPr>
        <w:rPr>
          <w:rFonts w:ascii="Open Sans" w:hAnsi="Open Sans" w:cs="Open Sans"/>
          <w:szCs w:val="20"/>
        </w:rPr>
      </w:pPr>
      <w:r w:rsidRPr="00912A86">
        <w:rPr>
          <w:rFonts w:ascii="Open Sans" w:hAnsi="Open Sans" w:cs="Open Sans"/>
          <w:b/>
          <w:i/>
          <w:szCs w:val="20"/>
        </w:rPr>
        <w:t>Limit:</w:t>
      </w:r>
      <w:r w:rsidR="00B14138">
        <w:rPr>
          <w:rFonts w:ascii="Open Sans" w:hAnsi="Open Sans" w:cs="Open Sans"/>
          <w:szCs w:val="20"/>
        </w:rPr>
        <w:t xml:space="preserve"> </w:t>
      </w:r>
      <w:r w:rsidRPr="00912A86">
        <w:rPr>
          <w:rFonts w:ascii="Open Sans" w:hAnsi="Open Sans" w:cs="Open Sans"/>
          <w:bCs/>
          <w:szCs w:val="20"/>
        </w:rPr>
        <w:t>Specify the limit or requirement from the regulation or permit.</w:t>
      </w:r>
      <w:r w:rsidR="00B14138">
        <w:rPr>
          <w:rFonts w:ascii="Open Sans" w:hAnsi="Open Sans" w:cs="Open Sans"/>
          <w:bCs/>
          <w:szCs w:val="20"/>
        </w:rPr>
        <w:t xml:space="preserve"> </w:t>
      </w:r>
      <w:r w:rsidRPr="00912A86">
        <w:rPr>
          <w:rFonts w:ascii="Open Sans" w:hAnsi="Open Sans" w:cs="Open Sans"/>
          <w:bCs/>
          <w:szCs w:val="20"/>
        </w:rPr>
        <w:t>For example:</w:t>
      </w:r>
      <w:r w:rsidR="00B14138">
        <w:rPr>
          <w:rFonts w:ascii="Open Sans" w:hAnsi="Open Sans" w:cs="Open Sans"/>
          <w:bCs/>
          <w:szCs w:val="20"/>
        </w:rPr>
        <w:t xml:space="preserve"> </w:t>
      </w:r>
      <w:r w:rsidRPr="00912A86">
        <w:rPr>
          <w:rFonts w:ascii="Open Sans" w:hAnsi="Open Sans" w:cs="Open Sans"/>
          <w:bCs/>
          <w:szCs w:val="20"/>
        </w:rPr>
        <w:t>PM &lt;5.2 lb/hr, Startup/Shutdown/Malfunction Plan, Operator Training, Design Specification, etc.</w:t>
      </w:r>
    </w:p>
    <w:p w:rsidR="00DB6B2B" w:rsidRPr="00912A86" w:rsidRDefault="00DB6B2B" w:rsidP="00DB6B2B">
      <w:pPr>
        <w:rPr>
          <w:rFonts w:ascii="Open Sans" w:hAnsi="Open Sans" w:cs="Open Sans"/>
          <w:szCs w:val="20"/>
        </w:rPr>
      </w:pPr>
    </w:p>
    <w:p w:rsidR="00DB6B2B" w:rsidRPr="00912A86" w:rsidRDefault="00DB6B2B" w:rsidP="005253F6">
      <w:pPr>
        <w:rPr>
          <w:rFonts w:ascii="Open Sans" w:hAnsi="Open Sans" w:cs="Open Sans"/>
          <w:szCs w:val="20"/>
        </w:rPr>
      </w:pPr>
      <w:r w:rsidRPr="00912A86">
        <w:rPr>
          <w:rFonts w:ascii="Open Sans" w:hAnsi="Open Sans" w:cs="Open Sans"/>
          <w:b/>
          <w:i/>
          <w:szCs w:val="20"/>
        </w:rPr>
        <w:t>Reference Method:</w:t>
      </w:r>
      <w:r w:rsidR="00B14138">
        <w:rPr>
          <w:rFonts w:ascii="Open Sans" w:hAnsi="Open Sans" w:cs="Open Sans"/>
          <w:szCs w:val="20"/>
        </w:rPr>
        <w:t xml:space="preserve"> </w:t>
      </w:r>
      <w:r w:rsidRPr="00912A86">
        <w:rPr>
          <w:rFonts w:ascii="Open Sans" w:hAnsi="Open Sans" w:cs="Open Sans"/>
          <w:bCs/>
          <w:szCs w:val="20"/>
        </w:rPr>
        <w:t>The test method citation from Title 40, Code of Federal Regulations, as applicable.</w:t>
      </w:r>
      <w:r w:rsidR="00B14138">
        <w:rPr>
          <w:rFonts w:ascii="Open Sans" w:hAnsi="Open Sans" w:cs="Open Sans"/>
          <w:bCs/>
          <w:szCs w:val="20"/>
        </w:rPr>
        <w:t xml:space="preserve"> </w:t>
      </w:r>
      <w:r w:rsidRPr="00912A86">
        <w:rPr>
          <w:rFonts w:ascii="Open Sans" w:hAnsi="Open Sans" w:cs="Open Sans"/>
          <w:bCs/>
          <w:szCs w:val="20"/>
        </w:rPr>
        <w:t>If not applicable, state “N/A”.</w:t>
      </w:r>
    </w:p>
    <w:p w:rsidR="00DB6B2B" w:rsidRPr="00912A86" w:rsidRDefault="00DB6B2B" w:rsidP="00DB6B2B">
      <w:pPr>
        <w:ind w:left="513" w:hanging="513"/>
        <w:rPr>
          <w:rFonts w:ascii="Open Sans" w:hAnsi="Open Sans" w:cs="Open Sans"/>
          <w:szCs w:val="20"/>
        </w:rPr>
      </w:pPr>
    </w:p>
    <w:p w:rsidR="005253F6" w:rsidRDefault="00DB6B2B" w:rsidP="00B50396">
      <w:pPr>
        <w:rPr>
          <w:rFonts w:ascii="Open Sans" w:hAnsi="Open Sans" w:cs="Open Sans"/>
        </w:rPr>
      </w:pPr>
      <w:r w:rsidRPr="00912A86">
        <w:rPr>
          <w:rFonts w:ascii="Open Sans" w:hAnsi="Open Sans" w:cs="Open Sans"/>
          <w:b/>
          <w:i/>
          <w:szCs w:val="20"/>
        </w:rPr>
        <w:t>Applicable Requirement* (Regulation Citation / Permit Condition):</w:t>
      </w:r>
      <w:r w:rsidR="00B14138">
        <w:rPr>
          <w:rFonts w:ascii="Open Sans" w:hAnsi="Open Sans" w:cs="Open Sans"/>
          <w:szCs w:val="20"/>
        </w:rPr>
        <w:t xml:space="preserve"> </w:t>
      </w:r>
      <w:r w:rsidRPr="00912A86">
        <w:rPr>
          <w:rFonts w:ascii="Open Sans" w:hAnsi="Open Sans" w:cs="Open Sans"/>
        </w:rPr>
        <w:t xml:space="preserve">List the applicable requirements (e.g. regulation citation or permit condition) which causes the emission unit to be subject to regulation or the construction permit condition which contains a federally enforceable limit (such as </w:t>
      </w:r>
      <w:smartTag w:uri="urn:schemas-microsoft-com:office:smarttags" w:element="stockticker">
        <w:r w:rsidRPr="00912A86">
          <w:rPr>
            <w:rFonts w:ascii="Open Sans" w:hAnsi="Open Sans" w:cs="Open Sans"/>
          </w:rPr>
          <w:t>PSD</w:t>
        </w:r>
      </w:smartTag>
      <w:r w:rsidRPr="00912A86">
        <w:rPr>
          <w:rFonts w:ascii="Open Sans" w:hAnsi="Open Sans" w:cs="Open Sans"/>
        </w:rPr>
        <w:t>/NSR, RACT/BACT/LAER, SC Regulation 61-62.5, Standard 5.2,</w:t>
      </w:r>
      <w:r w:rsidR="005253F6">
        <w:rPr>
          <w:rFonts w:ascii="Open Sans" w:hAnsi="Open Sans" w:cs="Open Sans"/>
        </w:rPr>
        <w:t xml:space="preserve"> Synthetic Minor, 112(g), etc.).</w:t>
      </w:r>
    </w:p>
    <w:p w:rsidR="005253F6" w:rsidRDefault="005253F6" w:rsidP="00B50396">
      <w:pPr>
        <w:rPr>
          <w:rFonts w:ascii="Open Sans" w:hAnsi="Open Sans" w:cs="Open Sans"/>
        </w:rPr>
      </w:pPr>
    </w:p>
    <w:p w:rsidR="00DB6B2B" w:rsidRPr="00912A86" w:rsidRDefault="00DB6B2B" w:rsidP="00B50396">
      <w:pPr>
        <w:rPr>
          <w:rFonts w:ascii="Open Sans" w:hAnsi="Open Sans" w:cs="Open Sans"/>
        </w:rPr>
      </w:pPr>
      <w:r w:rsidRPr="00912A86">
        <w:rPr>
          <w:rFonts w:ascii="Open Sans" w:hAnsi="Open Sans" w:cs="Open Sans"/>
          <w:b/>
          <w:i/>
          <w:szCs w:val="20"/>
        </w:rPr>
        <w:t>Applicable Regulation (Regulation Citation / Condition</w:t>
      </w:r>
      <w:r w:rsidR="005B5BDE" w:rsidRPr="00912A86">
        <w:rPr>
          <w:rFonts w:ascii="Open Sans" w:hAnsi="Open Sans" w:cs="Open Sans"/>
          <w:b/>
          <w:i/>
          <w:szCs w:val="20"/>
        </w:rPr>
        <w:t>)</w:t>
      </w:r>
      <w:r w:rsidRPr="00912A86">
        <w:rPr>
          <w:rFonts w:ascii="Open Sans" w:hAnsi="Open Sans" w:cs="Open Sans"/>
          <w:b/>
          <w:i/>
          <w:szCs w:val="20"/>
        </w:rPr>
        <w:t>:</w:t>
      </w:r>
      <w:r w:rsidRPr="00912A86">
        <w:rPr>
          <w:rFonts w:ascii="Open Sans" w:hAnsi="Open Sans" w:cs="Open Sans"/>
          <w:i/>
          <w:szCs w:val="20"/>
        </w:rPr>
        <w:t xml:space="preserve"> </w:t>
      </w:r>
      <w:r w:rsidRPr="00912A86">
        <w:rPr>
          <w:rFonts w:ascii="Open Sans" w:hAnsi="Open Sans" w:cs="Open Sans"/>
        </w:rPr>
        <w:t xml:space="preserve">List the applicable permit condition or regulation citation which causes the emission unit to be subject to regulation or the construction permit condition which contains a federally enforceable limit (such as </w:t>
      </w:r>
      <w:smartTag w:uri="urn:schemas-microsoft-com:office:smarttags" w:element="stockticker">
        <w:r w:rsidRPr="00912A86">
          <w:rPr>
            <w:rFonts w:ascii="Open Sans" w:hAnsi="Open Sans" w:cs="Open Sans"/>
          </w:rPr>
          <w:t>PSD</w:t>
        </w:r>
      </w:smartTag>
      <w:r w:rsidRPr="00912A86">
        <w:rPr>
          <w:rFonts w:ascii="Open Sans" w:hAnsi="Open Sans" w:cs="Open Sans"/>
        </w:rPr>
        <w:t>/NSR, RACT/BACT/LAER, Synthetic Minor, 112(g), etc.).</w:t>
      </w:r>
    </w:p>
    <w:p w:rsidR="00DB6B2B" w:rsidRPr="00912A86" w:rsidRDefault="00DB6B2B" w:rsidP="00DB6B2B">
      <w:pPr>
        <w:rPr>
          <w:rFonts w:ascii="Open Sans" w:hAnsi="Open Sans" w:cs="Open Sans"/>
          <w:szCs w:val="20"/>
        </w:rPr>
      </w:pPr>
    </w:p>
    <w:p w:rsidR="00DB6B2B" w:rsidRPr="00912A86" w:rsidRDefault="00DB6B2B" w:rsidP="00B50396">
      <w:pPr>
        <w:rPr>
          <w:rFonts w:ascii="Open Sans" w:hAnsi="Open Sans" w:cs="Open Sans"/>
          <w:szCs w:val="20"/>
        </w:rPr>
      </w:pPr>
      <w:r w:rsidRPr="00912A86">
        <w:rPr>
          <w:rFonts w:ascii="Open Sans" w:hAnsi="Open Sans" w:cs="Open Sans"/>
          <w:b/>
          <w:i/>
          <w:szCs w:val="20"/>
        </w:rPr>
        <w:lastRenderedPageBreak/>
        <w:t>In Compliance:</w:t>
      </w:r>
      <w:r w:rsidR="00B14138">
        <w:rPr>
          <w:rFonts w:ascii="Open Sans" w:hAnsi="Open Sans" w:cs="Open Sans"/>
          <w:szCs w:val="20"/>
        </w:rPr>
        <w:t xml:space="preserve"> </w:t>
      </w:r>
      <w:r w:rsidRPr="00912A86">
        <w:rPr>
          <w:rFonts w:ascii="Open Sans" w:hAnsi="Open Sans" w:cs="Open Sans"/>
          <w:bCs/>
        </w:rPr>
        <w:t>Indicate whether the emission unit is in compliance with the applicable regulation with a yes or no response.</w:t>
      </w:r>
    </w:p>
    <w:p w:rsidR="00DB6B2B" w:rsidRPr="00912A86" w:rsidRDefault="00DB6B2B" w:rsidP="00DB6B2B">
      <w:pPr>
        <w:rPr>
          <w:rFonts w:ascii="Open Sans" w:hAnsi="Open Sans" w:cs="Open Sans"/>
          <w:bCs/>
        </w:rPr>
      </w:pPr>
    </w:p>
    <w:p w:rsidR="00DB6B2B" w:rsidRPr="00912A86" w:rsidRDefault="00DB6B2B" w:rsidP="00B50396">
      <w:pPr>
        <w:rPr>
          <w:rFonts w:ascii="Open Sans" w:hAnsi="Open Sans" w:cs="Open Sans"/>
        </w:rPr>
      </w:pPr>
      <w:r w:rsidRPr="00912A86">
        <w:rPr>
          <w:rFonts w:ascii="Open Sans" w:hAnsi="Open Sans" w:cs="Open Sans"/>
          <w:b/>
          <w:i/>
          <w:szCs w:val="20"/>
        </w:rPr>
        <w:t>Compliance Statement:</w:t>
      </w:r>
      <w:r w:rsidR="00B14138">
        <w:rPr>
          <w:rFonts w:ascii="Open Sans" w:hAnsi="Open Sans" w:cs="Open Sans"/>
          <w:i/>
          <w:szCs w:val="20"/>
        </w:rPr>
        <w:t xml:space="preserve"> </w:t>
      </w:r>
      <w:r w:rsidRPr="00912A86">
        <w:rPr>
          <w:rFonts w:ascii="Open Sans" w:hAnsi="Open Sans" w:cs="Open Sans"/>
          <w:b/>
          <w:bCs/>
        </w:rPr>
        <w:t>Do not initial for emission units not currently in compliance.</w:t>
      </w:r>
      <w:r w:rsidR="00B14138">
        <w:rPr>
          <w:rFonts w:ascii="Open Sans" w:hAnsi="Open Sans" w:cs="Open Sans"/>
          <w:b/>
          <w:bCs/>
        </w:rPr>
        <w:t xml:space="preserve"> </w:t>
      </w:r>
      <w:r w:rsidRPr="00912A86">
        <w:rPr>
          <w:rFonts w:ascii="Open Sans" w:hAnsi="Open Sans" w:cs="Open Sans"/>
          <w:bCs/>
        </w:rPr>
        <w:t xml:space="preserve">The Responsible Facility Official, by initialing, </w:t>
      </w:r>
      <w:r w:rsidRPr="00912A86">
        <w:rPr>
          <w:rFonts w:ascii="Open Sans" w:hAnsi="Open Sans" w:cs="Open Sans"/>
          <w:szCs w:val="20"/>
        </w:rPr>
        <w:t>certifies that this emission unit is in compliance with current applicable requirements and that during the permit term the source will continue to comply with such requirements. Further, for applicable requirements that will become effective during the permit term, the source will meet such requirements on a timely basis, unless a more detailed schedule is expressly required by the applicable requirement.</w:t>
      </w:r>
    </w:p>
    <w:p w:rsidR="00DB6B2B" w:rsidRPr="00912A86" w:rsidRDefault="00DB6B2B" w:rsidP="005253F6">
      <w:pPr>
        <w:rPr>
          <w:rFonts w:ascii="Open Sans" w:hAnsi="Open Sans" w:cs="Open Sans"/>
        </w:rPr>
      </w:pPr>
    </w:p>
    <w:p w:rsidR="00DB6B2B" w:rsidRPr="00912A86" w:rsidRDefault="005B5BDE" w:rsidP="005253F6">
      <w:pPr>
        <w:rPr>
          <w:rFonts w:ascii="Open Sans" w:hAnsi="Open Sans" w:cs="Open Sans"/>
          <w:b/>
          <w:bCs/>
        </w:rPr>
      </w:pPr>
      <w:r w:rsidRPr="00912A86">
        <w:rPr>
          <w:rFonts w:ascii="Open Sans" w:hAnsi="Open Sans" w:cs="Open Sans"/>
          <w:b/>
          <w:bCs/>
        </w:rPr>
        <w:t>Compliance Date and First Submittal</w:t>
      </w:r>
      <w:r w:rsidR="00DB6B2B" w:rsidRPr="00912A86">
        <w:rPr>
          <w:rFonts w:ascii="Open Sans" w:hAnsi="Open Sans" w:cs="Open Sans"/>
          <w:b/>
          <w:bCs/>
        </w:rPr>
        <w:t xml:space="preserve"> of this Form must be completed for each emission unit not in compliance.</w:t>
      </w:r>
    </w:p>
    <w:p w:rsidR="00DB6B2B" w:rsidRPr="00912A86" w:rsidRDefault="00DB6B2B" w:rsidP="00DB6B2B">
      <w:pPr>
        <w:rPr>
          <w:rFonts w:ascii="Open Sans" w:hAnsi="Open Sans" w:cs="Open Sans"/>
        </w:rPr>
      </w:pPr>
    </w:p>
    <w:p w:rsidR="00DB6B2B" w:rsidRPr="00912A86" w:rsidRDefault="00DB6B2B" w:rsidP="00B50396">
      <w:pPr>
        <w:rPr>
          <w:rFonts w:ascii="Open Sans" w:hAnsi="Open Sans" w:cs="Open Sans"/>
          <w:bCs/>
        </w:rPr>
      </w:pPr>
      <w:r w:rsidRPr="00912A86">
        <w:rPr>
          <w:rFonts w:ascii="Open Sans" w:hAnsi="Open Sans" w:cs="Open Sans"/>
          <w:b/>
          <w:i/>
          <w:szCs w:val="20"/>
        </w:rPr>
        <w:t>Compliance Date:</w:t>
      </w:r>
      <w:r w:rsidR="00B14138">
        <w:rPr>
          <w:rFonts w:ascii="Open Sans" w:hAnsi="Open Sans" w:cs="Open Sans"/>
          <w:szCs w:val="20"/>
        </w:rPr>
        <w:t xml:space="preserve"> </w:t>
      </w:r>
      <w:r w:rsidRPr="00912A86">
        <w:rPr>
          <w:rFonts w:ascii="Open Sans" w:hAnsi="Open Sans" w:cs="Open Sans"/>
          <w:bCs/>
        </w:rPr>
        <w:t>The date on which the emission unit/equipment will be in compliance with the applicable standard.</w:t>
      </w:r>
      <w:r w:rsidR="00B14138">
        <w:rPr>
          <w:rFonts w:ascii="Open Sans" w:hAnsi="Open Sans" w:cs="Open Sans"/>
          <w:bCs/>
        </w:rPr>
        <w:t xml:space="preserve"> </w:t>
      </w:r>
      <w:r w:rsidRPr="00912A86">
        <w:rPr>
          <w:rFonts w:ascii="Open Sans" w:hAnsi="Open Sans" w:cs="Open Sans"/>
          <w:bCs/>
        </w:rPr>
        <w:t>For sources that will be out of compliance at the time of permit issuance, the following information should be attached:</w:t>
      </w:r>
    </w:p>
    <w:p w:rsidR="00DB6B2B" w:rsidRPr="00912A86" w:rsidRDefault="00DB6B2B" w:rsidP="00DB6B2B">
      <w:pPr>
        <w:ind w:left="513" w:hanging="513"/>
        <w:rPr>
          <w:rFonts w:ascii="Open Sans" w:hAnsi="Open Sans" w:cs="Open Sans"/>
          <w:szCs w:val="20"/>
        </w:rPr>
      </w:pPr>
    </w:p>
    <w:p w:rsidR="00DB6B2B" w:rsidRPr="00912A86" w:rsidRDefault="00DB6B2B" w:rsidP="00B50396">
      <w:pPr>
        <w:numPr>
          <w:ilvl w:val="0"/>
          <w:numId w:val="29"/>
        </w:numPr>
        <w:rPr>
          <w:rFonts w:ascii="Open Sans" w:hAnsi="Open Sans" w:cs="Open Sans"/>
        </w:rPr>
      </w:pPr>
      <w:r w:rsidRPr="00912A86">
        <w:rPr>
          <w:rFonts w:ascii="Open Sans" w:hAnsi="Open Sans" w:cs="Open Sans"/>
        </w:rPr>
        <w:t>A narrative description of the measures to be taken to return the emission unit to compliance with applicable standards.</w:t>
      </w:r>
    </w:p>
    <w:p w:rsidR="00DB6B2B" w:rsidRPr="00912A86" w:rsidRDefault="00DB6B2B" w:rsidP="00B50396">
      <w:pPr>
        <w:numPr>
          <w:ilvl w:val="0"/>
          <w:numId w:val="29"/>
        </w:numPr>
        <w:rPr>
          <w:rFonts w:ascii="Open Sans" w:hAnsi="Open Sans" w:cs="Open Sans"/>
        </w:rPr>
      </w:pPr>
      <w:r w:rsidRPr="00912A86">
        <w:rPr>
          <w:rFonts w:ascii="Open Sans" w:hAnsi="Open Sans" w:cs="Open Sans"/>
        </w:rPr>
        <w:t>A compliance schedule to include remedial measures leading to compliance and an enforceable sequence of actions and milestones.</w:t>
      </w:r>
    </w:p>
    <w:p w:rsidR="00DB6B2B" w:rsidRPr="00912A86" w:rsidRDefault="00DB6B2B" w:rsidP="00B50396">
      <w:pPr>
        <w:numPr>
          <w:ilvl w:val="0"/>
          <w:numId w:val="29"/>
        </w:numPr>
        <w:rPr>
          <w:rFonts w:ascii="Open Sans" w:hAnsi="Open Sans" w:cs="Open Sans"/>
        </w:rPr>
      </w:pPr>
      <w:r w:rsidRPr="00912A86">
        <w:rPr>
          <w:rFonts w:ascii="Open Sans" w:hAnsi="Open Sans" w:cs="Open Sans"/>
        </w:rPr>
        <w:t>Provisions that the compliance schedule is as stringent as that contained in any judicial consent decree or administrative order to which the emission unit is subject.</w:t>
      </w:r>
    </w:p>
    <w:p w:rsidR="00DB6B2B" w:rsidRPr="00912A86" w:rsidRDefault="00DB6B2B" w:rsidP="00DB6B2B">
      <w:pPr>
        <w:rPr>
          <w:rFonts w:ascii="Open Sans" w:hAnsi="Open Sans" w:cs="Open Sans"/>
        </w:rPr>
      </w:pPr>
    </w:p>
    <w:p w:rsidR="00DB6B2B" w:rsidRPr="00912A86" w:rsidRDefault="00DB6B2B" w:rsidP="00DB6B2B">
      <w:pPr>
        <w:ind w:left="513" w:hanging="513"/>
        <w:rPr>
          <w:rFonts w:ascii="Open Sans" w:hAnsi="Open Sans" w:cs="Open Sans"/>
          <w:szCs w:val="20"/>
        </w:rPr>
      </w:pPr>
      <w:r w:rsidRPr="00912A86">
        <w:rPr>
          <w:rFonts w:ascii="Open Sans" w:hAnsi="Open Sans" w:cs="Open Sans"/>
          <w:b/>
          <w:i/>
          <w:szCs w:val="20"/>
        </w:rPr>
        <w:t>First Submittal:</w:t>
      </w:r>
      <w:r w:rsidR="00B14138">
        <w:rPr>
          <w:rFonts w:ascii="Open Sans" w:hAnsi="Open Sans" w:cs="Open Sans"/>
          <w:szCs w:val="20"/>
        </w:rPr>
        <w:t xml:space="preserve"> </w:t>
      </w:r>
      <w:r w:rsidRPr="00912A86">
        <w:rPr>
          <w:rFonts w:ascii="Open Sans" w:hAnsi="Open Sans" w:cs="Open Sans"/>
          <w:bCs/>
        </w:rPr>
        <w:t>The exact starting date of the progress report submittal.</w:t>
      </w:r>
      <w:r w:rsidR="00B14138">
        <w:rPr>
          <w:rFonts w:ascii="Open Sans" w:hAnsi="Open Sans" w:cs="Open Sans"/>
          <w:bCs/>
        </w:rPr>
        <w:t xml:space="preserve"> </w:t>
      </w:r>
      <w:r w:rsidRPr="00912A86">
        <w:rPr>
          <w:rFonts w:ascii="Open Sans" w:hAnsi="Open Sans" w:cs="Open Sans"/>
          <w:bCs/>
        </w:rPr>
        <w:t xml:space="preserve">Do not complete unless </w:t>
      </w:r>
      <w:r w:rsidRPr="00912A86">
        <w:rPr>
          <w:rFonts w:ascii="Open Sans" w:hAnsi="Open Sans" w:cs="Open Sans"/>
          <w:b/>
          <w:bCs/>
        </w:rPr>
        <w:t>not</w:t>
      </w:r>
      <w:r w:rsidRPr="00912A86">
        <w:rPr>
          <w:rFonts w:ascii="Open Sans" w:hAnsi="Open Sans" w:cs="Open Sans"/>
          <w:bCs/>
        </w:rPr>
        <w:t xml:space="preserve"> in compliance.</w:t>
      </w:r>
    </w:p>
    <w:p w:rsidR="00DB6B2B" w:rsidRPr="00912A86" w:rsidRDefault="00DB6B2B" w:rsidP="00DB6B2B">
      <w:pPr>
        <w:rPr>
          <w:rFonts w:ascii="Open Sans" w:hAnsi="Open Sans" w:cs="Open Sans"/>
        </w:rPr>
      </w:pPr>
    </w:p>
    <w:p w:rsidR="00DB6B2B" w:rsidRPr="00912A86" w:rsidRDefault="00DB6B2B" w:rsidP="00B50396">
      <w:pPr>
        <w:rPr>
          <w:rFonts w:ascii="Open Sans" w:hAnsi="Open Sans" w:cs="Open Sans"/>
          <w:szCs w:val="20"/>
        </w:rPr>
      </w:pPr>
      <w:r w:rsidRPr="00912A86">
        <w:rPr>
          <w:rFonts w:ascii="Open Sans" w:hAnsi="Open Sans" w:cs="Open Sans"/>
          <w:b/>
          <w:i/>
          <w:szCs w:val="20"/>
        </w:rPr>
        <w:t>Required Monitoring:</w:t>
      </w:r>
      <w:r w:rsidR="00B14138">
        <w:rPr>
          <w:rFonts w:ascii="Open Sans" w:hAnsi="Open Sans" w:cs="Open Sans"/>
          <w:szCs w:val="20"/>
        </w:rPr>
        <w:t xml:space="preserve"> </w:t>
      </w:r>
      <w:r w:rsidRPr="00912A86">
        <w:rPr>
          <w:rFonts w:ascii="Open Sans" w:hAnsi="Open Sans" w:cs="Open Sans"/>
        </w:rPr>
        <w:t>Specify the monitoring that is required for the limit or requirement listed, if applicable.</w:t>
      </w:r>
      <w:r w:rsidR="00B14138">
        <w:rPr>
          <w:rFonts w:ascii="Open Sans" w:hAnsi="Open Sans" w:cs="Open Sans"/>
        </w:rPr>
        <w:t xml:space="preserve"> </w:t>
      </w:r>
      <w:r w:rsidRPr="00912A86">
        <w:rPr>
          <w:rFonts w:ascii="Open Sans" w:hAnsi="Open Sans" w:cs="Open Sans"/>
        </w:rPr>
        <w:t>If not applicable, state “N/A”.</w:t>
      </w:r>
    </w:p>
    <w:p w:rsidR="00DB6B2B" w:rsidRPr="00912A86" w:rsidRDefault="00DB6B2B" w:rsidP="00DB6B2B">
      <w:pPr>
        <w:rPr>
          <w:rFonts w:ascii="Open Sans" w:hAnsi="Open Sans" w:cs="Open Sans"/>
        </w:rPr>
      </w:pPr>
    </w:p>
    <w:p w:rsidR="00DB6B2B" w:rsidRPr="00912A86" w:rsidRDefault="00DB6B2B" w:rsidP="00DB6B2B">
      <w:pPr>
        <w:ind w:left="513" w:hanging="513"/>
        <w:rPr>
          <w:rFonts w:ascii="Open Sans" w:hAnsi="Open Sans" w:cs="Open Sans"/>
          <w:szCs w:val="20"/>
        </w:rPr>
      </w:pPr>
      <w:r w:rsidRPr="00912A86">
        <w:rPr>
          <w:rFonts w:ascii="Open Sans" w:hAnsi="Open Sans" w:cs="Open Sans"/>
          <w:b/>
          <w:i/>
          <w:szCs w:val="20"/>
        </w:rPr>
        <w:t>Monitoring Frequency:</w:t>
      </w:r>
      <w:r w:rsidR="00B14138">
        <w:rPr>
          <w:rFonts w:ascii="Open Sans" w:hAnsi="Open Sans" w:cs="Open Sans"/>
          <w:szCs w:val="20"/>
        </w:rPr>
        <w:t xml:space="preserve"> </w:t>
      </w:r>
      <w:r w:rsidRPr="00912A86">
        <w:rPr>
          <w:rFonts w:ascii="Open Sans" w:hAnsi="Open Sans" w:cs="Open Sans"/>
        </w:rPr>
        <w:t>Frequency the parameter is monitored.</w:t>
      </w:r>
    </w:p>
    <w:p w:rsidR="00DB6B2B" w:rsidRPr="00912A86" w:rsidRDefault="00DB6B2B" w:rsidP="00DB6B2B">
      <w:pPr>
        <w:rPr>
          <w:rFonts w:ascii="Open Sans" w:hAnsi="Open Sans" w:cs="Open Sans"/>
        </w:rPr>
      </w:pPr>
    </w:p>
    <w:p w:rsidR="00DB6B2B" w:rsidRPr="00912A86" w:rsidRDefault="00DB6B2B" w:rsidP="00B50396">
      <w:pPr>
        <w:rPr>
          <w:rFonts w:ascii="Open Sans" w:hAnsi="Open Sans" w:cs="Open Sans"/>
          <w:szCs w:val="20"/>
        </w:rPr>
      </w:pPr>
      <w:r w:rsidRPr="00912A86">
        <w:rPr>
          <w:rFonts w:ascii="Open Sans" w:hAnsi="Open Sans" w:cs="Open Sans"/>
          <w:b/>
          <w:i/>
          <w:szCs w:val="20"/>
        </w:rPr>
        <w:t>Reporting Frequency:</w:t>
      </w:r>
      <w:r w:rsidR="00B14138">
        <w:rPr>
          <w:rFonts w:ascii="Open Sans" w:hAnsi="Open Sans" w:cs="Open Sans"/>
          <w:szCs w:val="20"/>
        </w:rPr>
        <w:t xml:space="preserve"> </w:t>
      </w:r>
      <w:r w:rsidRPr="00912A86">
        <w:rPr>
          <w:rFonts w:ascii="Open Sans" w:hAnsi="Open Sans" w:cs="Open Sans"/>
          <w:bCs/>
        </w:rPr>
        <w:t>Specify the frequency which reports are required to be submitted.</w:t>
      </w:r>
      <w:r w:rsidR="00B14138">
        <w:rPr>
          <w:rFonts w:ascii="Open Sans" w:hAnsi="Open Sans" w:cs="Open Sans"/>
          <w:bCs/>
        </w:rPr>
        <w:t xml:space="preserve"> </w:t>
      </w:r>
      <w:r w:rsidRPr="00912A86">
        <w:rPr>
          <w:rFonts w:ascii="Open Sans" w:hAnsi="Open Sans" w:cs="Open Sans"/>
          <w:bCs/>
        </w:rPr>
        <w:t>If reports are required, the frequency is to be, at a minimum, semiannual.</w:t>
      </w:r>
      <w:r w:rsidR="00B14138">
        <w:rPr>
          <w:rFonts w:ascii="Open Sans" w:hAnsi="Open Sans" w:cs="Open Sans"/>
          <w:bCs/>
        </w:rPr>
        <w:t xml:space="preserve"> </w:t>
      </w:r>
      <w:r w:rsidRPr="00912A86">
        <w:rPr>
          <w:rFonts w:ascii="Open Sans" w:hAnsi="Open Sans" w:cs="Open Sans"/>
          <w:bCs/>
        </w:rPr>
        <w:t>If not applicable</w:t>
      </w:r>
      <w:r w:rsidR="00D773DA" w:rsidRPr="00912A86">
        <w:rPr>
          <w:rFonts w:ascii="Open Sans" w:hAnsi="Open Sans" w:cs="Open Sans"/>
          <w:bCs/>
        </w:rPr>
        <w:t>,</w:t>
      </w:r>
      <w:r w:rsidRPr="00912A86">
        <w:rPr>
          <w:rFonts w:ascii="Open Sans" w:hAnsi="Open Sans" w:cs="Open Sans"/>
          <w:bCs/>
        </w:rPr>
        <w:t xml:space="preserve"> state “N/A”.</w:t>
      </w:r>
    </w:p>
    <w:p w:rsidR="00DB6B2B" w:rsidRPr="00912A86" w:rsidRDefault="00DB6B2B" w:rsidP="00DB6B2B">
      <w:pPr>
        <w:ind w:left="513" w:hanging="513"/>
        <w:rPr>
          <w:rFonts w:ascii="Open Sans" w:hAnsi="Open Sans" w:cs="Open Sans"/>
          <w:szCs w:val="20"/>
        </w:rPr>
      </w:pPr>
    </w:p>
    <w:p w:rsidR="00DB6B2B" w:rsidRPr="00912A86" w:rsidRDefault="00DB6B2B" w:rsidP="005253F6">
      <w:pPr>
        <w:rPr>
          <w:rFonts w:ascii="Open Sans" w:hAnsi="Open Sans" w:cs="Open Sans"/>
          <w:szCs w:val="20"/>
        </w:rPr>
      </w:pPr>
      <w:r w:rsidRPr="00912A86">
        <w:rPr>
          <w:rFonts w:ascii="Open Sans" w:hAnsi="Open Sans" w:cs="Open Sans"/>
          <w:b/>
          <w:i/>
          <w:szCs w:val="20"/>
        </w:rPr>
        <w:t>Recordkeeping Frequency:</w:t>
      </w:r>
      <w:r w:rsidR="00B14138">
        <w:rPr>
          <w:rFonts w:ascii="Open Sans" w:hAnsi="Open Sans" w:cs="Open Sans"/>
          <w:szCs w:val="20"/>
        </w:rPr>
        <w:t xml:space="preserve"> </w:t>
      </w:r>
      <w:r w:rsidRPr="00912A86">
        <w:rPr>
          <w:rFonts w:ascii="Open Sans" w:hAnsi="Open Sans" w:cs="Open Sans"/>
        </w:rPr>
        <w:t>Indicate the frequency that the record keeping is required to be done.</w:t>
      </w:r>
      <w:r w:rsidR="00B14138">
        <w:rPr>
          <w:rFonts w:ascii="Open Sans" w:hAnsi="Open Sans" w:cs="Open Sans"/>
        </w:rPr>
        <w:t xml:space="preserve"> </w:t>
      </w:r>
      <w:r w:rsidRPr="00912A86">
        <w:rPr>
          <w:rFonts w:ascii="Open Sans" w:hAnsi="Open Sans" w:cs="Open Sans"/>
        </w:rPr>
        <w:t>If not applicable, state “N/A”.</w:t>
      </w:r>
    </w:p>
    <w:p w:rsidR="00DB6B2B" w:rsidRPr="00912A86" w:rsidRDefault="00DB6B2B" w:rsidP="00DB6B2B">
      <w:pPr>
        <w:ind w:left="513" w:hanging="513"/>
        <w:rPr>
          <w:rFonts w:ascii="Open Sans" w:hAnsi="Open Sans" w:cs="Open Sans"/>
        </w:rPr>
      </w:pPr>
    </w:p>
    <w:p w:rsidR="00DB6B2B" w:rsidRPr="00912A86" w:rsidRDefault="00DB6B2B" w:rsidP="00DB6B2B">
      <w:pPr>
        <w:ind w:left="513" w:hanging="513"/>
        <w:rPr>
          <w:rFonts w:ascii="Open Sans" w:hAnsi="Open Sans" w:cs="Open Sans"/>
          <w:szCs w:val="20"/>
        </w:rPr>
      </w:pPr>
      <w:r w:rsidRPr="00912A86">
        <w:rPr>
          <w:rFonts w:ascii="Open Sans" w:hAnsi="Open Sans" w:cs="Open Sans"/>
          <w:b/>
          <w:i/>
          <w:szCs w:val="20"/>
        </w:rPr>
        <w:t>Averaging Time:</w:t>
      </w:r>
      <w:r w:rsidR="00B14138">
        <w:rPr>
          <w:rFonts w:ascii="Open Sans" w:hAnsi="Open Sans" w:cs="Open Sans"/>
          <w:szCs w:val="20"/>
        </w:rPr>
        <w:t xml:space="preserve"> </w:t>
      </w:r>
      <w:r w:rsidRPr="00912A86">
        <w:rPr>
          <w:rFonts w:ascii="Open Sans" w:hAnsi="Open Sans" w:cs="Open Sans"/>
        </w:rPr>
        <w:t>Specify averaging time for each emission limitation.</w:t>
      </w:r>
    </w:p>
    <w:p w:rsidR="00DB6B2B" w:rsidRPr="00912A86" w:rsidRDefault="00DB6B2B" w:rsidP="00DB6B2B">
      <w:pPr>
        <w:ind w:left="513" w:hanging="513"/>
        <w:rPr>
          <w:rFonts w:ascii="Open Sans" w:hAnsi="Open Sans" w:cs="Open Sans"/>
          <w:bCs/>
        </w:rPr>
      </w:pPr>
    </w:p>
    <w:p w:rsidR="00DB6B2B" w:rsidRPr="00912A86" w:rsidRDefault="00DB6B2B" w:rsidP="00DB6B2B">
      <w:pPr>
        <w:tabs>
          <w:tab w:val="left" w:pos="513"/>
        </w:tabs>
        <w:spacing w:line="216" w:lineRule="auto"/>
        <w:ind w:left="513" w:hanging="513"/>
        <w:rPr>
          <w:rFonts w:ascii="Open Sans" w:hAnsi="Open Sans" w:cs="Open Sans"/>
        </w:rPr>
      </w:pPr>
      <w:r w:rsidRPr="00912A86">
        <w:rPr>
          <w:rFonts w:ascii="Open Sans" w:hAnsi="Open Sans" w:cs="Open Sans"/>
          <w:b/>
          <w:i/>
          <w:szCs w:val="20"/>
        </w:rPr>
        <w:t>Stack Test:</w:t>
      </w:r>
      <w:r w:rsidR="00B14138">
        <w:rPr>
          <w:rFonts w:ascii="Open Sans" w:hAnsi="Open Sans" w:cs="Open Sans"/>
          <w:szCs w:val="20"/>
        </w:rPr>
        <w:t xml:space="preserve"> </w:t>
      </w:r>
      <w:r w:rsidRPr="00912A86">
        <w:rPr>
          <w:rFonts w:ascii="Open Sans" w:hAnsi="Open Sans" w:cs="Open Sans"/>
        </w:rPr>
        <w:t>If not applicable, state “N/A”.</w:t>
      </w:r>
    </w:p>
    <w:p w:rsidR="00DB6B2B" w:rsidRPr="00912A86" w:rsidRDefault="00DB6B2B" w:rsidP="00DB6B2B">
      <w:pPr>
        <w:tabs>
          <w:tab w:val="left" w:pos="513"/>
        </w:tabs>
        <w:spacing w:line="216" w:lineRule="auto"/>
        <w:ind w:left="513" w:hanging="513"/>
        <w:rPr>
          <w:rFonts w:ascii="Open Sans" w:hAnsi="Open Sans" w:cs="Open Sans"/>
          <w:szCs w:val="20"/>
        </w:rPr>
      </w:pPr>
    </w:p>
    <w:p w:rsidR="00DB6B2B" w:rsidRPr="00912A86" w:rsidRDefault="00DB6B2B" w:rsidP="00DB6B2B">
      <w:pPr>
        <w:ind w:left="513" w:hanging="513"/>
        <w:rPr>
          <w:rFonts w:ascii="Open Sans" w:hAnsi="Open Sans" w:cs="Open Sans"/>
          <w:bCs/>
        </w:rPr>
      </w:pPr>
      <w:r w:rsidRPr="00912A86">
        <w:rPr>
          <w:rFonts w:ascii="Open Sans" w:hAnsi="Open Sans" w:cs="Open Sans"/>
          <w:bCs/>
          <w:i/>
        </w:rPr>
        <w:t>(Yes/No):</w:t>
      </w:r>
      <w:r w:rsidR="005253F6">
        <w:rPr>
          <w:rFonts w:ascii="Open Sans" w:hAnsi="Open Sans" w:cs="Open Sans"/>
          <w:bCs/>
        </w:rPr>
        <w:tab/>
      </w:r>
      <w:r w:rsidRPr="00912A86">
        <w:rPr>
          <w:rFonts w:ascii="Open Sans" w:hAnsi="Open Sans" w:cs="Open Sans"/>
        </w:rPr>
        <w:t>State whether or not stack testing is required or requested for this source.</w:t>
      </w:r>
    </w:p>
    <w:p w:rsidR="00DB6B2B" w:rsidRPr="00912A86" w:rsidRDefault="00DB6B2B" w:rsidP="00DB6B2B">
      <w:pPr>
        <w:ind w:left="513" w:hanging="513"/>
        <w:rPr>
          <w:rFonts w:ascii="Open Sans" w:hAnsi="Open Sans" w:cs="Open Sans"/>
        </w:rPr>
      </w:pPr>
      <w:r w:rsidRPr="00912A86">
        <w:rPr>
          <w:rFonts w:ascii="Open Sans" w:hAnsi="Open Sans" w:cs="Open Sans"/>
          <w:bCs/>
          <w:i/>
        </w:rPr>
        <w:t>Frequency:</w:t>
      </w:r>
      <w:r w:rsidR="005253F6">
        <w:rPr>
          <w:rFonts w:ascii="Open Sans" w:hAnsi="Open Sans" w:cs="Open Sans"/>
          <w:bCs/>
        </w:rPr>
        <w:tab/>
      </w:r>
      <w:r w:rsidRPr="00912A86">
        <w:rPr>
          <w:rFonts w:ascii="Open Sans" w:hAnsi="Open Sans" w:cs="Open Sans"/>
        </w:rPr>
        <w:t>List the frequency that the stack testing is required.</w:t>
      </w:r>
    </w:p>
    <w:p w:rsidR="00DB6B2B" w:rsidRPr="00912A86" w:rsidRDefault="00DB6B2B" w:rsidP="00DB6B2B">
      <w:pPr>
        <w:ind w:left="513" w:hanging="513"/>
        <w:rPr>
          <w:rFonts w:ascii="Open Sans" w:hAnsi="Open Sans" w:cs="Open Sans"/>
        </w:rPr>
      </w:pPr>
    </w:p>
    <w:p w:rsidR="00DB6B2B" w:rsidRPr="00912A86" w:rsidRDefault="00DB6B2B" w:rsidP="00B50396">
      <w:pPr>
        <w:rPr>
          <w:rFonts w:ascii="Open Sans" w:hAnsi="Open Sans" w:cs="Open Sans"/>
          <w:i/>
          <w:szCs w:val="20"/>
        </w:rPr>
      </w:pPr>
      <w:r w:rsidRPr="00912A86">
        <w:rPr>
          <w:rFonts w:ascii="Open Sans" w:hAnsi="Open Sans" w:cs="Open Sans"/>
          <w:b/>
          <w:i/>
          <w:szCs w:val="20"/>
        </w:rPr>
        <w:t>If no monitoring required, why?</w:t>
      </w:r>
      <w:r w:rsidR="00B14138">
        <w:rPr>
          <w:rFonts w:ascii="Open Sans" w:hAnsi="Open Sans" w:cs="Open Sans"/>
          <w:i/>
          <w:szCs w:val="20"/>
        </w:rPr>
        <w:t xml:space="preserve"> </w:t>
      </w:r>
      <w:r w:rsidRPr="00912A86">
        <w:rPr>
          <w:rFonts w:ascii="Open Sans" w:hAnsi="Open Sans" w:cs="Open Sans"/>
          <w:bCs/>
        </w:rPr>
        <w:t>Please specify why no monitoring is required, if applicable.</w:t>
      </w:r>
      <w:r w:rsidR="00B14138">
        <w:rPr>
          <w:rFonts w:ascii="Open Sans" w:hAnsi="Open Sans" w:cs="Open Sans"/>
          <w:bCs/>
        </w:rPr>
        <w:t xml:space="preserve"> </w:t>
      </w:r>
      <w:r w:rsidRPr="00912A86">
        <w:rPr>
          <w:rFonts w:ascii="Open Sans" w:hAnsi="Open Sans" w:cs="Open Sans"/>
          <w:bCs/>
        </w:rPr>
        <w:t xml:space="preserve">The reason must be </w:t>
      </w:r>
      <w:r w:rsidRPr="00912A86">
        <w:rPr>
          <w:rFonts w:ascii="Open Sans" w:hAnsi="Open Sans" w:cs="Open Sans"/>
          <w:bCs/>
        </w:rPr>
        <w:lastRenderedPageBreak/>
        <w:t>explained – for example, the source has a particulate matter (PM) emission limitation on a source that does not emit PM.</w:t>
      </w:r>
    </w:p>
    <w:p w:rsidR="00B50396" w:rsidRPr="00912A86" w:rsidRDefault="00B50396" w:rsidP="00B50396">
      <w:pPr>
        <w:rPr>
          <w:rFonts w:ascii="Open Sans" w:hAnsi="Open Sans" w:cs="Open Sans"/>
          <w:bCs/>
        </w:rPr>
      </w:pPr>
    </w:p>
    <w:p w:rsidR="00DB6B2B" w:rsidRPr="00912A86" w:rsidRDefault="00DB6B2B" w:rsidP="00B50396">
      <w:pPr>
        <w:rPr>
          <w:rFonts w:ascii="Open Sans" w:hAnsi="Open Sans" w:cs="Open Sans"/>
          <w:szCs w:val="20"/>
        </w:rPr>
      </w:pPr>
      <w:r w:rsidRPr="00912A86">
        <w:rPr>
          <w:rFonts w:ascii="Open Sans" w:hAnsi="Open Sans" w:cs="Open Sans"/>
          <w:b/>
          <w:i/>
          <w:szCs w:val="20"/>
        </w:rPr>
        <w:t>List any monitoring requirements not listed above:</w:t>
      </w:r>
      <w:r w:rsidR="00B14138">
        <w:rPr>
          <w:rFonts w:ascii="Open Sans" w:hAnsi="Open Sans" w:cs="Open Sans"/>
          <w:szCs w:val="20"/>
        </w:rPr>
        <w:t xml:space="preserve"> </w:t>
      </w:r>
      <w:r w:rsidRPr="00912A86">
        <w:rPr>
          <w:rFonts w:ascii="Open Sans" w:hAnsi="Open Sans" w:cs="Open Sans"/>
          <w:bCs/>
        </w:rPr>
        <w:t>Please list any other information here including other monitoring requirements, averaging times, what constitutes an exceedence, etc. or any other pertinent information. Also, this section will detail other monitoring requirements that are not directly linked to an emission limitation such as periodic monitoring for some of the control equipment and other items as necessary.</w:t>
      </w:r>
    </w:p>
    <w:p w:rsidR="00DB6B2B" w:rsidRPr="00912A86" w:rsidRDefault="00DB6B2B" w:rsidP="00DB6B2B">
      <w:pPr>
        <w:ind w:left="513" w:hanging="513"/>
        <w:rPr>
          <w:rFonts w:ascii="Open Sans" w:hAnsi="Open Sans" w:cs="Open Sans"/>
          <w:bCs/>
        </w:rPr>
      </w:pPr>
    </w:p>
    <w:p w:rsidR="00DB6B2B" w:rsidRPr="00912A86" w:rsidRDefault="00DB6B2B" w:rsidP="00B50396">
      <w:pPr>
        <w:rPr>
          <w:rFonts w:ascii="Open Sans" w:hAnsi="Open Sans" w:cs="Open Sans"/>
          <w:szCs w:val="20"/>
        </w:rPr>
      </w:pPr>
      <w:r w:rsidRPr="00912A86">
        <w:rPr>
          <w:rFonts w:ascii="Open Sans" w:hAnsi="Open Sans" w:cs="Open Sans"/>
          <w:b/>
          <w:i/>
          <w:szCs w:val="20"/>
        </w:rPr>
        <w:t>Description:</w:t>
      </w:r>
      <w:r w:rsidR="00B14138">
        <w:rPr>
          <w:rFonts w:ascii="Open Sans" w:hAnsi="Open Sans" w:cs="Open Sans"/>
          <w:szCs w:val="20"/>
        </w:rPr>
        <w:t xml:space="preserve"> </w:t>
      </w:r>
      <w:r w:rsidRPr="00912A86">
        <w:rPr>
          <w:rFonts w:ascii="Open Sans" w:hAnsi="Open Sans" w:cs="Open Sans"/>
        </w:rPr>
        <w:t xml:space="preserve">List all equipment or process IDs as listed in the </w:t>
      </w:r>
      <w:r w:rsidRPr="00912A86">
        <w:rPr>
          <w:rFonts w:ascii="Open Sans" w:hAnsi="Open Sans" w:cs="Open Sans"/>
          <w:bCs/>
        </w:rPr>
        <w:t>Equipment / Processes Form (TV D-2940)</w:t>
      </w:r>
      <w:r w:rsidRPr="00912A86">
        <w:rPr>
          <w:rFonts w:ascii="Open Sans" w:hAnsi="Open Sans" w:cs="Open Sans"/>
        </w:rPr>
        <w:t xml:space="preserve"> that corresponds to the appropriate Emission Unit.</w:t>
      </w:r>
      <w:r w:rsidR="00B14138">
        <w:rPr>
          <w:rFonts w:ascii="Open Sans" w:hAnsi="Open Sans" w:cs="Open Sans"/>
        </w:rPr>
        <w:t xml:space="preserve"> </w:t>
      </w:r>
      <w:r w:rsidRPr="00912A86">
        <w:rPr>
          <w:rFonts w:ascii="Open Sans" w:hAnsi="Open Sans" w:cs="Open Sans"/>
        </w:rPr>
        <w:t xml:space="preserve">If an entire emission unit is considered as specified in Form </w:t>
      </w:r>
      <w:r w:rsidRPr="00912A86">
        <w:rPr>
          <w:rFonts w:ascii="Open Sans" w:hAnsi="Open Sans" w:cs="Open Sans"/>
          <w:bCs/>
        </w:rPr>
        <w:t>TV D-2940</w:t>
      </w:r>
      <w:r w:rsidRPr="00912A86">
        <w:rPr>
          <w:rFonts w:ascii="Open Sans" w:hAnsi="Open Sans" w:cs="Open Sans"/>
        </w:rPr>
        <w:t>, then just specify by stating “Entire Emission Unit”.</w:t>
      </w:r>
    </w:p>
    <w:p w:rsidR="00B50396" w:rsidRPr="00912A86" w:rsidRDefault="00B50396" w:rsidP="00DB6B2B">
      <w:pPr>
        <w:ind w:left="513" w:hanging="513"/>
        <w:rPr>
          <w:rFonts w:ascii="Open Sans" w:hAnsi="Open Sans" w:cs="Open Sans"/>
          <w:szCs w:val="20"/>
        </w:rPr>
      </w:pPr>
    </w:p>
    <w:p w:rsidR="00DB6B2B" w:rsidRPr="00912A86" w:rsidRDefault="00DB6B2B" w:rsidP="00B50396">
      <w:pPr>
        <w:rPr>
          <w:rFonts w:ascii="Open Sans" w:hAnsi="Open Sans" w:cs="Open Sans"/>
          <w:bCs/>
        </w:rPr>
      </w:pPr>
      <w:r w:rsidRPr="00912A86">
        <w:rPr>
          <w:rFonts w:ascii="Open Sans" w:hAnsi="Open Sans" w:cs="Open Sans"/>
          <w:b/>
          <w:i/>
          <w:szCs w:val="20"/>
        </w:rPr>
        <w:t>Potential Uncontrolled Emissions:</w:t>
      </w:r>
      <w:r w:rsidR="00B14138">
        <w:rPr>
          <w:rFonts w:ascii="Open Sans" w:hAnsi="Open Sans" w:cs="Open Sans"/>
          <w:szCs w:val="20"/>
        </w:rPr>
        <w:t xml:space="preserve"> </w:t>
      </w:r>
      <w:r w:rsidRPr="00912A86">
        <w:rPr>
          <w:rFonts w:ascii="Open Sans" w:hAnsi="Open Sans" w:cs="Open Sans"/>
          <w:bCs/>
        </w:rPr>
        <w:t xml:space="preserve">The uncontrolled emissions for each source as defined in 40 </w:t>
      </w:r>
      <w:smartTag w:uri="urn:schemas-microsoft-com:office:smarttags" w:element="stockticker">
        <w:r w:rsidRPr="00912A86">
          <w:rPr>
            <w:rFonts w:ascii="Open Sans" w:hAnsi="Open Sans" w:cs="Open Sans"/>
            <w:bCs/>
          </w:rPr>
          <w:t>CFR</w:t>
        </w:r>
      </w:smartTag>
      <w:r w:rsidRPr="00912A86">
        <w:rPr>
          <w:rFonts w:ascii="Open Sans" w:hAnsi="Open Sans" w:cs="Open Sans"/>
          <w:bCs/>
        </w:rPr>
        <w:t xml:space="preserve"> Part 64.</w:t>
      </w:r>
    </w:p>
    <w:p w:rsidR="00DB6B2B" w:rsidRPr="00912A86" w:rsidRDefault="00DB6B2B" w:rsidP="00DB6B2B">
      <w:pPr>
        <w:ind w:left="513" w:hanging="513"/>
        <w:rPr>
          <w:rFonts w:ascii="Open Sans" w:hAnsi="Open Sans" w:cs="Open Sans"/>
          <w:szCs w:val="20"/>
        </w:rPr>
      </w:pPr>
    </w:p>
    <w:p w:rsidR="00DB6B2B" w:rsidRPr="00912A86" w:rsidRDefault="00DB6B2B" w:rsidP="00DB6B2B">
      <w:pPr>
        <w:ind w:left="513" w:hanging="513"/>
        <w:rPr>
          <w:rFonts w:ascii="Open Sans" w:hAnsi="Open Sans" w:cs="Open Sans"/>
        </w:rPr>
      </w:pPr>
      <w:r w:rsidRPr="00912A86">
        <w:rPr>
          <w:rFonts w:ascii="Open Sans" w:hAnsi="Open Sans" w:cs="Open Sans"/>
          <w:i/>
        </w:rPr>
        <w:t>Pollutant:</w:t>
      </w:r>
      <w:r w:rsidR="005253F6" w:rsidRPr="005253F6">
        <w:rPr>
          <w:rFonts w:ascii="Open Sans" w:hAnsi="Open Sans" w:cs="Open Sans"/>
        </w:rPr>
        <w:tab/>
      </w:r>
      <w:r w:rsidRPr="00912A86">
        <w:rPr>
          <w:rFonts w:ascii="Open Sans" w:hAnsi="Open Sans" w:cs="Open Sans"/>
        </w:rPr>
        <w:t>Specify the pollutants emitted.</w:t>
      </w:r>
    </w:p>
    <w:p w:rsidR="00DB6B2B" w:rsidRPr="00912A86" w:rsidRDefault="00DB6B2B" w:rsidP="00DB6B2B">
      <w:pPr>
        <w:ind w:left="513" w:hanging="513"/>
        <w:rPr>
          <w:rFonts w:ascii="Open Sans" w:hAnsi="Open Sans" w:cs="Open Sans"/>
        </w:rPr>
      </w:pPr>
      <w:r w:rsidRPr="00912A86">
        <w:rPr>
          <w:rFonts w:ascii="Open Sans" w:hAnsi="Open Sans" w:cs="Open Sans"/>
          <w:i/>
        </w:rPr>
        <w:t>Tons/Year:</w:t>
      </w:r>
      <w:r w:rsidR="005253F6" w:rsidRPr="005253F6">
        <w:rPr>
          <w:rFonts w:ascii="Open Sans" w:hAnsi="Open Sans" w:cs="Open Sans"/>
        </w:rPr>
        <w:tab/>
      </w:r>
      <w:r w:rsidRPr="00912A86">
        <w:rPr>
          <w:rFonts w:ascii="Open Sans" w:hAnsi="Open Sans" w:cs="Open Sans"/>
        </w:rPr>
        <w:t>Indicate the potential uncontrolled emissions in tons per year for the specified pollutant.</w:t>
      </w:r>
    </w:p>
    <w:p w:rsidR="00DB6B2B" w:rsidRPr="00912A86" w:rsidRDefault="00DB6B2B" w:rsidP="00DB6B2B">
      <w:pPr>
        <w:ind w:left="513" w:hanging="513"/>
        <w:rPr>
          <w:rFonts w:ascii="Open Sans" w:hAnsi="Open Sans" w:cs="Open Sans"/>
          <w:bCs/>
        </w:rPr>
      </w:pPr>
    </w:p>
    <w:p w:rsidR="00DB6B2B" w:rsidRPr="00912A86" w:rsidRDefault="00DB6B2B" w:rsidP="00DB6B2B">
      <w:pPr>
        <w:ind w:left="513" w:hanging="513"/>
        <w:rPr>
          <w:rFonts w:ascii="Open Sans" w:hAnsi="Open Sans" w:cs="Open Sans"/>
          <w:bCs/>
        </w:rPr>
      </w:pPr>
      <w:r w:rsidRPr="00912A86">
        <w:rPr>
          <w:rFonts w:ascii="Open Sans" w:hAnsi="Open Sans" w:cs="Open Sans"/>
          <w:b/>
          <w:i/>
          <w:szCs w:val="20"/>
        </w:rPr>
        <w:t>Potential Controlled Emissions:</w:t>
      </w:r>
      <w:r w:rsidR="00B14138">
        <w:rPr>
          <w:rFonts w:ascii="Open Sans" w:hAnsi="Open Sans" w:cs="Open Sans"/>
          <w:szCs w:val="20"/>
        </w:rPr>
        <w:t xml:space="preserve"> </w:t>
      </w:r>
      <w:r w:rsidRPr="00912A86">
        <w:rPr>
          <w:rFonts w:ascii="Open Sans" w:hAnsi="Open Sans" w:cs="Open Sans"/>
          <w:bCs/>
        </w:rPr>
        <w:t xml:space="preserve">The controlled emissions for each source as defined in 40 </w:t>
      </w:r>
      <w:smartTag w:uri="urn:schemas-microsoft-com:office:smarttags" w:element="stockticker">
        <w:r w:rsidRPr="00912A86">
          <w:rPr>
            <w:rFonts w:ascii="Open Sans" w:hAnsi="Open Sans" w:cs="Open Sans"/>
            <w:bCs/>
          </w:rPr>
          <w:t>CFR</w:t>
        </w:r>
      </w:smartTag>
      <w:r w:rsidRPr="00912A86">
        <w:rPr>
          <w:rFonts w:ascii="Open Sans" w:hAnsi="Open Sans" w:cs="Open Sans"/>
          <w:bCs/>
        </w:rPr>
        <w:t xml:space="preserve"> Part 64.</w:t>
      </w:r>
    </w:p>
    <w:p w:rsidR="00DB6B2B" w:rsidRPr="00912A86" w:rsidRDefault="00DB6B2B" w:rsidP="00DB6B2B">
      <w:pPr>
        <w:ind w:left="513" w:hanging="513"/>
        <w:rPr>
          <w:rFonts w:ascii="Open Sans" w:hAnsi="Open Sans" w:cs="Open Sans"/>
          <w:szCs w:val="20"/>
        </w:rPr>
      </w:pPr>
    </w:p>
    <w:p w:rsidR="00DB6B2B" w:rsidRPr="00912A86" w:rsidRDefault="00DB6B2B" w:rsidP="00DB6B2B">
      <w:pPr>
        <w:ind w:left="513" w:hanging="513"/>
        <w:rPr>
          <w:rFonts w:ascii="Open Sans" w:hAnsi="Open Sans" w:cs="Open Sans"/>
        </w:rPr>
      </w:pPr>
      <w:r w:rsidRPr="00912A86">
        <w:rPr>
          <w:rFonts w:ascii="Open Sans" w:hAnsi="Open Sans" w:cs="Open Sans"/>
          <w:i/>
        </w:rPr>
        <w:t>Tons/Year:</w:t>
      </w:r>
      <w:r w:rsidR="005253F6" w:rsidRPr="005253F6">
        <w:rPr>
          <w:rFonts w:ascii="Open Sans" w:hAnsi="Open Sans" w:cs="Open Sans"/>
        </w:rPr>
        <w:tab/>
      </w:r>
      <w:r w:rsidRPr="00912A86">
        <w:rPr>
          <w:rFonts w:ascii="Open Sans" w:hAnsi="Open Sans" w:cs="Open Sans"/>
        </w:rPr>
        <w:t>Indicate the potential controlled emissions in tons per year for the specified pollutant.</w:t>
      </w:r>
    </w:p>
    <w:p w:rsidR="00DB6B2B" w:rsidRPr="00912A86" w:rsidRDefault="00DB6B2B" w:rsidP="00DB6B2B">
      <w:pPr>
        <w:rPr>
          <w:rFonts w:ascii="Open Sans" w:hAnsi="Open Sans" w:cs="Open Sans"/>
        </w:rPr>
      </w:pPr>
    </w:p>
    <w:p w:rsidR="00DB6B2B" w:rsidRPr="00912A86" w:rsidRDefault="00DB6B2B" w:rsidP="00DB6B2B">
      <w:pPr>
        <w:ind w:left="513" w:hanging="513"/>
        <w:rPr>
          <w:rFonts w:ascii="Open Sans" w:hAnsi="Open Sans" w:cs="Open Sans"/>
          <w:szCs w:val="20"/>
        </w:rPr>
      </w:pPr>
      <w:r w:rsidRPr="00912A86">
        <w:rPr>
          <w:rFonts w:ascii="Open Sans" w:hAnsi="Open Sans" w:cs="Open Sans"/>
          <w:b/>
          <w:i/>
          <w:szCs w:val="20"/>
        </w:rPr>
        <w:t xml:space="preserve">Subject to </w:t>
      </w:r>
      <w:smartTag w:uri="urn:schemas-microsoft-com:office:smarttags" w:element="stockticker">
        <w:r w:rsidRPr="00912A86">
          <w:rPr>
            <w:rFonts w:ascii="Open Sans" w:hAnsi="Open Sans" w:cs="Open Sans"/>
            <w:b/>
            <w:i/>
            <w:szCs w:val="20"/>
          </w:rPr>
          <w:t>CAM</w:t>
        </w:r>
      </w:smartTag>
      <w:r w:rsidRPr="00912A86">
        <w:rPr>
          <w:rFonts w:ascii="Open Sans" w:hAnsi="Open Sans" w:cs="Open Sans"/>
          <w:b/>
          <w:i/>
          <w:szCs w:val="20"/>
        </w:rPr>
        <w:t xml:space="preserve"> Rule (40 </w:t>
      </w:r>
      <w:smartTag w:uri="urn:schemas-microsoft-com:office:smarttags" w:element="stockticker">
        <w:r w:rsidRPr="00912A86">
          <w:rPr>
            <w:rFonts w:ascii="Open Sans" w:hAnsi="Open Sans" w:cs="Open Sans"/>
            <w:b/>
            <w:i/>
            <w:szCs w:val="20"/>
          </w:rPr>
          <w:t>CFR</w:t>
        </w:r>
      </w:smartTag>
      <w:r w:rsidRPr="00912A86">
        <w:rPr>
          <w:rFonts w:ascii="Open Sans" w:hAnsi="Open Sans" w:cs="Open Sans"/>
          <w:b/>
          <w:i/>
          <w:szCs w:val="20"/>
        </w:rPr>
        <w:t xml:space="preserve"> 64):</w:t>
      </w:r>
      <w:r w:rsidR="00B14138">
        <w:rPr>
          <w:rFonts w:ascii="Open Sans" w:hAnsi="Open Sans" w:cs="Open Sans"/>
          <w:szCs w:val="20"/>
        </w:rPr>
        <w:t xml:space="preserve"> </w:t>
      </w:r>
      <w:r w:rsidRPr="00912A86">
        <w:rPr>
          <w:rFonts w:ascii="Open Sans" w:hAnsi="Open Sans" w:cs="Open Sans"/>
        </w:rPr>
        <w:t>Is the</w:t>
      </w:r>
      <w:r w:rsidRPr="00912A86">
        <w:rPr>
          <w:rFonts w:ascii="Open Sans" w:hAnsi="Open Sans" w:cs="Open Sans"/>
          <w:bCs/>
        </w:rPr>
        <w:t xml:space="preserve"> Emission Unit subject to the </w:t>
      </w:r>
      <w:smartTag w:uri="urn:schemas-microsoft-com:office:smarttags" w:element="stockticker">
        <w:r w:rsidRPr="00912A86">
          <w:rPr>
            <w:rFonts w:ascii="Open Sans" w:hAnsi="Open Sans" w:cs="Open Sans"/>
            <w:bCs/>
          </w:rPr>
          <w:t>CAM</w:t>
        </w:r>
      </w:smartTag>
      <w:r w:rsidRPr="00912A86">
        <w:rPr>
          <w:rFonts w:ascii="Open Sans" w:hAnsi="Open Sans" w:cs="Open Sans"/>
          <w:bCs/>
        </w:rPr>
        <w:t xml:space="preserve"> Rule</w:t>
      </w:r>
      <w:r w:rsidRPr="00912A86">
        <w:rPr>
          <w:rFonts w:ascii="Open Sans" w:hAnsi="Open Sans" w:cs="Open Sans"/>
        </w:rPr>
        <w:t>? Check the appropriate box</w:t>
      </w:r>
      <w:r w:rsidRPr="00912A86">
        <w:rPr>
          <w:rFonts w:ascii="Open Sans" w:hAnsi="Open Sans" w:cs="Open Sans"/>
          <w:bCs/>
        </w:rPr>
        <w:t>:</w:t>
      </w:r>
    </w:p>
    <w:p w:rsidR="00DB6B2B" w:rsidRPr="00912A86" w:rsidRDefault="00DB6B2B" w:rsidP="00DB6B2B">
      <w:pPr>
        <w:ind w:left="513" w:hanging="513"/>
        <w:rPr>
          <w:rFonts w:ascii="Open Sans" w:hAnsi="Open Sans" w:cs="Open Sans"/>
        </w:rPr>
      </w:pPr>
    </w:p>
    <w:p w:rsidR="00DB6B2B" w:rsidRPr="00912A86" w:rsidRDefault="00DB6B2B" w:rsidP="005253F6">
      <w:pPr>
        <w:ind w:left="1440" w:hanging="1440"/>
        <w:rPr>
          <w:rFonts w:ascii="Open Sans" w:hAnsi="Open Sans" w:cs="Open Sans"/>
        </w:rPr>
      </w:pPr>
      <w:r w:rsidRPr="00912A86">
        <w:rPr>
          <w:rFonts w:ascii="Open Sans" w:hAnsi="Open Sans" w:cs="Open Sans"/>
          <w:i/>
        </w:rPr>
        <w:t>Yes:</w:t>
      </w:r>
      <w:r w:rsidRPr="005253F6">
        <w:rPr>
          <w:rFonts w:ascii="Open Sans" w:hAnsi="Open Sans" w:cs="Open Sans"/>
        </w:rPr>
        <w:tab/>
      </w:r>
      <w:r w:rsidRPr="00912A86">
        <w:rPr>
          <w:rFonts w:ascii="Open Sans" w:hAnsi="Open Sans" w:cs="Open Sans"/>
        </w:rPr>
        <w:t xml:space="preserve">The source is subject to the </w:t>
      </w:r>
      <w:smartTag w:uri="urn:schemas-microsoft-com:office:smarttags" w:element="stockticker">
        <w:r w:rsidRPr="00912A86">
          <w:rPr>
            <w:rFonts w:ascii="Open Sans" w:hAnsi="Open Sans" w:cs="Open Sans"/>
          </w:rPr>
          <w:t>CAM</w:t>
        </w:r>
      </w:smartTag>
      <w:r w:rsidRPr="00912A86">
        <w:rPr>
          <w:rFonts w:ascii="Open Sans" w:hAnsi="Open Sans" w:cs="Open Sans"/>
        </w:rPr>
        <w:t xml:space="preserve"> Rule. The </w:t>
      </w:r>
      <w:smartTag w:uri="urn:schemas-microsoft-com:office:smarttags" w:element="stockticker">
        <w:r w:rsidRPr="00912A86">
          <w:rPr>
            <w:rFonts w:ascii="Open Sans" w:hAnsi="Open Sans" w:cs="Open Sans"/>
          </w:rPr>
          <w:t>CAM</w:t>
        </w:r>
      </w:smartTag>
      <w:r w:rsidRPr="00912A86">
        <w:rPr>
          <w:rFonts w:ascii="Open Sans" w:hAnsi="Open Sans" w:cs="Open Sans"/>
        </w:rPr>
        <w:t xml:space="preserve"> Plan must be submitted to the Department, as specified in 40 </w:t>
      </w:r>
      <w:smartTag w:uri="urn:schemas-microsoft-com:office:smarttags" w:element="stockticker">
        <w:r w:rsidRPr="00912A86">
          <w:rPr>
            <w:rFonts w:ascii="Open Sans" w:hAnsi="Open Sans" w:cs="Open Sans"/>
          </w:rPr>
          <w:t>CFR</w:t>
        </w:r>
      </w:smartTag>
      <w:r w:rsidRPr="00912A86">
        <w:rPr>
          <w:rFonts w:ascii="Open Sans" w:hAnsi="Open Sans" w:cs="Open Sans"/>
        </w:rPr>
        <w:t xml:space="preserve"> Part 64, along with this Title V application.</w:t>
      </w:r>
    </w:p>
    <w:p w:rsidR="00DB6B2B" w:rsidRPr="00912A86" w:rsidRDefault="00DB6B2B" w:rsidP="005253F6">
      <w:pPr>
        <w:ind w:left="1440" w:hanging="1440"/>
        <w:rPr>
          <w:rFonts w:ascii="Open Sans" w:hAnsi="Open Sans" w:cs="Open Sans"/>
        </w:rPr>
      </w:pPr>
      <w:r w:rsidRPr="00912A86">
        <w:rPr>
          <w:rFonts w:ascii="Open Sans" w:hAnsi="Open Sans" w:cs="Open Sans"/>
          <w:i/>
        </w:rPr>
        <w:t>No:</w:t>
      </w:r>
      <w:r w:rsidRPr="00912A86">
        <w:rPr>
          <w:rFonts w:ascii="Open Sans" w:hAnsi="Open Sans" w:cs="Open Sans"/>
        </w:rPr>
        <w:tab/>
        <w:t xml:space="preserve">The source is not subject to the </w:t>
      </w:r>
      <w:smartTag w:uri="urn:schemas-microsoft-com:office:smarttags" w:element="stockticker">
        <w:r w:rsidRPr="00912A86">
          <w:rPr>
            <w:rFonts w:ascii="Open Sans" w:hAnsi="Open Sans" w:cs="Open Sans"/>
          </w:rPr>
          <w:t>CAM</w:t>
        </w:r>
      </w:smartTag>
      <w:r w:rsidRPr="00912A86">
        <w:rPr>
          <w:rFonts w:ascii="Open Sans" w:hAnsi="Open Sans" w:cs="Open Sans"/>
        </w:rPr>
        <w:t xml:space="preserve"> Rule. For example, the facility is not a major source.</w:t>
      </w:r>
    </w:p>
    <w:p w:rsidR="00DB6B2B" w:rsidRPr="00912A86" w:rsidRDefault="00DB6B2B" w:rsidP="005253F6">
      <w:pPr>
        <w:ind w:left="1440" w:hanging="1440"/>
        <w:rPr>
          <w:rFonts w:ascii="Open Sans" w:hAnsi="Open Sans" w:cs="Open Sans"/>
        </w:rPr>
      </w:pPr>
      <w:r w:rsidRPr="00912A86">
        <w:rPr>
          <w:rFonts w:ascii="Open Sans" w:hAnsi="Open Sans" w:cs="Open Sans"/>
          <w:i/>
        </w:rPr>
        <w:t>Exempt:</w:t>
      </w:r>
      <w:r w:rsidRPr="00912A86">
        <w:rPr>
          <w:rFonts w:ascii="Open Sans" w:hAnsi="Open Sans" w:cs="Open Sans"/>
        </w:rPr>
        <w:tab/>
        <w:t xml:space="preserve">The source is not subject to the </w:t>
      </w:r>
      <w:smartTag w:uri="urn:schemas-microsoft-com:office:smarttags" w:element="place">
        <w:smartTag w:uri="urn:schemas-microsoft-com:office:smarttags" w:element="stockticker">
          <w:r w:rsidRPr="00912A86">
            <w:rPr>
              <w:rFonts w:ascii="Open Sans" w:hAnsi="Open Sans" w:cs="Open Sans"/>
            </w:rPr>
            <w:t>CAM</w:t>
          </w:r>
        </w:smartTag>
      </w:smartTag>
      <w:r w:rsidRPr="00912A86">
        <w:rPr>
          <w:rFonts w:ascii="Open Sans" w:hAnsi="Open Sans" w:cs="Open Sans"/>
        </w:rPr>
        <w:t xml:space="preserve"> rule because of an exemption as defined in the regulation. For example, the facility is subject to a NESHAP proposed after 1990.</w:t>
      </w:r>
    </w:p>
    <w:p w:rsidR="00DB6B2B" w:rsidRPr="00912A86" w:rsidRDefault="00DB6B2B" w:rsidP="00DB6B2B">
      <w:pPr>
        <w:rPr>
          <w:rFonts w:ascii="Open Sans" w:hAnsi="Open Sans" w:cs="Open Sans"/>
        </w:rPr>
      </w:pPr>
    </w:p>
    <w:p w:rsidR="00DB6B2B" w:rsidRPr="00912A86" w:rsidRDefault="00DB6B2B" w:rsidP="005253F6">
      <w:pPr>
        <w:rPr>
          <w:rFonts w:ascii="Open Sans" w:hAnsi="Open Sans" w:cs="Open Sans"/>
          <w:szCs w:val="20"/>
        </w:rPr>
      </w:pPr>
      <w:r w:rsidRPr="00912A86">
        <w:rPr>
          <w:rFonts w:ascii="Open Sans" w:hAnsi="Open Sans" w:cs="Open Sans"/>
          <w:b/>
          <w:i/>
          <w:szCs w:val="20"/>
        </w:rPr>
        <w:t>Reason Exempt:</w:t>
      </w:r>
      <w:r w:rsidR="00B14138">
        <w:rPr>
          <w:rFonts w:ascii="Open Sans" w:hAnsi="Open Sans" w:cs="Open Sans"/>
          <w:szCs w:val="20"/>
        </w:rPr>
        <w:t xml:space="preserve"> </w:t>
      </w:r>
      <w:r w:rsidRPr="00912A86">
        <w:rPr>
          <w:rFonts w:ascii="Open Sans" w:hAnsi="Open Sans" w:cs="Open Sans"/>
          <w:bCs/>
        </w:rPr>
        <w:t xml:space="preserve">Specify the reason that the source is exempt from </w:t>
      </w:r>
      <w:r w:rsidRPr="00912A86">
        <w:rPr>
          <w:rFonts w:ascii="Open Sans" w:hAnsi="Open Sans" w:cs="Open Sans"/>
        </w:rPr>
        <w:t xml:space="preserve">the </w:t>
      </w:r>
      <w:smartTag w:uri="urn:schemas-microsoft-com:office:smarttags" w:element="stockticker">
        <w:r w:rsidRPr="00912A86">
          <w:rPr>
            <w:rFonts w:ascii="Open Sans" w:hAnsi="Open Sans" w:cs="Open Sans"/>
          </w:rPr>
          <w:t>CAM</w:t>
        </w:r>
      </w:smartTag>
      <w:r w:rsidRPr="00912A86">
        <w:rPr>
          <w:rFonts w:ascii="Open Sans" w:hAnsi="Open Sans" w:cs="Open Sans"/>
        </w:rPr>
        <w:t xml:space="preserve"> Rule</w:t>
      </w:r>
      <w:r w:rsidRPr="00912A86">
        <w:rPr>
          <w:rFonts w:ascii="Open Sans" w:hAnsi="Open Sans" w:cs="Open Sans"/>
          <w:bCs/>
        </w:rPr>
        <w:t xml:space="preserve"> requirements (include the regulation citation).</w:t>
      </w:r>
    </w:p>
    <w:p w:rsidR="00DB6B2B" w:rsidRPr="00912A86" w:rsidRDefault="00DB6B2B" w:rsidP="00DB6B2B">
      <w:pPr>
        <w:rPr>
          <w:rFonts w:ascii="Open Sans" w:hAnsi="Open Sans" w:cs="Open Sans"/>
        </w:rPr>
      </w:pPr>
    </w:p>
    <w:p w:rsidR="00DB6B2B" w:rsidRPr="00912A86" w:rsidRDefault="00DB6B2B" w:rsidP="00DB6B2B">
      <w:pPr>
        <w:ind w:left="513" w:hanging="513"/>
        <w:rPr>
          <w:rFonts w:ascii="Open Sans" w:hAnsi="Open Sans" w:cs="Open Sans"/>
          <w:szCs w:val="20"/>
        </w:rPr>
      </w:pPr>
      <w:r w:rsidRPr="00912A86">
        <w:rPr>
          <w:rFonts w:ascii="Open Sans" w:hAnsi="Open Sans" w:cs="Open Sans"/>
          <w:b/>
          <w:i/>
          <w:szCs w:val="20"/>
        </w:rPr>
        <w:t>Parameter to Monitor:</w:t>
      </w:r>
      <w:r w:rsidR="00B14138">
        <w:rPr>
          <w:rFonts w:ascii="Open Sans" w:hAnsi="Open Sans" w:cs="Open Sans"/>
          <w:szCs w:val="20"/>
        </w:rPr>
        <w:t xml:space="preserve"> </w:t>
      </w:r>
      <w:r w:rsidRPr="00912A86">
        <w:rPr>
          <w:rFonts w:ascii="Open Sans" w:hAnsi="Open Sans" w:cs="Open Sans"/>
        </w:rPr>
        <w:t>Specify the parameter to be monitored (fuel usage, pressure drop, etc.)</w:t>
      </w:r>
      <w:r w:rsidR="005253F6">
        <w:rPr>
          <w:rFonts w:ascii="Open Sans" w:hAnsi="Open Sans" w:cs="Open Sans"/>
        </w:rPr>
        <w:t>.</w:t>
      </w:r>
    </w:p>
    <w:p w:rsidR="00DB6B2B" w:rsidRPr="00912A86" w:rsidRDefault="00DB6B2B" w:rsidP="00DB6B2B">
      <w:pPr>
        <w:rPr>
          <w:rFonts w:ascii="Open Sans" w:hAnsi="Open Sans" w:cs="Open Sans"/>
        </w:rPr>
      </w:pPr>
    </w:p>
    <w:p w:rsidR="00DB6B2B" w:rsidRPr="00912A86" w:rsidRDefault="00DB6B2B" w:rsidP="00B50396">
      <w:pPr>
        <w:rPr>
          <w:rFonts w:ascii="Open Sans" w:hAnsi="Open Sans" w:cs="Open Sans"/>
          <w:szCs w:val="20"/>
        </w:rPr>
      </w:pPr>
      <w:r w:rsidRPr="00912A86">
        <w:rPr>
          <w:rFonts w:ascii="Open Sans" w:hAnsi="Open Sans" w:cs="Open Sans"/>
          <w:b/>
          <w:i/>
          <w:szCs w:val="20"/>
        </w:rPr>
        <w:t>Applicable Regulation Avoidance:</w:t>
      </w:r>
      <w:r w:rsidR="00B14138">
        <w:rPr>
          <w:rFonts w:ascii="Open Sans" w:hAnsi="Open Sans" w:cs="Open Sans"/>
          <w:szCs w:val="20"/>
        </w:rPr>
        <w:t xml:space="preserve"> </w:t>
      </w:r>
      <w:r w:rsidRPr="00912A86">
        <w:rPr>
          <w:rFonts w:ascii="Open Sans" w:hAnsi="Open Sans" w:cs="Open Sans"/>
        </w:rPr>
        <w:t xml:space="preserve">Cite the applicable regulation (code number, title, standard, etc.) for which the emission unit is avoiding an applicable standard; or, cite the Construction Permit ID which contains a federally enforceable limit (such as </w:t>
      </w:r>
      <w:smartTag w:uri="urn:schemas-microsoft-com:office:smarttags" w:element="stockticker">
        <w:r w:rsidRPr="00912A86">
          <w:rPr>
            <w:rFonts w:ascii="Open Sans" w:hAnsi="Open Sans" w:cs="Open Sans"/>
          </w:rPr>
          <w:t>PSD</w:t>
        </w:r>
      </w:smartTag>
      <w:r w:rsidRPr="00912A86">
        <w:rPr>
          <w:rFonts w:ascii="Open Sans" w:hAnsi="Open Sans" w:cs="Open Sans"/>
        </w:rPr>
        <w:t>/NSR, BACT/LAER, Synthetic Minor, 112(g), etc.) Also, list any Construction Permit ID with substantial permit requirements (BACT/LAER, PSD/NSR, 112(g), Synthetic Minor, etc</w:t>
      </w:r>
      <w:r w:rsidR="00B14138">
        <w:rPr>
          <w:rFonts w:ascii="Open Sans" w:hAnsi="Open Sans" w:cs="Open Sans"/>
        </w:rPr>
        <w:t>.</w:t>
      </w:r>
      <w:r w:rsidRPr="00912A86">
        <w:rPr>
          <w:rFonts w:ascii="Open Sans" w:hAnsi="Open Sans" w:cs="Open Sans"/>
        </w:rPr>
        <w:t>).</w:t>
      </w:r>
    </w:p>
    <w:p w:rsidR="00DB6B2B" w:rsidRPr="00912A86" w:rsidRDefault="00DB6B2B" w:rsidP="00DB6B2B">
      <w:pPr>
        <w:rPr>
          <w:rFonts w:ascii="Open Sans" w:hAnsi="Open Sans" w:cs="Open Sans"/>
        </w:rPr>
      </w:pPr>
    </w:p>
    <w:p w:rsidR="00DB6B2B" w:rsidRPr="00912A86" w:rsidRDefault="00DB6B2B" w:rsidP="00DB6B2B">
      <w:pPr>
        <w:ind w:left="513" w:hanging="513"/>
        <w:rPr>
          <w:rFonts w:ascii="Open Sans" w:hAnsi="Open Sans" w:cs="Open Sans"/>
          <w:szCs w:val="20"/>
        </w:rPr>
      </w:pPr>
      <w:r w:rsidRPr="00912A86">
        <w:rPr>
          <w:rFonts w:ascii="Open Sans" w:hAnsi="Open Sans" w:cs="Open Sans"/>
          <w:b/>
          <w:i/>
          <w:szCs w:val="20"/>
        </w:rPr>
        <w:t>New or Existing Equipment:</w:t>
      </w:r>
      <w:r w:rsidR="00B14138">
        <w:rPr>
          <w:rFonts w:ascii="Open Sans" w:hAnsi="Open Sans" w:cs="Open Sans"/>
          <w:szCs w:val="20"/>
        </w:rPr>
        <w:t xml:space="preserve"> </w:t>
      </w:r>
      <w:r w:rsidRPr="00912A86">
        <w:rPr>
          <w:rFonts w:ascii="Open Sans" w:hAnsi="Open Sans" w:cs="Open Sans"/>
        </w:rPr>
        <w:t>Using the regulation, determine whether the emission unit is considered new or existing.</w:t>
      </w:r>
    </w:p>
    <w:p w:rsidR="00B50396" w:rsidRPr="00912A86" w:rsidRDefault="00B50396" w:rsidP="00B50396">
      <w:pPr>
        <w:rPr>
          <w:rFonts w:ascii="Open Sans" w:hAnsi="Open Sans" w:cs="Open Sans"/>
        </w:rPr>
      </w:pPr>
    </w:p>
    <w:p w:rsidR="00DB6B2B" w:rsidRPr="00912A86" w:rsidRDefault="00DB6B2B" w:rsidP="00B50396">
      <w:pPr>
        <w:rPr>
          <w:rFonts w:ascii="Open Sans" w:hAnsi="Open Sans" w:cs="Open Sans"/>
          <w:szCs w:val="20"/>
        </w:rPr>
      </w:pPr>
      <w:r w:rsidRPr="00912A86">
        <w:rPr>
          <w:rFonts w:ascii="Open Sans" w:hAnsi="Open Sans" w:cs="Open Sans"/>
          <w:b/>
          <w:i/>
          <w:szCs w:val="20"/>
        </w:rPr>
        <w:t xml:space="preserve">Applicable </w:t>
      </w:r>
      <w:r w:rsidR="00B14138">
        <w:rPr>
          <w:rFonts w:ascii="Open Sans" w:hAnsi="Open Sans" w:cs="Open Sans"/>
          <w:b/>
          <w:i/>
          <w:szCs w:val="20"/>
        </w:rPr>
        <w:t>NESHAP</w:t>
      </w:r>
      <w:r w:rsidRPr="00912A86">
        <w:rPr>
          <w:rFonts w:ascii="Open Sans" w:hAnsi="Open Sans" w:cs="Open Sans"/>
          <w:b/>
          <w:i/>
          <w:szCs w:val="20"/>
        </w:rPr>
        <w:t xml:space="preserve"> Standard:</w:t>
      </w:r>
      <w:r w:rsidR="00B14138">
        <w:rPr>
          <w:rFonts w:ascii="Open Sans" w:hAnsi="Open Sans" w:cs="Open Sans"/>
          <w:szCs w:val="20"/>
        </w:rPr>
        <w:t xml:space="preserve"> </w:t>
      </w:r>
      <w:r w:rsidRPr="00912A86">
        <w:rPr>
          <w:rFonts w:ascii="Open Sans" w:hAnsi="Open Sans" w:cs="Open Sans"/>
        </w:rPr>
        <w:t xml:space="preserve">Cite the applicable </w:t>
      </w:r>
      <w:r w:rsidR="00B14138">
        <w:rPr>
          <w:rFonts w:ascii="Open Sans" w:hAnsi="Open Sans" w:cs="Open Sans"/>
        </w:rPr>
        <w:t>NESHAP</w:t>
      </w:r>
      <w:r w:rsidRPr="00912A86">
        <w:rPr>
          <w:rFonts w:ascii="Open Sans" w:hAnsi="Open Sans" w:cs="Open Sans"/>
        </w:rPr>
        <w:t xml:space="preserve"> Standard (code number, title, standard, etc.) for which the emission unit is (or could have been) subject to.</w:t>
      </w:r>
    </w:p>
    <w:p w:rsidR="00DB6B2B" w:rsidRPr="00912A86" w:rsidRDefault="00DB6B2B" w:rsidP="00DB6B2B">
      <w:pPr>
        <w:rPr>
          <w:rFonts w:ascii="Open Sans" w:hAnsi="Open Sans" w:cs="Open Sans"/>
        </w:rPr>
      </w:pPr>
    </w:p>
    <w:p w:rsidR="00DB6B2B" w:rsidRPr="00912A86" w:rsidRDefault="00DB6B2B" w:rsidP="00B50396">
      <w:pPr>
        <w:rPr>
          <w:rFonts w:ascii="Open Sans" w:hAnsi="Open Sans" w:cs="Open Sans"/>
          <w:szCs w:val="20"/>
        </w:rPr>
      </w:pPr>
      <w:r w:rsidRPr="00912A86">
        <w:rPr>
          <w:rFonts w:ascii="Open Sans" w:hAnsi="Open Sans" w:cs="Open Sans"/>
          <w:b/>
          <w:i/>
          <w:szCs w:val="20"/>
        </w:rPr>
        <w:lastRenderedPageBreak/>
        <w:t xml:space="preserve">List any unit/equipment which is specifically exempt from the </w:t>
      </w:r>
      <w:r w:rsidR="00B14138">
        <w:rPr>
          <w:rFonts w:ascii="Open Sans" w:hAnsi="Open Sans" w:cs="Open Sans"/>
          <w:b/>
          <w:i/>
          <w:szCs w:val="20"/>
        </w:rPr>
        <w:t>NESHAP</w:t>
      </w:r>
      <w:r w:rsidRPr="00912A86">
        <w:rPr>
          <w:rFonts w:ascii="Open Sans" w:hAnsi="Open Sans" w:cs="Open Sans"/>
          <w:b/>
          <w:i/>
          <w:szCs w:val="20"/>
        </w:rPr>
        <w:t xml:space="preserve"> Standards and state why:</w:t>
      </w:r>
      <w:r w:rsidR="00B14138">
        <w:rPr>
          <w:rFonts w:ascii="Open Sans" w:hAnsi="Open Sans" w:cs="Open Sans"/>
          <w:szCs w:val="20"/>
        </w:rPr>
        <w:t xml:space="preserve"> </w:t>
      </w:r>
      <w:r w:rsidRPr="00912A86">
        <w:rPr>
          <w:rFonts w:ascii="Open Sans" w:hAnsi="Open Sans" w:cs="Open Sans"/>
          <w:bCs/>
        </w:rPr>
        <w:t>List any unit/equipment which seems as if it should be subject to the regulation but is specifically exempted from the regulation and cite the basis for the exemption.</w:t>
      </w:r>
    </w:p>
    <w:p w:rsidR="00DB6B2B" w:rsidRPr="00912A86" w:rsidRDefault="00DB6B2B" w:rsidP="00DB6B2B">
      <w:pPr>
        <w:ind w:left="513" w:hanging="513"/>
        <w:rPr>
          <w:rFonts w:ascii="Open Sans" w:hAnsi="Open Sans" w:cs="Open Sans"/>
        </w:rPr>
      </w:pPr>
    </w:p>
    <w:p w:rsidR="00DB6B2B" w:rsidRPr="00912A86" w:rsidRDefault="00DB6B2B" w:rsidP="00B50396">
      <w:pPr>
        <w:rPr>
          <w:rFonts w:ascii="Open Sans" w:hAnsi="Open Sans" w:cs="Open Sans"/>
          <w:szCs w:val="20"/>
        </w:rPr>
      </w:pPr>
      <w:r w:rsidRPr="00912A86">
        <w:rPr>
          <w:rFonts w:ascii="Open Sans" w:hAnsi="Open Sans" w:cs="Open Sans"/>
          <w:b/>
          <w:i/>
          <w:szCs w:val="20"/>
        </w:rPr>
        <w:t xml:space="preserve">List Other </w:t>
      </w:r>
      <w:r w:rsidR="00B14138">
        <w:rPr>
          <w:rFonts w:ascii="Open Sans" w:hAnsi="Open Sans" w:cs="Open Sans"/>
          <w:b/>
          <w:i/>
          <w:szCs w:val="20"/>
        </w:rPr>
        <w:t>NESHAP</w:t>
      </w:r>
      <w:r w:rsidRPr="00912A86">
        <w:rPr>
          <w:rFonts w:ascii="Open Sans" w:hAnsi="Open Sans" w:cs="Open Sans"/>
          <w:b/>
          <w:i/>
          <w:szCs w:val="20"/>
        </w:rPr>
        <w:t xml:space="preserve"> Requirements:</w:t>
      </w:r>
      <w:r w:rsidRPr="00912A86">
        <w:rPr>
          <w:rFonts w:ascii="Open Sans" w:hAnsi="Open Sans" w:cs="Open Sans"/>
          <w:szCs w:val="20"/>
        </w:rPr>
        <w:t xml:space="preserve"> Include compliance plans such as Operations, Maintenance and Monitoring (OM&amp;M) Plans; Startup, Shutdown and Malfunction (SS&amp;M) Plans; Leak Detection and Repair (LDAR) Plans; O&amp;M plans; wastewater equipment requirements; training; etc.)</w:t>
      </w:r>
      <w:r w:rsidR="005253F6">
        <w:rPr>
          <w:rFonts w:ascii="Open Sans" w:hAnsi="Open Sans" w:cs="Open Sans"/>
          <w:szCs w:val="20"/>
        </w:rPr>
        <w:t>.</w:t>
      </w:r>
    </w:p>
    <w:p w:rsidR="00DB6B2B" w:rsidRPr="00912A86" w:rsidRDefault="00DB6B2B" w:rsidP="00DB6B2B">
      <w:pPr>
        <w:ind w:left="513" w:hanging="513"/>
        <w:rPr>
          <w:rFonts w:ascii="Open Sans" w:hAnsi="Open Sans" w:cs="Open Sans"/>
        </w:rPr>
      </w:pPr>
    </w:p>
    <w:p w:rsidR="002924F6" w:rsidRPr="00912A86" w:rsidRDefault="00DB6B2B" w:rsidP="00ED5DED">
      <w:pPr>
        <w:rPr>
          <w:rFonts w:ascii="Open Sans" w:hAnsi="Open Sans" w:cs="Open Sans"/>
        </w:rPr>
      </w:pPr>
      <w:r w:rsidRPr="00912A86">
        <w:rPr>
          <w:rFonts w:ascii="Open Sans" w:hAnsi="Open Sans" w:cs="Open Sans"/>
          <w:b/>
        </w:rPr>
        <w:t>NOTE:</w:t>
      </w:r>
      <w:r w:rsidRPr="00912A86">
        <w:rPr>
          <w:rFonts w:ascii="Open Sans" w:hAnsi="Open Sans" w:cs="Open Sans"/>
        </w:rPr>
        <w:t xml:space="preserve"> *For sources subject to a </w:t>
      </w:r>
      <w:r w:rsidR="00B14138">
        <w:rPr>
          <w:rFonts w:ascii="Open Sans" w:hAnsi="Open Sans" w:cs="Open Sans"/>
        </w:rPr>
        <w:t>NESHAP</w:t>
      </w:r>
      <w:r w:rsidRPr="00912A86">
        <w:rPr>
          <w:rFonts w:ascii="Open Sans" w:hAnsi="Open Sans" w:cs="Open Sans"/>
        </w:rPr>
        <w:t xml:space="preserve"> Standard, the applicant must submit an electronic copy of each applicable </w:t>
      </w:r>
      <w:r w:rsidR="00B14138">
        <w:rPr>
          <w:rFonts w:ascii="Open Sans" w:hAnsi="Open Sans" w:cs="Open Sans"/>
        </w:rPr>
        <w:t>NESHAP</w:t>
      </w:r>
      <w:r w:rsidRPr="00912A86">
        <w:rPr>
          <w:rFonts w:ascii="Open Sans" w:hAnsi="Open Sans" w:cs="Open Sans"/>
        </w:rPr>
        <w:t xml:space="preserve"> Standard with all applicable requirements highlighted.</w:t>
      </w:r>
    </w:p>
    <w:p w:rsidR="00DB6B2B" w:rsidRPr="00912A86" w:rsidRDefault="00DB6B2B" w:rsidP="00ED5DED">
      <w:pPr>
        <w:rPr>
          <w:rFonts w:ascii="Open Sans" w:hAnsi="Open Sans" w:cs="Open Sans"/>
        </w:rPr>
      </w:pPr>
    </w:p>
    <w:p w:rsidR="00DB6B2B" w:rsidRPr="00912A86" w:rsidRDefault="00DB6B2B" w:rsidP="00ED5DED">
      <w:pPr>
        <w:rPr>
          <w:rFonts w:ascii="Open Sans" w:hAnsi="Open Sans" w:cs="Open Sans"/>
        </w:rPr>
        <w:sectPr w:rsidR="00DB6B2B" w:rsidRPr="00912A86" w:rsidSect="00924534">
          <w:headerReference w:type="default" r:id="rId7"/>
          <w:footerReference w:type="default" r:id="rId8"/>
          <w:endnotePr>
            <w:numFmt w:val="decimal"/>
          </w:endnotePr>
          <w:pgSz w:w="12240" w:h="15840" w:code="1"/>
          <w:pgMar w:top="1440" w:right="720" w:bottom="1440" w:left="720" w:header="720" w:footer="720" w:gutter="0"/>
          <w:pgNumType w:start="1"/>
          <w:cols w:space="720"/>
          <w:noEndnote/>
          <w:docGrid w:linePitch="272"/>
        </w:sectPr>
      </w:pPr>
    </w:p>
    <w:p w:rsidR="00DB6B2B" w:rsidRPr="00912A86" w:rsidRDefault="00DB6B2B" w:rsidP="00ED5DED">
      <w:pPr>
        <w:rPr>
          <w:rFonts w:ascii="Open Sans" w:hAnsi="Open Sans" w:cs="Open Sans"/>
        </w:rPr>
      </w:pPr>
    </w:p>
    <w:tbl>
      <w:tblPr>
        <w:tblW w:w="14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9"/>
        <w:gridCol w:w="8730"/>
        <w:gridCol w:w="3600"/>
        <w:gridCol w:w="2041"/>
        <w:gridCol w:w="29"/>
      </w:tblGrid>
      <w:tr w:rsidR="00163B1B" w:rsidRPr="00912A86" w:rsidTr="00365FDC">
        <w:trPr>
          <w:gridAfter w:val="1"/>
          <w:wAfter w:w="29" w:type="dxa"/>
          <w:cantSplit/>
          <w:tblHeader/>
          <w:jc w:val="center"/>
        </w:trPr>
        <w:tc>
          <w:tcPr>
            <w:tcW w:w="1440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163B1B" w:rsidRPr="00912A86" w:rsidRDefault="00163B1B" w:rsidP="00365FDC">
            <w:pPr>
              <w:jc w:val="center"/>
              <w:rPr>
                <w:rFonts w:ascii="Open Sans" w:hAnsi="Open Sans" w:cs="Open Sans"/>
                <w:b/>
              </w:rPr>
            </w:pPr>
            <w:r w:rsidRPr="00912A86">
              <w:rPr>
                <w:rFonts w:ascii="Open Sans" w:hAnsi="Open Sans" w:cs="Open Sans"/>
                <w:b/>
              </w:rPr>
              <w:t>APPLICATION IDENTIFICATION</w:t>
            </w:r>
          </w:p>
          <w:p w:rsidR="00163B1B" w:rsidRPr="00912A86" w:rsidRDefault="00163B1B" w:rsidP="00365FDC">
            <w:pPr>
              <w:jc w:val="center"/>
              <w:rPr>
                <w:rFonts w:ascii="Open Sans" w:hAnsi="Open Sans" w:cs="Open Sans"/>
                <w:i/>
                <w:sz w:val="16"/>
                <w:szCs w:val="16"/>
              </w:rPr>
            </w:pPr>
            <w:r w:rsidRPr="00912A86">
              <w:rPr>
                <w:rFonts w:ascii="Open Sans" w:hAnsi="Open Sans" w:cs="Open Sans"/>
                <w:i/>
                <w:sz w:val="16"/>
                <w:szCs w:val="16"/>
              </w:rPr>
              <w:t>(Please ensure that the information list in this table is the same on all of the forms and required information submitted in the Title V application package.)</w:t>
            </w:r>
          </w:p>
        </w:tc>
      </w:tr>
      <w:tr w:rsidR="00163B1B" w:rsidRPr="00912A86" w:rsidTr="00365FDC">
        <w:tblPrEx>
          <w:tblCellMar>
            <w:left w:w="43" w:type="dxa"/>
            <w:right w:w="43" w:type="dxa"/>
          </w:tblCellMar>
        </w:tblPrEx>
        <w:trPr>
          <w:gridBefore w:val="1"/>
          <w:wBefore w:w="29" w:type="dxa"/>
          <w:cantSplit/>
          <w:jc w:val="center"/>
        </w:trPr>
        <w:tc>
          <w:tcPr>
            <w:tcW w:w="8730" w:type="dxa"/>
            <w:tcBorders>
              <w:top w:val="single" w:sz="4" w:space="0" w:color="auto"/>
              <w:bottom w:val="single" w:sz="4" w:space="0" w:color="auto"/>
            </w:tcBorders>
            <w:vAlign w:val="center"/>
          </w:tcPr>
          <w:p w:rsidR="00163B1B" w:rsidRPr="00912A86" w:rsidRDefault="00163B1B" w:rsidP="00365FDC">
            <w:pPr>
              <w:rPr>
                <w:rFonts w:ascii="Open Sans" w:hAnsi="Open Sans" w:cs="Open Sans"/>
              </w:rPr>
            </w:pPr>
            <w:r w:rsidRPr="00912A86">
              <w:rPr>
                <w:rFonts w:ascii="Open Sans" w:hAnsi="Open Sans" w:cs="Open Sans"/>
              </w:rPr>
              <w:t>Facility Name</w:t>
            </w:r>
          </w:p>
          <w:p w:rsidR="00163B1B" w:rsidRPr="00912A86" w:rsidRDefault="00163B1B" w:rsidP="00365FDC">
            <w:pPr>
              <w:spacing w:after="120"/>
              <w:rPr>
                <w:rFonts w:ascii="Open Sans" w:hAnsi="Open Sans" w:cs="Open Sans"/>
                <w:i/>
                <w:sz w:val="16"/>
                <w:szCs w:val="16"/>
              </w:rPr>
            </w:pPr>
            <w:r w:rsidRPr="00912A86">
              <w:rPr>
                <w:rFonts w:ascii="Open Sans" w:hAnsi="Open Sans" w:cs="Open Sans"/>
                <w:i/>
                <w:sz w:val="16"/>
                <w:szCs w:val="16"/>
              </w:rPr>
              <w:t>(This should be the name used to identify the facility)</w:t>
            </w:r>
          </w:p>
          <w:p w:rsidR="00163B1B" w:rsidRPr="00912A86" w:rsidRDefault="00163B1B" w:rsidP="00365FDC">
            <w:pPr>
              <w:rPr>
                <w:rFonts w:ascii="Open Sans" w:hAnsi="Open Sans" w:cs="Open Sans"/>
              </w:rPr>
            </w:pPr>
            <w:r w:rsidRPr="00912A86">
              <w:rPr>
                <w:rFonts w:ascii="Open Sans" w:hAnsi="Open Sans" w:cs="Open Sans"/>
              </w:rPr>
              <w:fldChar w:fldCharType="begin">
                <w:ffData>
                  <w:name w:val="Text1"/>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bookmarkStart w:id="0" w:name="_GoBack"/>
            <w:r w:rsidRPr="00912A86">
              <w:rPr>
                <w:rFonts w:ascii="Open Sans" w:hAnsi="Open Sans" w:cs="Open Sans"/>
                <w:noProof/>
              </w:rPr>
              <w:t> </w:t>
            </w:r>
            <w:r w:rsidRPr="00912A86">
              <w:rPr>
                <w:rFonts w:ascii="Open Sans" w:hAnsi="Open Sans" w:cs="Open Sans"/>
                <w:noProof/>
              </w:rPr>
              <w:t> </w:t>
            </w:r>
            <w:r w:rsidRPr="00912A86">
              <w:rPr>
                <w:rFonts w:ascii="Open Sans" w:hAnsi="Open Sans" w:cs="Open Sans"/>
                <w:noProof/>
              </w:rPr>
              <w:t> </w:t>
            </w:r>
            <w:r w:rsidRPr="00912A86">
              <w:rPr>
                <w:rFonts w:ascii="Open Sans" w:hAnsi="Open Sans" w:cs="Open Sans"/>
                <w:noProof/>
              </w:rPr>
              <w:t> </w:t>
            </w:r>
            <w:r w:rsidRPr="00912A86">
              <w:rPr>
                <w:rFonts w:ascii="Open Sans" w:hAnsi="Open Sans" w:cs="Open Sans"/>
                <w:noProof/>
              </w:rPr>
              <w:t> </w:t>
            </w:r>
            <w:bookmarkEnd w:id="0"/>
            <w:r w:rsidRPr="00912A86">
              <w:rPr>
                <w:rFonts w:ascii="Open Sans" w:hAnsi="Open Sans" w:cs="Open Sans"/>
              </w:rPr>
              <w:fldChar w:fldCharType="end"/>
            </w:r>
          </w:p>
        </w:tc>
        <w:tc>
          <w:tcPr>
            <w:tcW w:w="3600" w:type="dxa"/>
            <w:tcBorders>
              <w:top w:val="single" w:sz="4" w:space="0" w:color="auto"/>
              <w:bottom w:val="single" w:sz="4" w:space="0" w:color="auto"/>
            </w:tcBorders>
            <w:vAlign w:val="center"/>
          </w:tcPr>
          <w:p w:rsidR="00163B1B" w:rsidRPr="00912A86" w:rsidRDefault="00163B1B" w:rsidP="00365FDC">
            <w:pPr>
              <w:rPr>
                <w:rFonts w:ascii="Open Sans" w:hAnsi="Open Sans" w:cs="Open Sans"/>
              </w:rPr>
            </w:pPr>
            <w:r w:rsidRPr="00912A86">
              <w:rPr>
                <w:rFonts w:ascii="Open Sans" w:hAnsi="Open Sans" w:cs="Open Sans"/>
              </w:rPr>
              <w:t>SC Air Permit Number (8-digits only)</w:t>
            </w:r>
          </w:p>
          <w:p w:rsidR="00163B1B" w:rsidRPr="00912A86" w:rsidRDefault="00163B1B" w:rsidP="00365FDC">
            <w:pPr>
              <w:spacing w:after="120"/>
              <w:rPr>
                <w:rFonts w:ascii="Open Sans" w:hAnsi="Open Sans" w:cs="Open Sans"/>
                <w:i/>
                <w:sz w:val="16"/>
                <w:szCs w:val="16"/>
              </w:rPr>
            </w:pPr>
            <w:r w:rsidRPr="00912A86">
              <w:rPr>
                <w:rFonts w:ascii="Open Sans" w:hAnsi="Open Sans" w:cs="Open Sans"/>
                <w:i/>
                <w:sz w:val="16"/>
                <w:szCs w:val="16"/>
              </w:rPr>
              <w:t>(Leave blank if one has never been assigned)</w:t>
            </w:r>
          </w:p>
          <w:p w:rsidR="00163B1B" w:rsidRPr="00912A86" w:rsidRDefault="00163B1B" w:rsidP="00365FDC">
            <w:pPr>
              <w:rPr>
                <w:rFonts w:ascii="Open Sans" w:hAnsi="Open Sans" w:cs="Open Sans"/>
                <w:i/>
                <w:sz w:val="16"/>
                <w:szCs w:val="16"/>
              </w:rPr>
            </w:pPr>
            <w:r w:rsidRPr="00912A86">
              <w:rPr>
                <w:rFonts w:ascii="Open Sans" w:hAnsi="Open Sans" w:cs="Open Sans"/>
              </w:rPr>
              <w:fldChar w:fldCharType="begin">
                <w:ffData>
                  <w:name w:val="Text6"/>
                  <w:enabled/>
                  <w:calcOnExit w:val="0"/>
                  <w:textInput>
                    <w:type w:val="number"/>
                    <w:maxLength w:val="4"/>
                    <w:format w:val="000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Pr="00912A86">
              <w:rPr>
                <w:rFonts w:ascii="Open Sans" w:hAnsi="Open Sans" w:cs="Open Sans"/>
                <w:noProof/>
              </w:rPr>
              <w:t> </w:t>
            </w:r>
            <w:r w:rsidRPr="00912A86">
              <w:rPr>
                <w:rFonts w:ascii="Open Sans" w:hAnsi="Open Sans" w:cs="Open Sans"/>
                <w:noProof/>
              </w:rPr>
              <w:t> </w:t>
            </w:r>
            <w:r w:rsidRPr="00912A86">
              <w:rPr>
                <w:rFonts w:ascii="Open Sans" w:hAnsi="Open Sans" w:cs="Open Sans"/>
                <w:noProof/>
              </w:rPr>
              <w:t> </w:t>
            </w:r>
            <w:r w:rsidRPr="00912A86">
              <w:rPr>
                <w:rFonts w:ascii="Open Sans" w:hAnsi="Open Sans" w:cs="Open Sans"/>
                <w:noProof/>
              </w:rPr>
              <w:t> </w:t>
            </w:r>
            <w:r w:rsidRPr="00912A86">
              <w:rPr>
                <w:rFonts w:ascii="Open Sans" w:hAnsi="Open Sans" w:cs="Open Sans"/>
              </w:rPr>
              <w:fldChar w:fldCharType="end"/>
            </w:r>
            <w:r w:rsidRPr="00912A86">
              <w:rPr>
                <w:rFonts w:ascii="Open Sans" w:hAnsi="Open Sans" w:cs="Open Sans"/>
              </w:rPr>
              <w:t xml:space="preserve"> - </w:t>
            </w:r>
            <w:r w:rsidRPr="00912A86">
              <w:rPr>
                <w:rFonts w:ascii="Open Sans" w:hAnsi="Open Sans" w:cs="Open Sans"/>
              </w:rPr>
              <w:fldChar w:fldCharType="begin">
                <w:ffData>
                  <w:name w:val="Text6"/>
                  <w:enabled/>
                  <w:calcOnExit w:val="0"/>
                  <w:textInput>
                    <w:type w:val="number"/>
                    <w:maxLength w:val="4"/>
                    <w:format w:val="000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Pr="00912A86">
              <w:rPr>
                <w:rFonts w:ascii="Open Sans" w:hAnsi="Open Sans" w:cs="Open Sans"/>
                <w:noProof/>
              </w:rPr>
              <w:t> </w:t>
            </w:r>
            <w:r w:rsidRPr="00912A86">
              <w:rPr>
                <w:rFonts w:ascii="Open Sans" w:hAnsi="Open Sans" w:cs="Open Sans"/>
                <w:noProof/>
              </w:rPr>
              <w:t> </w:t>
            </w:r>
            <w:r w:rsidRPr="00912A86">
              <w:rPr>
                <w:rFonts w:ascii="Open Sans" w:hAnsi="Open Sans" w:cs="Open Sans"/>
                <w:noProof/>
              </w:rPr>
              <w:t> </w:t>
            </w:r>
            <w:r w:rsidRPr="00912A86">
              <w:rPr>
                <w:rFonts w:ascii="Open Sans" w:hAnsi="Open Sans" w:cs="Open Sans"/>
                <w:noProof/>
              </w:rPr>
              <w:t> </w:t>
            </w:r>
            <w:r w:rsidRPr="00912A86">
              <w:rPr>
                <w:rFonts w:ascii="Open Sans" w:hAnsi="Open Sans" w:cs="Open Sans"/>
              </w:rPr>
              <w:fldChar w:fldCharType="end"/>
            </w:r>
          </w:p>
        </w:tc>
        <w:tc>
          <w:tcPr>
            <w:tcW w:w="2070" w:type="dxa"/>
            <w:gridSpan w:val="2"/>
            <w:tcBorders>
              <w:top w:val="single" w:sz="4" w:space="0" w:color="auto"/>
              <w:bottom w:val="single" w:sz="4" w:space="0" w:color="auto"/>
            </w:tcBorders>
            <w:vAlign w:val="center"/>
          </w:tcPr>
          <w:p w:rsidR="00163B1B" w:rsidRPr="00912A86" w:rsidRDefault="00163B1B" w:rsidP="00365FDC">
            <w:pPr>
              <w:rPr>
                <w:rFonts w:ascii="Open Sans" w:hAnsi="Open Sans" w:cs="Open Sans"/>
              </w:rPr>
            </w:pPr>
            <w:r w:rsidRPr="00912A86">
              <w:rPr>
                <w:rFonts w:ascii="Open Sans" w:hAnsi="Open Sans" w:cs="Open Sans"/>
              </w:rPr>
              <w:t>Application Date</w:t>
            </w:r>
          </w:p>
          <w:p w:rsidR="00163B1B" w:rsidRPr="00912A86" w:rsidRDefault="00163B1B" w:rsidP="00365FDC">
            <w:pPr>
              <w:rPr>
                <w:rFonts w:ascii="Open Sans" w:hAnsi="Open Sans" w:cs="Open Sans"/>
                <w:sz w:val="16"/>
                <w:szCs w:val="16"/>
              </w:rPr>
            </w:pPr>
          </w:p>
          <w:p w:rsidR="00163B1B" w:rsidRPr="00912A86" w:rsidRDefault="00163B1B" w:rsidP="00365FDC">
            <w:pPr>
              <w:rPr>
                <w:rFonts w:ascii="Open Sans" w:hAnsi="Open Sans" w:cs="Open Sans"/>
              </w:rPr>
            </w:pPr>
            <w:r w:rsidRPr="00912A86">
              <w:rPr>
                <w:rFonts w:ascii="Open Sans" w:hAnsi="Open Sans" w:cs="Open Sans"/>
              </w:rPr>
              <w:fldChar w:fldCharType="begin">
                <w:ffData>
                  <w:name w:val="Text3"/>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Pr="00912A86">
              <w:rPr>
                <w:rFonts w:ascii="Open Sans" w:hAnsi="Open Sans" w:cs="Open Sans"/>
                <w:noProof/>
              </w:rPr>
              <w:t> </w:t>
            </w:r>
            <w:r w:rsidRPr="00912A86">
              <w:rPr>
                <w:rFonts w:ascii="Open Sans" w:hAnsi="Open Sans" w:cs="Open Sans"/>
                <w:noProof/>
              </w:rPr>
              <w:t> </w:t>
            </w:r>
            <w:r w:rsidRPr="00912A86">
              <w:rPr>
                <w:rFonts w:ascii="Open Sans" w:hAnsi="Open Sans" w:cs="Open Sans"/>
                <w:noProof/>
              </w:rPr>
              <w:t> </w:t>
            </w:r>
            <w:r w:rsidRPr="00912A86">
              <w:rPr>
                <w:rFonts w:ascii="Open Sans" w:hAnsi="Open Sans" w:cs="Open Sans"/>
                <w:noProof/>
              </w:rPr>
              <w:t> </w:t>
            </w:r>
            <w:r w:rsidRPr="00912A86">
              <w:rPr>
                <w:rFonts w:ascii="Open Sans" w:hAnsi="Open Sans" w:cs="Open Sans"/>
                <w:noProof/>
              </w:rPr>
              <w:t> </w:t>
            </w:r>
            <w:r w:rsidRPr="00912A86">
              <w:rPr>
                <w:rFonts w:ascii="Open Sans" w:hAnsi="Open Sans" w:cs="Open Sans"/>
              </w:rPr>
              <w:fldChar w:fldCharType="end"/>
            </w:r>
          </w:p>
        </w:tc>
      </w:tr>
    </w:tbl>
    <w:p w:rsidR="00163B1B" w:rsidRPr="00912A86" w:rsidRDefault="00163B1B" w:rsidP="00ED5DED">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30"/>
        <w:gridCol w:w="3600"/>
        <w:gridCol w:w="1440"/>
        <w:gridCol w:w="2250"/>
        <w:gridCol w:w="5580"/>
      </w:tblGrid>
      <w:tr w:rsidR="00A609FF" w:rsidRPr="00912A86">
        <w:trPr>
          <w:cantSplit/>
          <w:tblHeader/>
          <w:jc w:val="center"/>
        </w:trPr>
        <w:tc>
          <w:tcPr>
            <w:tcW w:w="14400" w:type="dxa"/>
            <w:gridSpan w:val="5"/>
            <w:tcBorders>
              <w:bottom w:val="single" w:sz="4" w:space="0" w:color="auto"/>
            </w:tcBorders>
            <w:shd w:val="pct10" w:color="auto" w:fill="auto"/>
            <w:vAlign w:val="center"/>
          </w:tcPr>
          <w:p w:rsidR="00A609FF" w:rsidRPr="00912A86" w:rsidRDefault="004B1556" w:rsidP="00ED5DED">
            <w:pPr>
              <w:jc w:val="center"/>
              <w:rPr>
                <w:rFonts w:ascii="Open Sans" w:hAnsi="Open Sans" w:cs="Open Sans"/>
                <w:b/>
              </w:rPr>
            </w:pPr>
            <w:r w:rsidRPr="00912A86">
              <w:rPr>
                <w:rFonts w:ascii="Open Sans" w:hAnsi="Open Sans" w:cs="Open Sans"/>
                <w:b/>
              </w:rPr>
              <w:t xml:space="preserve">EMISSIONS LIMITS </w:t>
            </w:r>
            <w:smartTag w:uri="urn:schemas-microsoft-com:office:smarttags" w:element="stockticker">
              <w:r w:rsidRPr="00912A86">
                <w:rPr>
                  <w:rFonts w:ascii="Open Sans" w:hAnsi="Open Sans" w:cs="Open Sans"/>
                  <w:b/>
                </w:rPr>
                <w:t>AND</w:t>
              </w:r>
            </w:smartTag>
            <w:r w:rsidRPr="00912A86">
              <w:rPr>
                <w:rFonts w:ascii="Open Sans" w:hAnsi="Open Sans" w:cs="Open Sans"/>
                <w:b/>
              </w:rPr>
              <w:t xml:space="preserve"> STANDARDS</w:t>
            </w:r>
          </w:p>
          <w:p w:rsidR="00A609FF" w:rsidRPr="00912A86" w:rsidRDefault="00A609FF" w:rsidP="00ED5DED">
            <w:pPr>
              <w:jc w:val="center"/>
              <w:rPr>
                <w:rFonts w:ascii="Open Sans" w:hAnsi="Open Sans" w:cs="Open Sans"/>
                <w:b/>
                <w:i/>
                <w:sz w:val="16"/>
                <w:szCs w:val="16"/>
              </w:rPr>
            </w:pPr>
            <w:r w:rsidRPr="00912A86">
              <w:rPr>
                <w:rFonts w:ascii="Open Sans" w:hAnsi="Open Sans" w:cs="Open Sans"/>
                <w:i/>
                <w:sz w:val="16"/>
                <w:szCs w:val="16"/>
              </w:rPr>
              <w:t>(</w:t>
            </w:r>
            <w:r w:rsidR="004B1556" w:rsidRPr="00912A86">
              <w:rPr>
                <w:rFonts w:ascii="Open Sans" w:hAnsi="Open Sans" w:cs="Open Sans"/>
                <w:i/>
                <w:sz w:val="16"/>
                <w:szCs w:val="16"/>
              </w:rPr>
              <w:t>This section summarizes the emission unit emission limits and standards</w:t>
            </w:r>
            <w:r w:rsidRPr="00912A86">
              <w:rPr>
                <w:rFonts w:ascii="Open Sans" w:hAnsi="Open Sans" w:cs="Open Sans"/>
                <w:i/>
                <w:sz w:val="16"/>
                <w:szCs w:val="16"/>
              </w:rPr>
              <w:t>.)</w:t>
            </w:r>
          </w:p>
        </w:tc>
      </w:tr>
      <w:tr w:rsidR="001C3F82" w:rsidRPr="00912A86">
        <w:trPr>
          <w:cantSplit/>
          <w:trHeight w:val="575"/>
          <w:tblHeader/>
          <w:jc w:val="center"/>
        </w:trPr>
        <w:tc>
          <w:tcPr>
            <w:tcW w:w="1530" w:type="dxa"/>
            <w:shd w:val="pct10" w:color="auto" w:fill="auto"/>
            <w:vAlign w:val="center"/>
          </w:tcPr>
          <w:p w:rsidR="001C3F82" w:rsidRPr="00912A86" w:rsidRDefault="001C3F82" w:rsidP="00ED5DED">
            <w:pPr>
              <w:jc w:val="center"/>
              <w:rPr>
                <w:rFonts w:ascii="Open Sans" w:hAnsi="Open Sans" w:cs="Open Sans"/>
                <w:b/>
              </w:rPr>
            </w:pPr>
            <w:r w:rsidRPr="00912A86">
              <w:rPr>
                <w:rFonts w:ascii="Open Sans" w:hAnsi="Open Sans" w:cs="Open Sans"/>
                <w:b/>
              </w:rPr>
              <w:t>Emission Unit ID</w:t>
            </w:r>
          </w:p>
        </w:tc>
        <w:tc>
          <w:tcPr>
            <w:tcW w:w="3600" w:type="dxa"/>
            <w:shd w:val="pct10" w:color="auto" w:fill="auto"/>
            <w:vAlign w:val="center"/>
          </w:tcPr>
          <w:p w:rsidR="001C3F82" w:rsidRPr="00912A86" w:rsidRDefault="001C3F82" w:rsidP="00ED5DED">
            <w:pPr>
              <w:jc w:val="center"/>
              <w:rPr>
                <w:rFonts w:ascii="Open Sans" w:hAnsi="Open Sans" w:cs="Open Sans"/>
                <w:b/>
              </w:rPr>
            </w:pPr>
            <w:r w:rsidRPr="00912A86">
              <w:rPr>
                <w:rFonts w:ascii="Open Sans" w:hAnsi="Open Sans" w:cs="Open Sans"/>
                <w:b/>
              </w:rPr>
              <w:t>Pollutant / Standard</w:t>
            </w:r>
          </w:p>
        </w:tc>
        <w:tc>
          <w:tcPr>
            <w:tcW w:w="1440" w:type="dxa"/>
            <w:shd w:val="pct10" w:color="auto" w:fill="auto"/>
            <w:vAlign w:val="center"/>
          </w:tcPr>
          <w:p w:rsidR="001C3F82" w:rsidRPr="00912A86" w:rsidRDefault="001C3F82" w:rsidP="00ED5DED">
            <w:pPr>
              <w:jc w:val="center"/>
              <w:rPr>
                <w:rFonts w:ascii="Open Sans" w:hAnsi="Open Sans" w:cs="Open Sans"/>
                <w:b/>
              </w:rPr>
            </w:pPr>
            <w:r w:rsidRPr="00912A86">
              <w:rPr>
                <w:rFonts w:ascii="Open Sans" w:hAnsi="Open Sans" w:cs="Open Sans"/>
                <w:b/>
              </w:rPr>
              <w:t>Limit</w:t>
            </w:r>
          </w:p>
        </w:tc>
        <w:tc>
          <w:tcPr>
            <w:tcW w:w="2250" w:type="dxa"/>
            <w:tcBorders>
              <w:bottom w:val="single" w:sz="4" w:space="0" w:color="auto"/>
            </w:tcBorders>
            <w:shd w:val="pct10" w:color="auto" w:fill="auto"/>
            <w:vAlign w:val="center"/>
          </w:tcPr>
          <w:p w:rsidR="001C3F82" w:rsidRPr="00912A86" w:rsidRDefault="001C3F82" w:rsidP="00ED5DED">
            <w:pPr>
              <w:jc w:val="center"/>
              <w:rPr>
                <w:rFonts w:ascii="Open Sans" w:hAnsi="Open Sans" w:cs="Open Sans"/>
                <w:b/>
              </w:rPr>
            </w:pPr>
            <w:r w:rsidRPr="00912A86">
              <w:rPr>
                <w:rFonts w:ascii="Open Sans" w:hAnsi="Open Sans" w:cs="Open Sans"/>
                <w:b/>
              </w:rPr>
              <w:t>Reference Method</w:t>
            </w:r>
          </w:p>
        </w:tc>
        <w:tc>
          <w:tcPr>
            <w:tcW w:w="5580" w:type="dxa"/>
            <w:tcBorders>
              <w:bottom w:val="single" w:sz="4" w:space="0" w:color="auto"/>
            </w:tcBorders>
            <w:shd w:val="pct10" w:color="auto" w:fill="auto"/>
            <w:vAlign w:val="center"/>
          </w:tcPr>
          <w:p w:rsidR="001C3F82" w:rsidRPr="00912A86" w:rsidRDefault="001C3F82" w:rsidP="00ED5DED">
            <w:pPr>
              <w:jc w:val="center"/>
              <w:rPr>
                <w:rFonts w:ascii="Open Sans" w:hAnsi="Open Sans" w:cs="Open Sans"/>
                <w:b/>
              </w:rPr>
            </w:pPr>
            <w:r w:rsidRPr="00912A86">
              <w:rPr>
                <w:rFonts w:ascii="Open Sans" w:hAnsi="Open Sans" w:cs="Open Sans"/>
                <w:b/>
              </w:rPr>
              <w:t>Applica</w:t>
            </w:r>
            <w:r w:rsidR="00BB78E1" w:rsidRPr="00912A86">
              <w:rPr>
                <w:rFonts w:ascii="Open Sans" w:hAnsi="Open Sans" w:cs="Open Sans"/>
                <w:b/>
              </w:rPr>
              <w:t>ble</w:t>
            </w:r>
            <w:r w:rsidRPr="00912A86">
              <w:rPr>
                <w:rFonts w:ascii="Open Sans" w:hAnsi="Open Sans" w:cs="Open Sans"/>
                <w:b/>
              </w:rPr>
              <w:t xml:space="preserve"> Regulation</w:t>
            </w:r>
            <w:r w:rsidR="009F7EE4" w:rsidRPr="00912A86">
              <w:rPr>
                <w:rFonts w:ascii="Open Sans" w:hAnsi="Open Sans" w:cs="Open Sans"/>
                <w:b/>
              </w:rPr>
              <w:t>*</w:t>
            </w:r>
            <w:r w:rsidRPr="00912A86">
              <w:rPr>
                <w:rFonts w:ascii="Open Sans" w:hAnsi="Open Sans" w:cs="Open Sans"/>
                <w:b/>
              </w:rPr>
              <w:t xml:space="preserve"> (Regulation Citation / Condition)</w:t>
            </w:r>
          </w:p>
        </w:tc>
      </w:tr>
      <w:tr w:rsidR="001C3F82" w:rsidRPr="00912A86">
        <w:trPr>
          <w:cantSplit/>
          <w:jc w:val="center"/>
        </w:trPr>
        <w:tc>
          <w:tcPr>
            <w:tcW w:w="1530" w:type="dxa"/>
            <w:tcBorders>
              <w:top w:val="single" w:sz="4" w:space="0" w:color="auto"/>
            </w:tcBorders>
            <w:vAlign w:val="center"/>
          </w:tcPr>
          <w:p w:rsidR="001C3F82" w:rsidRPr="00912A86" w:rsidRDefault="001C3F82"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3600" w:type="dxa"/>
            <w:tcBorders>
              <w:top w:val="single" w:sz="4" w:space="0" w:color="auto"/>
            </w:tcBorders>
            <w:vAlign w:val="center"/>
          </w:tcPr>
          <w:p w:rsidR="001C3F82" w:rsidRPr="00912A86" w:rsidRDefault="001C3F82"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440" w:type="dxa"/>
            <w:tcBorders>
              <w:top w:val="single" w:sz="4" w:space="0" w:color="auto"/>
            </w:tcBorders>
            <w:vAlign w:val="center"/>
          </w:tcPr>
          <w:p w:rsidR="001C3F82" w:rsidRPr="00912A86" w:rsidRDefault="001C3F82"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250" w:type="dxa"/>
            <w:shd w:val="clear" w:color="auto" w:fill="FFFFFF"/>
            <w:vAlign w:val="center"/>
          </w:tcPr>
          <w:p w:rsidR="001C3F82" w:rsidRPr="00912A86" w:rsidRDefault="001C3F82"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5580" w:type="dxa"/>
            <w:shd w:val="clear" w:color="auto" w:fill="FFFFFF"/>
            <w:vAlign w:val="center"/>
          </w:tcPr>
          <w:p w:rsidR="001C3F82" w:rsidRPr="00912A86" w:rsidRDefault="001C3F82"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1C3F82" w:rsidRPr="00912A86">
        <w:trPr>
          <w:cantSplit/>
          <w:jc w:val="center"/>
        </w:trPr>
        <w:tc>
          <w:tcPr>
            <w:tcW w:w="1530" w:type="dxa"/>
            <w:vAlign w:val="center"/>
          </w:tcPr>
          <w:p w:rsidR="001C3F82" w:rsidRPr="00912A86" w:rsidRDefault="001C3F82"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3600" w:type="dxa"/>
            <w:vAlign w:val="center"/>
          </w:tcPr>
          <w:p w:rsidR="001C3F82" w:rsidRPr="00912A86" w:rsidRDefault="001C3F82" w:rsidP="00D1165B">
            <w:pPr>
              <w:jc w:val="center"/>
              <w:rPr>
                <w:rFonts w:ascii="Open Sans" w:hAnsi="Open Sans" w:cs="Open Sans"/>
              </w:rPr>
            </w:pPr>
            <w:r w:rsidRPr="00912A86">
              <w:rPr>
                <w:rFonts w:ascii="Open Sans" w:hAnsi="Open Sans" w:cs="Open Sans"/>
              </w:rPr>
              <w:fldChar w:fldCharType="begin">
                <w:ffData>
                  <w:name w:val="Text27"/>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440" w:type="dxa"/>
            <w:vAlign w:val="center"/>
          </w:tcPr>
          <w:p w:rsidR="001C3F82" w:rsidRPr="00912A86" w:rsidRDefault="001C3F82" w:rsidP="00D1165B">
            <w:pPr>
              <w:jc w:val="center"/>
              <w:rPr>
                <w:rFonts w:ascii="Open Sans" w:hAnsi="Open Sans" w:cs="Open Sans"/>
              </w:rPr>
            </w:pPr>
            <w:r w:rsidRPr="00912A86">
              <w:rPr>
                <w:rFonts w:ascii="Open Sans" w:hAnsi="Open Sans" w:cs="Open Sans"/>
              </w:rPr>
              <w:fldChar w:fldCharType="begin">
                <w:ffData>
                  <w:name w:val="Text27"/>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250" w:type="dxa"/>
            <w:shd w:val="clear" w:color="auto" w:fill="FFFFFF"/>
            <w:vAlign w:val="center"/>
          </w:tcPr>
          <w:p w:rsidR="001C3F82" w:rsidRPr="00912A86" w:rsidRDefault="001C3F82"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5580" w:type="dxa"/>
            <w:shd w:val="clear" w:color="auto" w:fill="FFFFFF"/>
            <w:vAlign w:val="center"/>
          </w:tcPr>
          <w:p w:rsidR="001C3F82" w:rsidRPr="00912A86" w:rsidRDefault="001C3F82"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1C3F82" w:rsidRPr="00912A86">
        <w:trPr>
          <w:cantSplit/>
          <w:jc w:val="center"/>
        </w:trPr>
        <w:tc>
          <w:tcPr>
            <w:tcW w:w="1530" w:type="dxa"/>
            <w:vAlign w:val="center"/>
          </w:tcPr>
          <w:p w:rsidR="001C3F82" w:rsidRPr="00912A86" w:rsidRDefault="001C3F82"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3600" w:type="dxa"/>
            <w:vAlign w:val="center"/>
          </w:tcPr>
          <w:p w:rsidR="001C3F82" w:rsidRPr="00912A86" w:rsidRDefault="001C3F82"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440" w:type="dxa"/>
            <w:vAlign w:val="center"/>
          </w:tcPr>
          <w:p w:rsidR="001C3F82" w:rsidRPr="00912A86" w:rsidRDefault="001C3F82"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250" w:type="dxa"/>
            <w:shd w:val="clear" w:color="auto" w:fill="FFFFFF"/>
            <w:vAlign w:val="center"/>
          </w:tcPr>
          <w:p w:rsidR="001C3F82" w:rsidRPr="00912A86" w:rsidRDefault="001C3F82"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5580" w:type="dxa"/>
            <w:shd w:val="clear" w:color="auto" w:fill="FFFFFF"/>
            <w:vAlign w:val="center"/>
          </w:tcPr>
          <w:p w:rsidR="001C3F82" w:rsidRPr="00912A86" w:rsidRDefault="001C3F82"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bl>
    <w:p w:rsidR="00296319" w:rsidRPr="00912A86" w:rsidRDefault="00296319" w:rsidP="00ED5DED">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30"/>
        <w:gridCol w:w="3690"/>
        <w:gridCol w:w="1440"/>
        <w:gridCol w:w="5040"/>
        <w:gridCol w:w="1440"/>
        <w:gridCol w:w="1260"/>
      </w:tblGrid>
      <w:tr w:rsidR="00296319" w:rsidRPr="00912A86">
        <w:trPr>
          <w:cantSplit/>
          <w:tblHeader/>
          <w:jc w:val="center"/>
        </w:trPr>
        <w:tc>
          <w:tcPr>
            <w:tcW w:w="14400" w:type="dxa"/>
            <w:gridSpan w:val="6"/>
            <w:tcBorders>
              <w:bottom w:val="single" w:sz="4" w:space="0" w:color="auto"/>
            </w:tcBorders>
            <w:shd w:val="pct10" w:color="auto" w:fill="auto"/>
            <w:vAlign w:val="center"/>
          </w:tcPr>
          <w:p w:rsidR="00296319" w:rsidRPr="00912A86" w:rsidRDefault="00296319" w:rsidP="00ED5DED">
            <w:pPr>
              <w:jc w:val="center"/>
              <w:rPr>
                <w:rFonts w:ascii="Open Sans" w:hAnsi="Open Sans" w:cs="Open Sans"/>
                <w:b/>
              </w:rPr>
            </w:pPr>
            <w:r w:rsidRPr="00912A86">
              <w:rPr>
                <w:rFonts w:ascii="Open Sans" w:hAnsi="Open Sans" w:cs="Open Sans"/>
              </w:rPr>
              <w:br w:type="page"/>
            </w:r>
            <w:r w:rsidR="004B1556" w:rsidRPr="00912A86">
              <w:rPr>
                <w:rFonts w:ascii="Open Sans" w:hAnsi="Open Sans" w:cs="Open Sans"/>
                <w:b/>
              </w:rPr>
              <w:t xml:space="preserve">COMPLIANCE </w:t>
            </w:r>
            <w:smartTag w:uri="urn:schemas-microsoft-com:office:smarttags" w:element="stockticker">
              <w:r w:rsidR="004B1556" w:rsidRPr="00912A86">
                <w:rPr>
                  <w:rFonts w:ascii="Open Sans" w:hAnsi="Open Sans" w:cs="Open Sans"/>
                  <w:b/>
                </w:rPr>
                <w:t>AND</w:t>
              </w:r>
            </w:smartTag>
            <w:r w:rsidR="004B1556" w:rsidRPr="00912A86">
              <w:rPr>
                <w:rFonts w:ascii="Open Sans" w:hAnsi="Open Sans" w:cs="Open Sans"/>
                <w:b/>
              </w:rPr>
              <w:t xml:space="preserve"> PERMIT REQUIREMENTS</w:t>
            </w:r>
          </w:p>
          <w:p w:rsidR="00296319" w:rsidRPr="00912A86" w:rsidRDefault="00296319" w:rsidP="00ED5DED">
            <w:pPr>
              <w:jc w:val="center"/>
              <w:rPr>
                <w:rFonts w:ascii="Open Sans" w:hAnsi="Open Sans" w:cs="Open Sans"/>
                <w:b/>
                <w:i/>
                <w:sz w:val="16"/>
                <w:szCs w:val="16"/>
              </w:rPr>
            </w:pPr>
            <w:r w:rsidRPr="00912A86">
              <w:rPr>
                <w:rFonts w:ascii="Open Sans" w:hAnsi="Open Sans" w:cs="Open Sans"/>
                <w:i/>
                <w:sz w:val="16"/>
                <w:szCs w:val="16"/>
              </w:rPr>
              <w:t>(This section summarizes the emission unit compliance requirements.)</w:t>
            </w:r>
          </w:p>
        </w:tc>
      </w:tr>
      <w:tr w:rsidR="00296319" w:rsidRPr="00912A86" w:rsidTr="00390BA3">
        <w:trPr>
          <w:cantSplit/>
          <w:tblHeader/>
          <w:jc w:val="center"/>
        </w:trPr>
        <w:tc>
          <w:tcPr>
            <w:tcW w:w="1530" w:type="dxa"/>
            <w:shd w:val="pct10" w:color="auto" w:fill="auto"/>
            <w:vAlign w:val="center"/>
          </w:tcPr>
          <w:p w:rsidR="00296319" w:rsidRPr="00912A86" w:rsidRDefault="00C31AAC" w:rsidP="00ED5DED">
            <w:pPr>
              <w:jc w:val="center"/>
              <w:rPr>
                <w:rFonts w:ascii="Open Sans" w:hAnsi="Open Sans" w:cs="Open Sans"/>
                <w:b/>
              </w:rPr>
            </w:pPr>
            <w:r w:rsidRPr="00912A86">
              <w:rPr>
                <w:rFonts w:ascii="Open Sans" w:hAnsi="Open Sans" w:cs="Open Sans"/>
                <w:b/>
              </w:rPr>
              <w:t>Emission Unit ID</w:t>
            </w:r>
          </w:p>
        </w:tc>
        <w:tc>
          <w:tcPr>
            <w:tcW w:w="3690" w:type="dxa"/>
            <w:shd w:val="pct10" w:color="auto" w:fill="auto"/>
            <w:vAlign w:val="center"/>
          </w:tcPr>
          <w:p w:rsidR="00296319" w:rsidRPr="00912A86" w:rsidRDefault="00296319" w:rsidP="00ED5DED">
            <w:pPr>
              <w:jc w:val="center"/>
              <w:rPr>
                <w:rFonts w:ascii="Open Sans" w:hAnsi="Open Sans" w:cs="Open Sans"/>
                <w:b/>
              </w:rPr>
            </w:pPr>
            <w:r w:rsidRPr="00912A86">
              <w:rPr>
                <w:rFonts w:ascii="Open Sans" w:hAnsi="Open Sans" w:cs="Open Sans"/>
                <w:b/>
              </w:rPr>
              <w:t>Applica</w:t>
            </w:r>
            <w:r w:rsidR="00C6162D" w:rsidRPr="00912A86">
              <w:rPr>
                <w:rFonts w:ascii="Open Sans" w:hAnsi="Open Sans" w:cs="Open Sans"/>
                <w:b/>
              </w:rPr>
              <w:t>ble</w:t>
            </w:r>
            <w:r w:rsidRPr="00912A86">
              <w:rPr>
                <w:rFonts w:ascii="Open Sans" w:hAnsi="Open Sans" w:cs="Open Sans"/>
                <w:b/>
              </w:rPr>
              <w:t xml:space="preserve"> Re</w:t>
            </w:r>
            <w:r w:rsidR="00C6162D" w:rsidRPr="00912A86">
              <w:rPr>
                <w:rFonts w:ascii="Open Sans" w:hAnsi="Open Sans" w:cs="Open Sans"/>
                <w:b/>
              </w:rPr>
              <w:t>quirement</w:t>
            </w:r>
          </w:p>
          <w:p w:rsidR="00296319" w:rsidRPr="00912A86" w:rsidRDefault="00296319" w:rsidP="00ED5DED">
            <w:pPr>
              <w:jc w:val="center"/>
              <w:rPr>
                <w:rFonts w:ascii="Open Sans" w:hAnsi="Open Sans" w:cs="Open Sans"/>
                <w:b/>
              </w:rPr>
            </w:pPr>
            <w:r w:rsidRPr="00912A86">
              <w:rPr>
                <w:rFonts w:ascii="Open Sans" w:hAnsi="Open Sans" w:cs="Open Sans"/>
                <w:b/>
              </w:rPr>
              <w:t xml:space="preserve">(Regulation Citation / </w:t>
            </w:r>
            <w:r w:rsidR="00C5429C" w:rsidRPr="00912A86">
              <w:rPr>
                <w:rFonts w:ascii="Open Sans" w:hAnsi="Open Sans" w:cs="Open Sans"/>
                <w:b/>
              </w:rPr>
              <w:t xml:space="preserve">Permit </w:t>
            </w:r>
            <w:r w:rsidRPr="00912A86">
              <w:rPr>
                <w:rFonts w:ascii="Open Sans" w:hAnsi="Open Sans" w:cs="Open Sans"/>
                <w:b/>
              </w:rPr>
              <w:t>Condition)</w:t>
            </w:r>
          </w:p>
        </w:tc>
        <w:tc>
          <w:tcPr>
            <w:tcW w:w="1440" w:type="dxa"/>
            <w:shd w:val="pct10" w:color="auto" w:fill="auto"/>
            <w:vAlign w:val="center"/>
          </w:tcPr>
          <w:p w:rsidR="00296319" w:rsidRPr="00912A86" w:rsidRDefault="00296319" w:rsidP="00ED5DED">
            <w:pPr>
              <w:jc w:val="center"/>
              <w:rPr>
                <w:rFonts w:ascii="Open Sans" w:hAnsi="Open Sans" w:cs="Open Sans"/>
                <w:b/>
              </w:rPr>
            </w:pPr>
            <w:r w:rsidRPr="00912A86">
              <w:rPr>
                <w:rFonts w:ascii="Open Sans" w:hAnsi="Open Sans" w:cs="Open Sans"/>
                <w:b/>
              </w:rPr>
              <w:t>In Compliance</w:t>
            </w:r>
          </w:p>
          <w:p w:rsidR="00296319" w:rsidRPr="00912A86" w:rsidRDefault="00296319" w:rsidP="00ED5DED">
            <w:pPr>
              <w:jc w:val="center"/>
              <w:rPr>
                <w:rFonts w:ascii="Open Sans" w:hAnsi="Open Sans" w:cs="Open Sans"/>
                <w:b/>
              </w:rPr>
            </w:pPr>
            <w:r w:rsidRPr="00912A86">
              <w:rPr>
                <w:rFonts w:ascii="Open Sans" w:hAnsi="Open Sans" w:cs="Open Sans"/>
                <w:b/>
              </w:rPr>
              <w:t>(Y/N)</w:t>
            </w:r>
          </w:p>
        </w:tc>
        <w:tc>
          <w:tcPr>
            <w:tcW w:w="5040" w:type="dxa"/>
            <w:shd w:val="pct10" w:color="auto" w:fill="auto"/>
            <w:vAlign w:val="center"/>
          </w:tcPr>
          <w:p w:rsidR="00296319" w:rsidRPr="00912A86" w:rsidRDefault="00296319" w:rsidP="00ED5DED">
            <w:pPr>
              <w:jc w:val="center"/>
              <w:rPr>
                <w:rFonts w:ascii="Open Sans" w:hAnsi="Open Sans" w:cs="Open Sans"/>
                <w:b/>
              </w:rPr>
            </w:pPr>
            <w:r w:rsidRPr="00912A86">
              <w:rPr>
                <w:rFonts w:ascii="Open Sans" w:hAnsi="Open Sans" w:cs="Open Sans"/>
                <w:b/>
              </w:rPr>
              <w:t>Compliance Statement*</w:t>
            </w:r>
          </w:p>
        </w:tc>
        <w:tc>
          <w:tcPr>
            <w:tcW w:w="1440" w:type="dxa"/>
            <w:tcBorders>
              <w:bottom w:val="single" w:sz="4" w:space="0" w:color="auto"/>
            </w:tcBorders>
            <w:shd w:val="pct10" w:color="auto" w:fill="auto"/>
            <w:vAlign w:val="center"/>
          </w:tcPr>
          <w:p w:rsidR="00296319" w:rsidRPr="00912A86" w:rsidRDefault="00296319" w:rsidP="00ED5DED">
            <w:pPr>
              <w:jc w:val="center"/>
              <w:rPr>
                <w:rFonts w:ascii="Open Sans" w:hAnsi="Open Sans" w:cs="Open Sans"/>
                <w:b/>
              </w:rPr>
            </w:pPr>
            <w:r w:rsidRPr="00912A86">
              <w:rPr>
                <w:rFonts w:ascii="Open Sans" w:hAnsi="Open Sans" w:cs="Open Sans"/>
                <w:b/>
              </w:rPr>
              <w:t>Compliance Date</w:t>
            </w:r>
          </w:p>
        </w:tc>
        <w:tc>
          <w:tcPr>
            <w:tcW w:w="1260" w:type="dxa"/>
            <w:tcBorders>
              <w:bottom w:val="single" w:sz="4" w:space="0" w:color="auto"/>
            </w:tcBorders>
            <w:shd w:val="pct10" w:color="auto" w:fill="auto"/>
            <w:vAlign w:val="center"/>
          </w:tcPr>
          <w:p w:rsidR="00296319" w:rsidRPr="00912A86" w:rsidRDefault="00296319" w:rsidP="00ED5DED">
            <w:pPr>
              <w:jc w:val="center"/>
              <w:rPr>
                <w:rFonts w:ascii="Open Sans" w:hAnsi="Open Sans" w:cs="Open Sans"/>
                <w:b/>
              </w:rPr>
            </w:pPr>
            <w:r w:rsidRPr="00912A86">
              <w:rPr>
                <w:rFonts w:ascii="Open Sans" w:hAnsi="Open Sans" w:cs="Open Sans"/>
                <w:b/>
              </w:rPr>
              <w:t>First Submittal</w:t>
            </w:r>
          </w:p>
        </w:tc>
      </w:tr>
      <w:tr w:rsidR="00296319" w:rsidRPr="00912A86" w:rsidTr="00390BA3">
        <w:trPr>
          <w:cantSplit/>
          <w:jc w:val="center"/>
        </w:trPr>
        <w:tc>
          <w:tcPr>
            <w:tcW w:w="1530" w:type="dxa"/>
            <w:tcBorders>
              <w:top w:val="single" w:sz="4" w:space="0" w:color="auto"/>
            </w:tcBorders>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3690" w:type="dxa"/>
            <w:tcBorders>
              <w:top w:val="single" w:sz="4" w:space="0" w:color="auto"/>
            </w:tcBorders>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440" w:type="dxa"/>
            <w:tcBorders>
              <w:top w:val="single" w:sz="4" w:space="0" w:color="auto"/>
            </w:tcBorders>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5040" w:type="dxa"/>
            <w:tcBorders>
              <w:top w:val="single" w:sz="4" w:space="0" w:color="auto"/>
            </w:tcBorders>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440" w:type="dxa"/>
            <w:shd w:val="clear" w:color="auto" w:fill="FFFFFF"/>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260" w:type="dxa"/>
            <w:shd w:val="clear" w:color="auto" w:fill="FFFFFF"/>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296319" w:rsidRPr="00912A86" w:rsidTr="00390BA3">
        <w:trPr>
          <w:cantSplit/>
          <w:jc w:val="center"/>
        </w:trPr>
        <w:tc>
          <w:tcPr>
            <w:tcW w:w="1530" w:type="dxa"/>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3690" w:type="dxa"/>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440" w:type="dxa"/>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7"/>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5040" w:type="dxa"/>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7"/>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440" w:type="dxa"/>
            <w:shd w:val="clear" w:color="auto" w:fill="FFFFFF"/>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260" w:type="dxa"/>
            <w:shd w:val="clear" w:color="auto" w:fill="FFFFFF"/>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296319" w:rsidRPr="00912A86" w:rsidTr="00390BA3">
        <w:trPr>
          <w:cantSplit/>
          <w:jc w:val="center"/>
        </w:trPr>
        <w:tc>
          <w:tcPr>
            <w:tcW w:w="1530" w:type="dxa"/>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3690" w:type="dxa"/>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440" w:type="dxa"/>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5040" w:type="dxa"/>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440" w:type="dxa"/>
            <w:shd w:val="clear" w:color="auto" w:fill="FFFFFF"/>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260" w:type="dxa"/>
            <w:shd w:val="clear" w:color="auto" w:fill="FFFFFF"/>
            <w:vAlign w:val="center"/>
          </w:tcPr>
          <w:p w:rsidR="00296319" w:rsidRPr="00912A86" w:rsidRDefault="00296319"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bl>
    <w:p w:rsidR="00296319" w:rsidRPr="00912A86" w:rsidRDefault="00296319" w:rsidP="00ED5DED">
      <w:pPr>
        <w:rPr>
          <w:rFonts w:ascii="Open Sans" w:hAnsi="Open Sans" w:cs="Open Sans"/>
        </w:rPr>
      </w:pPr>
      <w:r w:rsidRPr="00912A86">
        <w:rPr>
          <w:rFonts w:ascii="Open Sans" w:hAnsi="Open Sans" w:cs="Open Sans"/>
        </w:rPr>
        <w:t>*</w:t>
      </w:r>
      <w:r w:rsidR="00ED5DED" w:rsidRPr="00912A86">
        <w:rPr>
          <w:rFonts w:ascii="Open Sans" w:hAnsi="Open Sans" w:cs="Open Sans"/>
        </w:rPr>
        <w:t xml:space="preserve"> </w:t>
      </w:r>
      <w:r w:rsidRPr="00912A86">
        <w:rPr>
          <w:rFonts w:ascii="Open Sans" w:hAnsi="Open Sans" w:cs="Open Sans"/>
        </w:rPr>
        <w:t>By initialing here, the Responsible Official certifies that this emission unit is in compliance with current applicable requirements and that</w:t>
      </w:r>
      <w:r w:rsidR="00C6162D" w:rsidRPr="00912A86">
        <w:rPr>
          <w:rFonts w:ascii="Open Sans" w:hAnsi="Open Sans" w:cs="Open Sans"/>
        </w:rPr>
        <w:t xml:space="preserve"> the source will continue to comply with such requirements</w:t>
      </w:r>
      <w:r w:rsidRPr="00912A86">
        <w:rPr>
          <w:rFonts w:ascii="Open Sans" w:hAnsi="Open Sans" w:cs="Open Sans"/>
        </w:rPr>
        <w:t xml:space="preserve"> during the permit term.</w:t>
      </w:r>
      <w:r w:rsidR="00B14138">
        <w:rPr>
          <w:rFonts w:ascii="Open Sans" w:hAnsi="Open Sans" w:cs="Open Sans"/>
        </w:rPr>
        <w:t xml:space="preserve"> </w:t>
      </w:r>
      <w:r w:rsidRPr="00912A86">
        <w:rPr>
          <w:rFonts w:ascii="Open Sans" w:hAnsi="Open Sans" w:cs="Open Sans"/>
        </w:rPr>
        <w:t>Further, for applicable requirements that will become effective during the permit term, the source will meet such requirements on a timely basis, unless a more detailed schedule is expressly required by the applicable requirement.</w:t>
      </w:r>
    </w:p>
    <w:p w:rsidR="0099431A" w:rsidRPr="00912A86" w:rsidRDefault="0099431A" w:rsidP="00ED5DED">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30"/>
        <w:gridCol w:w="2700"/>
        <w:gridCol w:w="1530"/>
        <w:gridCol w:w="4500"/>
        <w:gridCol w:w="2070"/>
        <w:gridCol w:w="2070"/>
      </w:tblGrid>
      <w:tr w:rsidR="002577A4" w:rsidRPr="00912A86">
        <w:trPr>
          <w:cantSplit/>
          <w:tblHeader/>
          <w:jc w:val="center"/>
        </w:trPr>
        <w:tc>
          <w:tcPr>
            <w:tcW w:w="14400" w:type="dxa"/>
            <w:gridSpan w:val="6"/>
            <w:tcBorders>
              <w:bottom w:val="single" w:sz="4" w:space="0" w:color="auto"/>
            </w:tcBorders>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rPr>
              <w:br w:type="page"/>
            </w:r>
            <w:r w:rsidR="007A08D6" w:rsidRPr="00912A86">
              <w:rPr>
                <w:rFonts w:ascii="Open Sans" w:hAnsi="Open Sans" w:cs="Open Sans"/>
                <w:b/>
              </w:rPr>
              <w:t xml:space="preserve">MONITORING / APPLICABLE REGULATION </w:t>
            </w:r>
            <w:smartTag w:uri="urn:schemas-microsoft-com:office:smarttags" w:element="stockticker">
              <w:r w:rsidR="007A08D6" w:rsidRPr="00912A86">
                <w:rPr>
                  <w:rFonts w:ascii="Open Sans" w:hAnsi="Open Sans" w:cs="Open Sans"/>
                  <w:b/>
                </w:rPr>
                <w:t>AND</w:t>
              </w:r>
            </w:smartTag>
            <w:r w:rsidR="007A08D6" w:rsidRPr="00912A86">
              <w:rPr>
                <w:rFonts w:ascii="Open Sans" w:hAnsi="Open Sans" w:cs="Open Sans"/>
                <w:b/>
              </w:rPr>
              <w:t xml:space="preserve"> PERMIT / RULE REQUIREMENTS – PART I</w:t>
            </w:r>
          </w:p>
          <w:p w:rsidR="002577A4" w:rsidRPr="00912A86" w:rsidRDefault="002577A4" w:rsidP="00ED5DED">
            <w:pPr>
              <w:jc w:val="center"/>
              <w:rPr>
                <w:rFonts w:ascii="Open Sans" w:hAnsi="Open Sans" w:cs="Open Sans"/>
                <w:b/>
                <w:i/>
                <w:sz w:val="16"/>
                <w:szCs w:val="16"/>
              </w:rPr>
            </w:pPr>
            <w:r w:rsidRPr="00912A86">
              <w:rPr>
                <w:rFonts w:ascii="Open Sans" w:hAnsi="Open Sans" w:cs="Open Sans"/>
                <w:i/>
                <w:sz w:val="16"/>
                <w:szCs w:val="16"/>
              </w:rPr>
              <w:t>(This section summarizes the monitoring and reporting requirements.</w:t>
            </w:r>
            <w:r w:rsidR="00B14138">
              <w:rPr>
                <w:rFonts w:ascii="Open Sans" w:hAnsi="Open Sans" w:cs="Open Sans"/>
                <w:i/>
                <w:sz w:val="16"/>
                <w:szCs w:val="16"/>
              </w:rPr>
              <w:t xml:space="preserve"> </w:t>
            </w:r>
            <w:r w:rsidRPr="00912A86">
              <w:rPr>
                <w:rFonts w:ascii="Open Sans" w:hAnsi="Open Sans" w:cs="Open Sans"/>
                <w:i/>
                <w:sz w:val="16"/>
                <w:szCs w:val="16"/>
              </w:rPr>
              <w:t>Parts I, II, II</w:t>
            </w:r>
            <w:r w:rsidR="00163B1B" w:rsidRPr="00912A86">
              <w:rPr>
                <w:rFonts w:ascii="Open Sans" w:hAnsi="Open Sans" w:cs="Open Sans"/>
                <w:i/>
                <w:sz w:val="16"/>
                <w:szCs w:val="16"/>
              </w:rPr>
              <w:t>I</w:t>
            </w:r>
            <w:r w:rsidRPr="00912A86">
              <w:rPr>
                <w:rFonts w:ascii="Open Sans" w:hAnsi="Open Sans" w:cs="Open Sans"/>
                <w:i/>
                <w:sz w:val="16"/>
                <w:szCs w:val="16"/>
              </w:rPr>
              <w:t xml:space="preserve"> and IV must be completed for each emission unit.)</w:t>
            </w:r>
          </w:p>
        </w:tc>
      </w:tr>
      <w:tr w:rsidR="002577A4" w:rsidRPr="00912A86">
        <w:trPr>
          <w:cantSplit/>
          <w:tblHeader/>
          <w:jc w:val="center"/>
        </w:trPr>
        <w:tc>
          <w:tcPr>
            <w:tcW w:w="1530" w:type="dxa"/>
            <w:shd w:val="pct10" w:color="auto" w:fill="auto"/>
            <w:vAlign w:val="center"/>
          </w:tcPr>
          <w:p w:rsidR="002577A4" w:rsidRPr="00912A86" w:rsidRDefault="00A91A72" w:rsidP="00ED5DED">
            <w:pPr>
              <w:jc w:val="center"/>
              <w:rPr>
                <w:rFonts w:ascii="Open Sans" w:hAnsi="Open Sans" w:cs="Open Sans"/>
                <w:b/>
              </w:rPr>
            </w:pPr>
            <w:r w:rsidRPr="00912A86">
              <w:rPr>
                <w:rFonts w:ascii="Open Sans" w:hAnsi="Open Sans" w:cs="Open Sans"/>
                <w:b/>
              </w:rPr>
              <w:t>Emission Unit ID</w:t>
            </w:r>
          </w:p>
        </w:tc>
        <w:tc>
          <w:tcPr>
            <w:tcW w:w="2700" w:type="dxa"/>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Pollutant / Parameter</w:t>
            </w:r>
          </w:p>
        </w:tc>
        <w:tc>
          <w:tcPr>
            <w:tcW w:w="1530" w:type="dxa"/>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Limit</w:t>
            </w:r>
          </w:p>
        </w:tc>
        <w:tc>
          <w:tcPr>
            <w:tcW w:w="4500" w:type="dxa"/>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Required Monitoring</w:t>
            </w:r>
          </w:p>
        </w:tc>
        <w:tc>
          <w:tcPr>
            <w:tcW w:w="2070" w:type="dxa"/>
            <w:tcBorders>
              <w:bottom w:val="single" w:sz="4" w:space="0" w:color="auto"/>
            </w:tcBorders>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Monitoring Frequency</w:t>
            </w:r>
          </w:p>
        </w:tc>
        <w:tc>
          <w:tcPr>
            <w:tcW w:w="2070" w:type="dxa"/>
            <w:tcBorders>
              <w:bottom w:val="single" w:sz="4" w:space="0" w:color="auto"/>
            </w:tcBorders>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Reporting Frequency</w:t>
            </w:r>
          </w:p>
        </w:tc>
      </w:tr>
      <w:tr w:rsidR="002577A4" w:rsidRPr="00912A86">
        <w:trPr>
          <w:cantSplit/>
          <w:jc w:val="center"/>
        </w:trPr>
        <w:tc>
          <w:tcPr>
            <w:tcW w:w="1530" w:type="dxa"/>
            <w:tcBorders>
              <w:top w:val="single" w:sz="4" w:space="0" w:color="auto"/>
            </w:tcBorders>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700" w:type="dxa"/>
            <w:tcBorders>
              <w:top w:val="single" w:sz="4" w:space="0" w:color="auto"/>
            </w:tcBorders>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530" w:type="dxa"/>
            <w:tcBorders>
              <w:top w:val="single" w:sz="4" w:space="0" w:color="auto"/>
            </w:tcBorders>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4500" w:type="dxa"/>
            <w:tcBorders>
              <w:top w:val="single" w:sz="4" w:space="0" w:color="auto"/>
            </w:tcBorders>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07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07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2577A4" w:rsidRPr="00912A86">
        <w:trPr>
          <w:cantSplit/>
          <w:jc w:val="center"/>
        </w:trPr>
        <w:tc>
          <w:tcPr>
            <w:tcW w:w="153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lastRenderedPageBreak/>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70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53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7"/>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450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7"/>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07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07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2577A4" w:rsidRPr="00912A86">
        <w:trPr>
          <w:cantSplit/>
          <w:jc w:val="center"/>
        </w:trPr>
        <w:tc>
          <w:tcPr>
            <w:tcW w:w="153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70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53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450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07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07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bl>
    <w:p w:rsidR="0099431A" w:rsidRDefault="0099431A" w:rsidP="00ED5DED">
      <w:pPr>
        <w:rPr>
          <w:rFonts w:ascii="Open Sans" w:hAnsi="Open Sans" w:cs="Open Sans"/>
        </w:rPr>
      </w:pPr>
    </w:p>
    <w:p w:rsidR="00924534" w:rsidRPr="00912A86" w:rsidRDefault="00924534" w:rsidP="00ED5DED">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30"/>
        <w:gridCol w:w="2700"/>
        <w:gridCol w:w="1620"/>
        <w:gridCol w:w="2970"/>
        <w:gridCol w:w="2970"/>
        <w:gridCol w:w="990"/>
        <w:gridCol w:w="1620"/>
      </w:tblGrid>
      <w:tr w:rsidR="002577A4" w:rsidRPr="00912A86">
        <w:trPr>
          <w:cantSplit/>
          <w:tblHeader/>
          <w:jc w:val="center"/>
        </w:trPr>
        <w:tc>
          <w:tcPr>
            <w:tcW w:w="14400" w:type="dxa"/>
            <w:gridSpan w:val="7"/>
            <w:tcBorders>
              <w:bottom w:val="single" w:sz="4" w:space="0" w:color="auto"/>
            </w:tcBorders>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rPr>
              <w:br w:type="page"/>
            </w:r>
            <w:r w:rsidR="007A08D6" w:rsidRPr="00912A86">
              <w:rPr>
                <w:rFonts w:ascii="Open Sans" w:hAnsi="Open Sans" w:cs="Open Sans"/>
                <w:b/>
              </w:rPr>
              <w:t xml:space="preserve">MONITORING / APPLICABLE REGULATION </w:t>
            </w:r>
            <w:smartTag w:uri="urn:schemas-microsoft-com:office:smarttags" w:element="stockticker">
              <w:r w:rsidR="007A08D6" w:rsidRPr="00912A86">
                <w:rPr>
                  <w:rFonts w:ascii="Open Sans" w:hAnsi="Open Sans" w:cs="Open Sans"/>
                  <w:b/>
                </w:rPr>
                <w:t>AND</w:t>
              </w:r>
            </w:smartTag>
            <w:r w:rsidR="007A08D6" w:rsidRPr="00912A86">
              <w:rPr>
                <w:rFonts w:ascii="Open Sans" w:hAnsi="Open Sans" w:cs="Open Sans"/>
                <w:b/>
              </w:rPr>
              <w:t xml:space="preserve"> PERMIT / RULE REQUIREMENTS – PART II</w:t>
            </w:r>
          </w:p>
          <w:p w:rsidR="002577A4" w:rsidRPr="00912A86" w:rsidRDefault="002577A4" w:rsidP="00ED5DED">
            <w:pPr>
              <w:jc w:val="center"/>
              <w:rPr>
                <w:rFonts w:ascii="Open Sans" w:hAnsi="Open Sans" w:cs="Open Sans"/>
                <w:b/>
                <w:i/>
                <w:sz w:val="16"/>
                <w:szCs w:val="16"/>
              </w:rPr>
            </w:pPr>
            <w:r w:rsidRPr="00912A86">
              <w:rPr>
                <w:rFonts w:ascii="Open Sans" w:hAnsi="Open Sans" w:cs="Open Sans"/>
                <w:i/>
                <w:sz w:val="16"/>
                <w:szCs w:val="16"/>
              </w:rPr>
              <w:t>(This section summarizes the monitoring and reporting requirements.)</w:t>
            </w:r>
          </w:p>
        </w:tc>
      </w:tr>
      <w:tr w:rsidR="002577A4" w:rsidRPr="00912A86">
        <w:trPr>
          <w:cantSplit/>
          <w:trHeight w:val="231"/>
          <w:tblHeader/>
          <w:jc w:val="center"/>
        </w:trPr>
        <w:tc>
          <w:tcPr>
            <w:tcW w:w="1530" w:type="dxa"/>
            <w:vMerge w:val="restart"/>
            <w:shd w:val="pct10" w:color="auto" w:fill="auto"/>
            <w:vAlign w:val="center"/>
          </w:tcPr>
          <w:p w:rsidR="002577A4" w:rsidRPr="00912A86" w:rsidRDefault="009F6F38" w:rsidP="00ED5DED">
            <w:pPr>
              <w:jc w:val="center"/>
              <w:rPr>
                <w:rFonts w:ascii="Open Sans" w:hAnsi="Open Sans" w:cs="Open Sans"/>
                <w:b/>
              </w:rPr>
            </w:pPr>
            <w:r w:rsidRPr="00912A86">
              <w:rPr>
                <w:rFonts w:ascii="Open Sans" w:hAnsi="Open Sans" w:cs="Open Sans"/>
                <w:b/>
              </w:rPr>
              <w:t>Emission Unit ID</w:t>
            </w:r>
          </w:p>
        </w:tc>
        <w:tc>
          <w:tcPr>
            <w:tcW w:w="2700" w:type="dxa"/>
            <w:vMerge w:val="restart"/>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Pollutant / Standard or</w:t>
            </w:r>
          </w:p>
          <w:p w:rsidR="002577A4" w:rsidRPr="00912A86" w:rsidRDefault="002577A4" w:rsidP="00ED5DED">
            <w:pPr>
              <w:jc w:val="center"/>
              <w:rPr>
                <w:rFonts w:ascii="Open Sans" w:hAnsi="Open Sans" w:cs="Open Sans"/>
                <w:b/>
              </w:rPr>
            </w:pPr>
            <w:r w:rsidRPr="00912A86">
              <w:rPr>
                <w:rFonts w:ascii="Open Sans" w:hAnsi="Open Sans" w:cs="Open Sans"/>
                <w:b/>
              </w:rPr>
              <w:t>Pollutant / Parameter</w:t>
            </w:r>
          </w:p>
        </w:tc>
        <w:tc>
          <w:tcPr>
            <w:tcW w:w="1620" w:type="dxa"/>
            <w:vMerge w:val="restart"/>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Limit</w:t>
            </w:r>
          </w:p>
        </w:tc>
        <w:tc>
          <w:tcPr>
            <w:tcW w:w="2970" w:type="dxa"/>
            <w:vMerge w:val="restart"/>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Recordkeeping Frequency</w:t>
            </w:r>
          </w:p>
        </w:tc>
        <w:tc>
          <w:tcPr>
            <w:tcW w:w="2970" w:type="dxa"/>
            <w:vMerge w:val="restart"/>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Averaging Time</w:t>
            </w:r>
          </w:p>
        </w:tc>
        <w:tc>
          <w:tcPr>
            <w:tcW w:w="2610" w:type="dxa"/>
            <w:gridSpan w:val="2"/>
            <w:tcBorders>
              <w:bottom w:val="single" w:sz="4" w:space="0" w:color="auto"/>
            </w:tcBorders>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Stack Test</w:t>
            </w:r>
          </w:p>
        </w:tc>
      </w:tr>
      <w:tr w:rsidR="002577A4" w:rsidRPr="00912A86">
        <w:trPr>
          <w:cantSplit/>
          <w:trHeight w:val="231"/>
          <w:tblHeader/>
          <w:jc w:val="center"/>
        </w:trPr>
        <w:tc>
          <w:tcPr>
            <w:tcW w:w="1530" w:type="dxa"/>
            <w:vMerge/>
            <w:shd w:val="pct10" w:color="auto" w:fill="auto"/>
            <w:vAlign w:val="center"/>
          </w:tcPr>
          <w:p w:rsidR="002577A4" w:rsidRPr="00912A86" w:rsidRDefault="002577A4" w:rsidP="00ED5DED">
            <w:pPr>
              <w:pStyle w:val="Heading5"/>
              <w:jc w:val="center"/>
              <w:rPr>
                <w:rFonts w:ascii="Open Sans" w:hAnsi="Open Sans" w:cs="Open Sans"/>
                <w:b/>
              </w:rPr>
            </w:pPr>
          </w:p>
        </w:tc>
        <w:tc>
          <w:tcPr>
            <w:tcW w:w="2700" w:type="dxa"/>
            <w:vMerge/>
            <w:shd w:val="pct10" w:color="auto" w:fill="auto"/>
            <w:vAlign w:val="center"/>
          </w:tcPr>
          <w:p w:rsidR="002577A4" w:rsidRPr="00912A86" w:rsidRDefault="002577A4" w:rsidP="00ED5DED">
            <w:pPr>
              <w:pStyle w:val="Heading5"/>
              <w:jc w:val="center"/>
              <w:rPr>
                <w:rFonts w:ascii="Open Sans" w:hAnsi="Open Sans" w:cs="Open Sans"/>
                <w:b/>
              </w:rPr>
            </w:pPr>
          </w:p>
        </w:tc>
        <w:tc>
          <w:tcPr>
            <w:tcW w:w="1620" w:type="dxa"/>
            <w:vMerge/>
            <w:shd w:val="pct10" w:color="auto" w:fill="auto"/>
            <w:vAlign w:val="center"/>
          </w:tcPr>
          <w:p w:rsidR="002577A4" w:rsidRPr="00912A86" w:rsidRDefault="002577A4" w:rsidP="00ED5DED">
            <w:pPr>
              <w:pStyle w:val="Heading5"/>
              <w:jc w:val="center"/>
              <w:rPr>
                <w:rFonts w:ascii="Open Sans" w:hAnsi="Open Sans" w:cs="Open Sans"/>
                <w:b/>
              </w:rPr>
            </w:pPr>
          </w:p>
        </w:tc>
        <w:tc>
          <w:tcPr>
            <w:tcW w:w="2970" w:type="dxa"/>
            <w:vMerge/>
            <w:shd w:val="pct10" w:color="auto" w:fill="auto"/>
            <w:vAlign w:val="center"/>
          </w:tcPr>
          <w:p w:rsidR="002577A4" w:rsidRPr="00912A86" w:rsidRDefault="002577A4" w:rsidP="00ED5DED">
            <w:pPr>
              <w:pStyle w:val="Heading5"/>
              <w:jc w:val="center"/>
              <w:rPr>
                <w:rFonts w:ascii="Open Sans" w:hAnsi="Open Sans" w:cs="Open Sans"/>
                <w:b/>
              </w:rPr>
            </w:pPr>
          </w:p>
        </w:tc>
        <w:tc>
          <w:tcPr>
            <w:tcW w:w="2970" w:type="dxa"/>
            <w:vMerge/>
            <w:tcBorders>
              <w:bottom w:val="single" w:sz="4" w:space="0" w:color="auto"/>
            </w:tcBorders>
            <w:shd w:val="pct10" w:color="auto" w:fill="auto"/>
            <w:vAlign w:val="center"/>
          </w:tcPr>
          <w:p w:rsidR="002577A4" w:rsidRPr="00912A86" w:rsidRDefault="002577A4" w:rsidP="00ED5DED">
            <w:pPr>
              <w:pStyle w:val="Heading5"/>
              <w:jc w:val="center"/>
              <w:rPr>
                <w:rFonts w:ascii="Open Sans" w:hAnsi="Open Sans" w:cs="Open Sans"/>
                <w:b/>
              </w:rPr>
            </w:pPr>
          </w:p>
        </w:tc>
        <w:tc>
          <w:tcPr>
            <w:tcW w:w="990" w:type="dxa"/>
            <w:tcBorders>
              <w:bottom w:val="single" w:sz="4" w:space="0" w:color="auto"/>
            </w:tcBorders>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Y/N</w:t>
            </w:r>
          </w:p>
        </w:tc>
        <w:tc>
          <w:tcPr>
            <w:tcW w:w="1620" w:type="dxa"/>
            <w:tcBorders>
              <w:bottom w:val="single" w:sz="4" w:space="0" w:color="auto"/>
            </w:tcBorders>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Frequency</w:t>
            </w:r>
          </w:p>
        </w:tc>
      </w:tr>
      <w:tr w:rsidR="002577A4" w:rsidRPr="00912A86">
        <w:trPr>
          <w:cantSplit/>
          <w:jc w:val="center"/>
        </w:trPr>
        <w:tc>
          <w:tcPr>
            <w:tcW w:w="1530" w:type="dxa"/>
            <w:tcBorders>
              <w:top w:val="single" w:sz="4" w:space="0" w:color="auto"/>
            </w:tcBorders>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700" w:type="dxa"/>
            <w:tcBorders>
              <w:top w:val="single" w:sz="4" w:space="0" w:color="auto"/>
            </w:tcBorders>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620" w:type="dxa"/>
            <w:tcBorders>
              <w:top w:val="single" w:sz="4" w:space="0" w:color="auto"/>
            </w:tcBorders>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970" w:type="dxa"/>
            <w:tcBorders>
              <w:top w:val="single" w:sz="4" w:space="0" w:color="auto"/>
            </w:tcBorders>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97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99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62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2577A4" w:rsidRPr="00912A86">
        <w:trPr>
          <w:cantSplit/>
          <w:jc w:val="center"/>
        </w:trPr>
        <w:tc>
          <w:tcPr>
            <w:tcW w:w="153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70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62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7"/>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97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7"/>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97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99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62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2577A4" w:rsidRPr="00912A86">
        <w:trPr>
          <w:cantSplit/>
          <w:jc w:val="center"/>
        </w:trPr>
        <w:tc>
          <w:tcPr>
            <w:tcW w:w="153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70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62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97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97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99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62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bl>
    <w:p w:rsidR="002577A4" w:rsidRDefault="002577A4" w:rsidP="00ED5DED">
      <w:pPr>
        <w:rPr>
          <w:rFonts w:ascii="Open Sans" w:hAnsi="Open Sans" w:cs="Open Sans"/>
        </w:rPr>
      </w:pPr>
    </w:p>
    <w:p w:rsidR="00924534" w:rsidRPr="00912A86" w:rsidRDefault="00924534" w:rsidP="00ED5DED">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30"/>
        <w:gridCol w:w="2520"/>
        <w:gridCol w:w="1350"/>
        <w:gridCol w:w="4320"/>
        <w:gridCol w:w="4680"/>
      </w:tblGrid>
      <w:tr w:rsidR="002577A4" w:rsidRPr="00912A86">
        <w:trPr>
          <w:cantSplit/>
          <w:tblHeader/>
          <w:jc w:val="center"/>
        </w:trPr>
        <w:tc>
          <w:tcPr>
            <w:tcW w:w="14400" w:type="dxa"/>
            <w:gridSpan w:val="5"/>
            <w:tcBorders>
              <w:bottom w:val="single" w:sz="4" w:space="0" w:color="auto"/>
            </w:tcBorders>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rPr>
              <w:br w:type="page"/>
            </w:r>
            <w:r w:rsidR="007A08D6" w:rsidRPr="00912A86">
              <w:rPr>
                <w:rFonts w:ascii="Open Sans" w:hAnsi="Open Sans" w:cs="Open Sans"/>
                <w:b/>
              </w:rPr>
              <w:t xml:space="preserve">MONITORING / APPLICABLE REGULATION </w:t>
            </w:r>
            <w:smartTag w:uri="urn:schemas-microsoft-com:office:smarttags" w:element="stockticker">
              <w:r w:rsidR="007A08D6" w:rsidRPr="00912A86">
                <w:rPr>
                  <w:rFonts w:ascii="Open Sans" w:hAnsi="Open Sans" w:cs="Open Sans"/>
                  <w:b/>
                </w:rPr>
                <w:t>AND</w:t>
              </w:r>
            </w:smartTag>
            <w:r w:rsidR="007A08D6" w:rsidRPr="00912A86">
              <w:rPr>
                <w:rFonts w:ascii="Open Sans" w:hAnsi="Open Sans" w:cs="Open Sans"/>
                <w:b/>
              </w:rPr>
              <w:t xml:space="preserve"> PERMIT / RULE REQUIREMENTS – PART </w:t>
            </w:r>
            <w:smartTag w:uri="urn:schemas-microsoft-com:office:smarttags" w:element="stockticker">
              <w:r w:rsidR="007A08D6" w:rsidRPr="00912A86">
                <w:rPr>
                  <w:rFonts w:ascii="Open Sans" w:hAnsi="Open Sans" w:cs="Open Sans"/>
                  <w:b/>
                </w:rPr>
                <w:t>III</w:t>
              </w:r>
            </w:smartTag>
          </w:p>
          <w:p w:rsidR="002577A4" w:rsidRPr="00912A86" w:rsidRDefault="002577A4" w:rsidP="00ED5DED">
            <w:pPr>
              <w:jc w:val="center"/>
              <w:rPr>
                <w:rFonts w:ascii="Open Sans" w:hAnsi="Open Sans" w:cs="Open Sans"/>
                <w:b/>
                <w:i/>
                <w:sz w:val="16"/>
                <w:szCs w:val="16"/>
              </w:rPr>
            </w:pPr>
            <w:r w:rsidRPr="00912A86">
              <w:rPr>
                <w:rFonts w:ascii="Open Sans" w:hAnsi="Open Sans" w:cs="Open Sans"/>
                <w:i/>
                <w:sz w:val="16"/>
                <w:szCs w:val="16"/>
              </w:rPr>
              <w:t>(This section summarizes the monitoring &amp; reporting requirements not described in Parts I &amp; II.</w:t>
            </w:r>
            <w:r w:rsidR="00B14138">
              <w:rPr>
                <w:rFonts w:ascii="Open Sans" w:hAnsi="Open Sans" w:cs="Open Sans"/>
                <w:i/>
                <w:sz w:val="16"/>
                <w:szCs w:val="16"/>
              </w:rPr>
              <w:t xml:space="preserve"> </w:t>
            </w:r>
            <w:r w:rsidRPr="00912A86">
              <w:rPr>
                <w:rFonts w:ascii="Open Sans" w:hAnsi="Open Sans" w:cs="Open Sans"/>
                <w:i/>
                <w:sz w:val="16"/>
                <w:szCs w:val="16"/>
              </w:rPr>
              <w:t>Also summarizes applicable regulations that no monitoring &amp; reporting is needed.)</w:t>
            </w:r>
          </w:p>
        </w:tc>
      </w:tr>
      <w:tr w:rsidR="002577A4" w:rsidRPr="00912A86">
        <w:trPr>
          <w:cantSplit/>
          <w:tblHeader/>
          <w:jc w:val="center"/>
        </w:trPr>
        <w:tc>
          <w:tcPr>
            <w:tcW w:w="1530" w:type="dxa"/>
            <w:shd w:val="pct10" w:color="auto" w:fill="auto"/>
            <w:vAlign w:val="center"/>
          </w:tcPr>
          <w:p w:rsidR="002577A4" w:rsidRPr="00912A86" w:rsidRDefault="009F6F38" w:rsidP="00ED5DED">
            <w:pPr>
              <w:jc w:val="center"/>
              <w:rPr>
                <w:rFonts w:ascii="Open Sans" w:hAnsi="Open Sans" w:cs="Open Sans"/>
                <w:b/>
              </w:rPr>
            </w:pPr>
            <w:r w:rsidRPr="00912A86">
              <w:rPr>
                <w:rFonts w:ascii="Open Sans" w:hAnsi="Open Sans" w:cs="Open Sans"/>
                <w:b/>
              </w:rPr>
              <w:t>Emission Unit ID</w:t>
            </w:r>
          </w:p>
        </w:tc>
        <w:tc>
          <w:tcPr>
            <w:tcW w:w="2520" w:type="dxa"/>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Pollutant / Parameter</w:t>
            </w:r>
          </w:p>
        </w:tc>
        <w:tc>
          <w:tcPr>
            <w:tcW w:w="1350" w:type="dxa"/>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Limit</w:t>
            </w:r>
          </w:p>
        </w:tc>
        <w:tc>
          <w:tcPr>
            <w:tcW w:w="4320" w:type="dxa"/>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If no monitoring required, why?</w:t>
            </w:r>
          </w:p>
        </w:tc>
        <w:tc>
          <w:tcPr>
            <w:tcW w:w="4680" w:type="dxa"/>
            <w:tcBorders>
              <w:bottom w:val="single" w:sz="4" w:space="0" w:color="auto"/>
            </w:tcBorders>
            <w:shd w:val="pct10" w:color="auto" w:fill="auto"/>
            <w:vAlign w:val="center"/>
          </w:tcPr>
          <w:p w:rsidR="002577A4" w:rsidRPr="00912A86" w:rsidRDefault="002577A4" w:rsidP="00ED5DED">
            <w:pPr>
              <w:jc w:val="center"/>
              <w:rPr>
                <w:rFonts w:ascii="Open Sans" w:hAnsi="Open Sans" w:cs="Open Sans"/>
                <w:b/>
              </w:rPr>
            </w:pPr>
            <w:r w:rsidRPr="00912A86">
              <w:rPr>
                <w:rFonts w:ascii="Open Sans" w:hAnsi="Open Sans" w:cs="Open Sans"/>
                <w:b/>
              </w:rPr>
              <w:t>List any monitoring requirements not listed above</w:t>
            </w:r>
          </w:p>
        </w:tc>
      </w:tr>
      <w:tr w:rsidR="002577A4" w:rsidRPr="00912A86">
        <w:trPr>
          <w:cantSplit/>
          <w:jc w:val="center"/>
        </w:trPr>
        <w:tc>
          <w:tcPr>
            <w:tcW w:w="1530" w:type="dxa"/>
            <w:tcBorders>
              <w:top w:val="single" w:sz="4" w:space="0" w:color="auto"/>
            </w:tcBorders>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520" w:type="dxa"/>
            <w:tcBorders>
              <w:top w:val="single" w:sz="4" w:space="0" w:color="auto"/>
            </w:tcBorders>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350" w:type="dxa"/>
            <w:tcBorders>
              <w:top w:val="single" w:sz="4" w:space="0" w:color="auto"/>
            </w:tcBorders>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4320" w:type="dxa"/>
            <w:tcBorders>
              <w:top w:val="single" w:sz="4" w:space="0" w:color="auto"/>
            </w:tcBorders>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468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2577A4" w:rsidRPr="00912A86">
        <w:trPr>
          <w:cantSplit/>
          <w:jc w:val="center"/>
        </w:trPr>
        <w:tc>
          <w:tcPr>
            <w:tcW w:w="153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52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35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7"/>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432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7"/>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468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2577A4" w:rsidRPr="00912A86">
        <w:trPr>
          <w:cantSplit/>
          <w:jc w:val="center"/>
        </w:trPr>
        <w:tc>
          <w:tcPr>
            <w:tcW w:w="153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52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35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4320" w:type="dxa"/>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4680" w:type="dxa"/>
            <w:shd w:val="clear" w:color="auto" w:fill="FFFFFF"/>
            <w:vAlign w:val="center"/>
          </w:tcPr>
          <w:p w:rsidR="002577A4" w:rsidRPr="00912A86" w:rsidRDefault="002577A4"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bl>
    <w:p w:rsidR="002577A4" w:rsidRPr="00912A86" w:rsidRDefault="002577A4" w:rsidP="00ED5DED">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30"/>
        <w:gridCol w:w="2430"/>
        <w:gridCol w:w="1215"/>
        <w:gridCol w:w="1215"/>
        <w:gridCol w:w="1170"/>
        <w:gridCol w:w="1980"/>
        <w:gridCol w:w="630"/>
        <w:gridCol w:w="720"/>
        <w:gridCol w:w="810"/>
        <w:gridCol w:w="2700"/>
      </w:tblGrid>
      <w:tr w:rsidR="002577A4" w:rsidRPr="00912A86">
        <w:trPr>
          <w:cantSplit/>
          <w:tblHeader/>
          <w:jc w:val="center"/>
        </w:trPr>
        <w:tc>
          <w:tcPr>
            <w:tcW w:w="14400" w:type="dxa"/>
            <w:gridSpan w:val="10"/>
            <w:tcBorders>
              <w:bottom w:val="single" w:sz="4" w:space="0" w:color="auto"/>
            </w:tcBorders>
            <w:shd w:val="pct10" w:color="auto" w:fill="auto"/>
            <w:vAlign w:val="center"/>
          </w:tcPr>
          <w:p w:rsidR="002577A4" w:rsidRPr="00912A86" w:rsidRDefault="002577A4" w:rsidP="005770F7">
            <w:pPr>
              <w:jc w:val="center"/>
              <w:rPr>
                <w:rFonts w:ascii="Open Sans" w:hAnsi="Open Sans" w:cs="Open Sans"/>
                <w:b/>
              </w:rPr>
            </w:pPr>
            <w:r w:rsidRPr="00912A86">
              <w:rPr>
                <w:rFonts w:ascii="Open Sans" w:hAnsi="Open Sans" w:cs="Open Sans"/>
              </w:rPr>
              <w:lastRenderedPageBreak/>
              <w:br w:type="page"/>
            </w:r>
            <w:r w:rsidR="007A08D6" w:rsidRPr="00912A86">
              <w:rPr>
                <w:rFonts w:ascii="Open Sans" w:hAnsi="Open Sans" w:cs="Open Sans"/>
                <w:b/>
              </w:rPr>
              <w:t xml:space="preserve">MONITORING / APPLICABLE REGULATION </w:t>
            </w:r>
            <w:smartTag w:uri="urn:schemas-microsoft-com:office:smarttags" w:element="stockticker">
              <w:r w:rsidR="007A08D6" w:rsidRPr="00912A86">
                <w:rPr>
                  <w:rFonts w:ascii="Open Sans" w:hAnsi="Open Sans" w:cs="Open Sans"/>
                  <w:b/>
                </w:rPr>
                <w:t>AND</w:t>
              </w:r>
            </w:smartTag>
            <w:r w:rsidR="007A08D6" w:rsidRPr="00912A86">
              <w:rPr>
                <w:rFonts w:ascii="Open Sans" w:hAnsi="Open Sans" w:cs="Open Sans"/>
                <w:b/>
              </w:rPr>
              <w:t xml:space="preserve"> PERMIT / RULE REQUIREMENTS – PART IV</w:t>
            </w:r>
          </w:p>
          <w:p w:rsidR="002577A4" w:rsidRPr="00912A86" w:rsidRDefault="002577A4" w:rsidP="005770F7">
            <w:pPr>
              <w:jc w:val="center"/>
              <w:rPr>
                <w:rFonts w:ascii="Open Sans" w:hAnsi="Open Sans" w:cs="Open Sans"/>
                <w:b/>
                <w:i/>
                <w:sz w:val="16"/>
                <w:szCs w:val="16"/>
              </w:rPr>
            </w:pPr>
            <w:r w:rsidRPr="00912A86">
              <w:rPr>
                <w:rFonts w:ascii="Open Sans" w:hAnsi="Open Sans" w:cs="Open Sans"/>
                <w:i/>
                <w:sz w:val="16"/>
                <w:szCs w:val="16"/>
              </w:rPr>
              <w:t>(This section summarizes the monitoring and reporting requirements.)</w:t>
            </w:r>
          </w:p>
        </w:tc>
      </w:tr>
      <w:tr w:rsidR="002577A4" w:rsidRPr="00912A86">
        <w:trPr>
          <w:cantSplit/>
          <w:trHeight w:val="231"/>
          <w:tblHeader/>
          <w:jc w:val="center"/>
        </w:trPr>
        <w:tc>
          <w:tcPr>
            <w:tcW w:w="1530" w:type="dxa"/>
            <w:vMerge w:val="restart"/>
            <w:shd w:val="pct10" w:color="auto" w:fill="auto"/>
            <w:vAlign w:val="center"/>
          </w:tcPr>
          <w:p w:rsidR="002577A4" w:rsidRPr="00912A86" w:rsidRDefault="009F6F38" w:rsidP="005770F7">
            <w:pPr>
              <w:jc w:val="center"/>
              <w:rPr>
                <w:rFonts w:ascii="Open Sans" w:hAnsi="Open Sans" w:cs="Open Sans"/>
                <w:b/>
              </w:rPr>
            </w:pPr>
            <w:r w:rsidRPr="00912A86">
              <w:rPr>
                <w:rFonts w:ascii="Open Sans" w:hAnsi="Open Sans" w:cs="Open Sans"/>
                <w:b/>
              </w:rPr>
              <w:t>Emission Unit ID</w:t>
            </w:r>
          </w:p>
        </w:tc>
        <w:tc>
          <w:tcPr>
            <w:tcW w:w="2430" w:type="dxa"/>
            <w:vMerge w:val="restart"/>
            <w:shd w:val="pct10" w:color="auto" w:fill="auto"/>
            <w:vAlign w:val="center"/>
          </w:tcPr>
          <w:p w:rsidR="002577A4" w:rsidRPr="00912A86" w:rsidRDefault="002577A4" w:rsidP="005770F7">
            <w:pPr>
              <w:jc w:val="center"/>
              <w:rPr>
                <w:rFonts w:ascii="Open Sans" w:hAnsi="Open Sans" w:cs="Open Sans"/>
                <w:b/>
              </w:rPr>
            </w:pPr>
            <w:r w:rsidRPr="00912A86">
              <w:rPr>
                <w:rFonts w:ascii="Open Sans" w:hAnsi="Open Sans" w:cs="Open Sans"/>
                <w:b/>
              </w:rPr>
              <w:t>Description</w:t>
            </w:r>
          </w:p>
          <w:p w:rsidR="002577A4" w:rsidRPr="00912A86" w:rsidRDefault="002577A4" w:rsidP="005770F7">
            <w:pPr>
              <w:jc w:val="center"/>
              <w:rPr>
                <w:rFonts w:ascii="Open Sans" w:hAnsi="Open Sans" w:cs="Open Sans"/>
                <w:b/>
              </w:rPr>
            </w:pPr>
            <w:r w:rsidRPr="00912A86">
              <w:rPr>
                <w:rFonts w:ascii="Open Sans" w:hAnsi="Open Sans" w:cs="Open Sans"/>
                <w:b/>
              </w:rPr>
              <w:t>(include equip/process ID)</w:t>
            </w:r>
          </w:p>
        </w:tc>
        <w:tc>
          <w:tcPr>
            <w:tcW w:w="2430" w:type="dxa"/>
            <w:gridSpan w:val="2"/>
            <w:shd w:val="pct10" w:color="auto" w:fill="auto"/>
            <w:vAlign w:val="center"/>
          </w:tcPr>
          <w:p w:rsidR="002577A4" w:rsidRPr="00912A86" w:rsidRDefault="002577A4" w:rsidP="005770F7">
            <w:pPr>
              <w:jc w:val="center"/>
              <w:rPr>
                <w:rFonts w:ascii="Open Sans" w:hAnsi="Open Sans" w:cs="Open Sans"/>
                <w:b/>
              </w:rPr>
            </w:pPr>
            <w:r w:rsidRPr="00912A86">
              <w:rPr>
                <w:rFonts w:ascii="Open Sans" w:hAnsi="Open Sans" w:cs="Open Sans"/>
                <w:b/>
              </w:rPr>
              <w:t>Potential Uncontrolled Emissions</w:t>
            </w:r>
          </w:p>
        </w:tc>
        <w:tc>
          <w:tcPr>
            <w:tcW w:w="1170" w:type="dxa"/>
            <w:vMerge w:val="restart"/>
            <w:shd w:val="pct10" w:color="auto" w:fill="auto"/>
            <w:vAlign w:val="center"/>
          </w:tcPr>
          <w:p w:rsidR="002577A4" w:rsidRPr="00912A86" w:rsidRDefault="002577A4" w:rsidP="005770F7">
            <w:pPr>
              <w:jc w:val="center"/>
              <w:rPr>
                <w:rFonts w:ascii="Open Sans" w:hAnsi="Open Sans" w:cs="Open Sans"/>
                <w:b/>
              </w:rPr>
            </w:pPr>
            <w:r w:rsidRPr="00912A86">
              <w:rPr>
                <w:rFonts w:ascii="Open Sans" w:hAnsi="Open Sans" w:cs="Open Sans"/>
                <w:b/>
              </w:rPr>
              <w:t xml:space="preserve">Control </w:t>
            </w:r>
            <w:r w:rsidR="00096956" w:rsidRPr="00912A86">
              <w:rPr>
                <w:rFonts w:ascii="Open Sans" w:hAnsi="Open Sans" w:cs="Open Sans"/>
                <w:b/>
              </w:rPr>
              <w:t>Device</w:t>
            </w:r>
            <w:r w:rsidRPr="00912A86">
              <w:rPr>
                <w:rFonts w:ascii="Open Sans" w:hAnsi="Open Sans" w:cs="Open Sans"/>
                <w:b/>
              </w:rPr>
              <w:t xml:space="preserve"> ID</w:t>
            </w:r>
          </w:p>
        </w:tc>
        <w:tc>
          <w:tcPr>
            <w:tcW w:w="1980" w:type="dxa"/>
            <w:shd w:val="pct10" w:color="auto" w:fill="auto"/>
            <w:vAlign w:val="center"/>
          </w:tcPr>
          <w:p w:rsidR="002577A4" w:rsidRPr="00912A86" w:rsidRDefault="002577A4" w:rsidP="005770F7">
            <w:pPr>
              <w:jc w:val="center"/>
              <w:rPr>
                <w:rFonts w:ascii="Open Sans" w:hAnsi="Open Sans" w:cs="Open Sans"/>
                <w:b/>
              </w:rPr>
            </w:pPr>
            <w:r w:rsidRPr="00912A86">
              <w:rPr>
                <w:rFonts w:ascii="Open Sans" w:hAnsi="Open Sans" w:cs="Open Sans"/>
                <w:b/>
              </w:rPr>
              <w:t>Potential Controlled Emissions</w:t>
            </w:r>
          </w:p>
        </w:tc>
        <w:tc>
          <w:tcPr>
            <w:tcW w:w="4860" w:type="dxa"/>
            <w:gridSpan w:val="4"/>
            <w:tcBorders>
              <w:bottom w:val="single" w:sz="4" w:space="0" w:color="auto"/>
            </w:tcBorders>
            <w:shd w:val="pct10" w:color="auto" w:fill="auto"/>
            <w:vAlign w:val="center"/>
          </w:tcPr>
          <w:p w:rsidR="002577A4" w:rsidRPr="00912A86" w:rsidRDefault="002577A4" w:rsidP="005770F7">
            <w:pPr>
              <w:jc w:val="center"/>
              <w:rPr>
                <w:rFonts w:ascii="Open Sans" w:hAnsi="Open Sans" w:cs="Open Sans"/>
                <w:b/>
              </w:rPr>
            </w:pPr>
            <w:r w:rsidRPr="00912A86">
              <w:rPr>
                <w:rFonts w:ascii="Open Sans" w:hAnsi="Open Sans" w:cs="Open Sans"/>
                <w:b/>
              </w:rPr>
              <w:t xml:space="preserve">Subject to </w:t>
            </w:r>
            <w:smartTag w:uri="urn:schemas-microsoft-com:office:smarttags" w:element="stockticker">
              <w:r w:rsidRPr="00912A86">
                <w:rPr>
                  <w:rFonts w:ascii="Open Sans" w:hAnsi="Open Sans" w:cs="Open Sans"/>
                  <w:b/>
                </w:rPr>
                <w:t>CAM</w:t>
              </w:r>
            </w:smartTag>
            <w:r w:rsidRPr="00912A86">
              <w:rPr>
                <w:rFonts w:ascii="Open Sans" w:hAnsi="Open Sans" w:cs="Open Sans"/>
                <w:b/>
              </w:rPr>
              <w:t xml:space="preserve"> Rule (40 </w:t>
            </w:r>
            <w:smartTag w:uri="urn:schemas-microsoft-com:office:smarttags" w:element="stockticker">
              <w:r w:rsidRPr="00912A86">
                <w:rPr>
                  <w:rFonts w:ascii="Open Sans" w:hAnsi="Open Sans" w:cs="Open Sans"/>
                  <w:b/>
                </w:rPr>
                <w:t>CFR</w:t>
              </w:r>
            </w:smartTag>
            <w:r w:rsidRPr="00912A86">
              <w:rPr>
                <w:rFonts w:ascii="Open Sans" w:hAnsi="Open Sans" w:cs="Open Sans"/>
                <w:b/>
              </w:rPr>
              <w:t xml:space="preserve"> 64)?</w:t>
            </w:r>
          </w:p>
        </w:tc>
      </w:tr>
      <w:tr w:rsidR="002577A4" w:rsidRPr="00912A86">
        <w:trPr>
          <w:cantSplit/>
          <w:trHeight w:val="231"/>
          <w:tblHeader/>
          <w:jc w:val="center"/>
        </w:trPr>
        <w:tc>
          <w:tcPr>
            <w:tcW w:w="1530" w:type="dxa"/>
            <w:vMerge/>
            <w:shd w:val="pct10" w:color="auto" w:fill="auto"/>
            <w:vAlign w:val="center"/>
          </w:tcPr>
          <w:p w:rsidR="002577A4" w:rsidRPr="00912A86" w:rsidRDefault="002577A4" w:rsidP="005770F7">
            <w:pPr>
              <w:pStyle w:val="Heading5"/>
              <w:jc w:val="center"/>
              <w:rPr>
                <w:rFonts w:ascii="Open Sans" w:hAnsi="Open Sans" w:cs="Open Sans"/>
                <w:b/>
              </w:rPr>
            </w:pPr>
          </w:p>
        </w:tc>
        <w:tc>
          <w:tcPr>
            <w:tcW w:w="2430" w:type="dxa"/>
            <w:vMerge/>
            <w:shd w:val="pct10" w:color="auto" w:fill="auto"/>
            <w:vAlign w:val="center"/>
          </w:tcPr>
          <w:p w:rsidR="002577A4" w:rsidRPr="00912A86" w:rsidRDefault="002577A4" w:rsidP="005770F7">
            <w:pPr>
              <w:pStyle w:val="Heading5"/>
              <w:jc w:val="center"/>
              <w:rPr>
                <w:rFonts w:ascii="Open Sans" w:hAnsi="Open Sans" w:cs="Open Sans"/>
                <w:b/>
              </w:rPr>
            </w:pPr>
          </w:p>
        </w:tc>
        <w:tc>
          <w:tcPr>
            <w:tcW w:w="1215" w:type="dxa"/>
            <w:shd w:val="pct10" w:color="auto" w:fill="auto"/>
            <w:vAlign w:val="center"/>
          </w:tcPr>
          <w:p w:rsidR="002577A4" w:rsidRPr="00912A86" w:rsidRDefault="002577A4" w:rsidP="005770F7">
            <w:pPr>
              <w:jc w:val="center"/>
              <w:rPr>
                <w:rFonts w:ascii="Open Sans" w:hAnsi="Open Sans" w:cs="Open Sans"/>
                <w:b/>
              </w:rPr>
            </w:pPr>
            <w:r w:rsidRPr="00912A86">
              <w:rPr>
                <w:rFonts w:ascii="Open Sans" w:hAnsi="Open Sans" w:cs="Open Sans"/>
                <w:b/>
              </w:rPr>
              <w:t>Pollutant</w:t>
            </w:r>
          </w:p>
        </w:tc>
        <w:tc>
          <w:tcPr>
            <w:tcW w:w="1215" w:type="dxa"/>
            <w:shd w:val="pct10" w:color="auto" w:fill="auto"/>
            <w:vAlign w:val="center"/>
          </w:tcPr>
          <w:p w:rsidR="002577A4" w:rsidRPr="00912A86" w:rsidRDefault="002577A4" w:rsidP="005770F7">
            <w:pPr>
              <w:jc w:val="center"/>
              <w:rPr>
                <w:rFonts w:ascii="Open Sans" w:hAnsi="Open Sans" w:cs="Open Sans"/>
                <w:b/>
              </w:rPr>
            </w:pPr>
            <w:r w:rsidRPr="00912A86">
              <w:rPr>
                <w:rFonts w:ascii="Open Sans" w:hAnsi="Open Sans" w:cs="Open Sans"/>
                <w:b/>
              </w:rPr>
              <w:t>Tons/Year</w:t>
            </w:r>
          </w:p>
        </w:tc>
        <w:tc>
          <w:tcPr>
            <w:tcW w:w="1170" w:type="dxa"/>
            <w:vMerge/>
            <w:shd w:val="pct10" w:color="auto" w:fill="auto"/>
            <w:vAlign w:val="center"/>
          </w:tcPr>
          <w:p w:rsidR="002577A4" w:rsidRPr="00912A86" w:rsidRDefault="002577A4" w:rsidP="005770F7">
            <w:pPr>
              <w:pStyle w:val="Heading5"/>
              <w:jc w:val="center"/>
              <w:rPr>
                <w:rFonts w:ascii="Open Sans" w:hAnsi="Open Sans" w:cs="Open Sans"/>
                <w:b/>
              </w:rPr>
            </w:pPr>
          </w:p>
        </w:tc>
        <w:tc>
          <w:tcPr>
            <w:tcW w:w="1980" w:type="dxa"/>
            <w:tcBorders>
              <w:bottom w:val="single" w:sz="4" w:space="0" w:color="auto"/>
            </w:tcBorders>
            <w:shd w:val="pct10" w:color="auto" w:fill="auto"/>
            <w:vAlign w:val="center"/>
          </w:tcPr>
          <w:p w:rsidR="002577A4" w:rsidRPr="00912A86" w:rsidRDefault="002577A4" w:rsidP="005770F7">
            <w:pPr>
              <w:jc w:val="center"/>
              <w:rPr>
                <w:rFonts w:ascii="Open Sans" w:hAnsi="Open Sans" w:cs="Open Sans"/>
                <w:b/>
              </w:rPr>
            </w:pPr>
            <w:r w:rsidRPr="00912A86">
              <w:rPr>
                <w:rFonts w:ascii="Open Sans" w:hAnsi="Open Sans" w:cs="Open Sans"/>
                <w:b/>
              </w:rPr>
              <w:t>Tons/Year</w:t>
            </w:r>
          </w:p>
        </w:tc>
        <w:tc>
          <w:tcPr>
            <w:tcW w:w="630" w:type="dxa"/>
            <w:tcBorders>
              <w:bottom w:val="single" w:sz="4" w:space="0" w:color="auto"/>
            </w:tcBorders>
            <w:shd w:val="pct10" w:color="auto" w:fill="auto"/>
            <w:vAlign w:val="center"/>
          </w:tcPr>
          <w:p w:rsidR="002577A4" w:rsidRPr="00912A86" w:rsidRDefault="002577A4" w:rsidP="005770F7">
            <w:pPr>
              <w:jc w:val="center"/>
              <w:rPr>
                <w:rFonts w:ascii="Open Sans" w:hAnsi="Open Sans" w:cs="Open Sans"/>
                <w:b/>
              </w:rPr>
            </w:pPr>
            <w:r w:rsidRPr="00912A86">
              <w:rPr>
                <w:rFonts w:ascii="Open Sans" w:hAnsi="Open Sans" w:cs="Open Sans"/>
                <w:b/>
              </w:rPr>
              <w:t>Yes *</w:t>
            </w:r>
          </w:p>
        </w:tc>
        <w:tc>
          <w:tcPr>
            <w:tcW w:w="720" w:type="dxa"/>
            <w:tcBorders>
              <w:bottom w:val="single" w:sz="4" w:space="0" w:color="auto"/>
            </w:tcBorders>
            <w:shd w:val="pct10" w:color="auto" w:fill="auto"/>
            <w:vAlign w:val="center"/>
          </w:tcPr>
          <w:p w:rsidR="002577A4" w:rsidRPr="00912A86" w:rsidRDefault="002577A4" w:rsidP="005770F7">
            <w:pPr>
              <w:jc w:val="center"/>
              <w:rPr>
                <w:rFonts w:ascii="Open Sans" w:hAnsi="Open Sans" w:cs="Open Sans"/>
                <w:b/>
              </w:rPr>
            </w:pPr>
            <w:r w:rsidRPr="00912A86">
              <w:rPr>
                <w:rFonts w:ascii="Open Sans" w:hAnsi="Open Sans" w:cs="Open Sans"/>
                <w:b/>
              </w:rPr>
              <w:t>No</w:t>
            </w:r>
          </w:p>
        </w:tc>
        <w:tc>
          <w:tcPr>
            <w:tcW w:w="810" w:type="dxa"/>
            <w:tcBorders>
              <w:bottom w:val="single" w:sz="4" w:space="0" w:color="auto"/>
            </w:tcBorders>
            <w:shd w:val="pct10" w:color="auto" w:fill="auto"/>
            <w:vAlign w:val="center"/>
          </w:tcPr>
          <w:p w:rsidR="002577A4" w:rsidRPr="00912A86" w:rsidRDefault="002577A4" w:rsidP="005770F7">
            <w:pPr>
              <w:jc w:val="center"/>
              <w:rPr>
                <w:rFonts w:ascii="Open Sans" w:hAnsi="Open Sans" w:cs="Open Sans"/>
                <w:b/>
              </w:rPr>
            </w:pPr>
            <w:r w:rsidRPr="00912A86">
              <w:rPr>
                <w:rFonts w:ascii="Open Sans" w:hAnsi="Open Sans" w:cs="Open Sans"/>
                <w:b/>
              </w:rPr>
              <w:t>Exempt</w:t>
            </w:r>
          </w:p>
        </w:tc>
        <w:tc>
          <w:tcPr>
            <w:tcW w:w="2700" w:type="dxa"/>
            <w:tcBorders>
              <w:bottom w:val="single" w:sz="4" w:space="0" w:color="auto"/>
            </w:tcBorders>
            <w:shd w:val="pct10" w:color="auto" w:fill="auto"/>
            <w:vAlign w:val="center"/>
          </w:tcPr>
          <w:p w:rsidR="002577A4" w:rsidRPr="00912A86" w:rsidRDefault="002577A4" w:rsidP="005770F7">
            <w:pPr>
              <w:jc w:val="center"/>
              <w:rPr>
                <w:rFonts w:ascii="Open Sans" w:hAnsi="Open Sans" w:cs="Open Sans"/>
                <w:b/>
              </w:rPr>
            </w:pPr>
            <w:r w:rsidRPr="00912A86">
              <w:rPr>
                <w:rFonts w:ascii="Open Sans" w:hAnsi="Open Sans" w:cs="Open Sans"/>
                <w:b/>
              </w:rPr>
              <w:t>Reason Exempt?</w:t>
            </w:r>
          </w:p>
        </w:tc>
      </w:tr>
      <w:tr w:rsidR="00D1165B" w:rsidRPr="00912A86">
        <w:trPr>
          <w:cantSplit/>
          <w:jc w:val="center"/>
        </w:trPr>
        <w:tc>
          <w:tcPr>
            <w:tcW w:w="1530" w:type="dxa"/>
            <w:tcBorders>
              <w:top w:val="single" w:sz="4" w:space="0" w:color="auto"/>
            </w:tcBorders>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430" w:type="dxa"/>
            <w:tcBorders>
              <w:top w:val="single" w:sz="4" w:space="0" w:color="auto"/>
            </w:tcBorders>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430" w:type="dxa"/>
            <w:gridSpan w:val="2"/>
            <w:tcBorders>
              <w:top w:val="single" w:sz="4" w:space="0" w:color="auto"/>
            </w:tcBorders>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170" w:type="dxa"/>
            <w:tcBorders>
              <w:top w:val="single" w:sz="4" w:space="0" w:color="auto"/>
            </w:tcBorders>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980" w:type="dxa"/>
            <w:shd w:val="clear" w:color="auto" w:fill="FFFFFF"/>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630" w:type="dxa"/>
            <w:shd w:val="clear" w:color="auto" w:fill="auto"/>
            <w:vAlign w:val="center"/>
          </w:tcPr>
          <w:p w:rsidR="00D1165B" w:rsidRPr="00912A86" w:rsidRDefault="00D1165B" w:rsidP="00D1165B">
            <w:pPr>
              <w:pStyle w:val="Heading5"/>
              <w:jc w:val="center"/>
              <w:rPr>
                <w:rFonts w:ascii="Open Sans" w:hAnsi="Open Sans" w:cs="Open Sans"/>
              </w:rPr>
            </w:pPr>
            <w:r w:rsidRPr="00912A86">
              <w:rPr>
                <w:rFonts w:ascii="Open Sans" w:hAnsi="Open Sans" w:cs="Open Sans"/>
              </w:rPr>
              <w:fldChar w:fldCharType="begin">
                <w:ffData>
                  <w:name w:val="Check1"/>
                  <w:enabled/>
                  <w:calcOnExit w:val="0"/>
                  <w:checkBox>
                    <w:sizeAuto/>
                    <w:default w:val="0"/>
                  </w:checkBox>
                </w:ffData>
              </w:fldChar>
            </w:r>
            <w:bookmarkStart w:id="1" w:name="Check1"/>
            <w:r w:rsidRPr="00912A86">
              <w:rPr>
                <w:rFonts w:ascii="Open Sans" w:hAnsi="Open Sans" w:cs="Open Sans"/>
              </w:rPr>
              <w:instrText xml:space="preserve"> FORMCHECKBOX </w:instrText>
            </w:r>
            <w:r w:rsidR="008B53EA">
              <w:rPr>
                <w:rFonts w:ascii="Open Sans" w:hAnsi="Open Sans" w:cs="Open Sans"/>
              </w:rPr>
            </w:r>
            <w:r w:rsidR="008B53EA">
              <w:rPr>
                <w:rFonts w:ascii="Open Sans" w:hAnsi="Open Sans" w:cs="Open Sans"/>
              </w:rPr>
              <w:fldChar w:fldCharType="separate"/>
            </w:r>
            <w:r w:rsidRPr="00912A86">
              <w:rPr>
                <w:rFonts w:ascii="Open Sans" w:hAnsi="Open Sans" w:cs="Open Sans"/>
              </w:rPr>
              <w:fldChar w:fldCharType="end"/>
            </w:r>
            <w:bookmarkEnd w:id="1"/>
          </w:p>
        </w:tc>
        <w:tc>
          <w:tcPr>
            <w:tcW w:w="720" w:type="dxa"/>
            <w:shd w:val="clear" w:color="auto" w:fill="auto"/>
            <w:vAlign w:val="center"/>
          </w:tcPr>
          <w:p w:rsidR="00D1165B" w:rsidRPr="00912A86" w:rsidRDefault="00D1165B" w:rsidP="00D1165B">
            <w:pPr>
              <w:pStyle w:val="Heading5"/>
              <w:jc w:val="center"/>
              <w:rPr>
                <w:rFonts w:ascii="Open Sans" w:hAnsi="Open Sans" w:cs="Open Sans"/>
              </w:rPr>
            </w:pPr>
            <w:r w:rsidRPr="00912A86">
              <w:rPr>
                <w:rFonts w:ascii="Open Sans" w:hAnsi="Open Sans" w:cs="Open Sans"/>
              </w:rPr>
              <w:fldChar w:fldCharType="begin">
                <w:ffData>
                  <w:name w:val="Check1"/>
                  <w:enabled/>
                  <w:calcOnExit w:val="0"/>
                  <w:checkBox>
                    <w:sizeAuto/>
                    <w:default w:val="0"/>
                  </w:checkBox>
                </w:ffData>
              </w:fldChar>
            </w:r>
            <w:r w:rsidRPr="00912A86">
              <w:rPr>
                <w:rFonts w:ascii="Open Sans" w:hAnsi="Open Sans" w:cs="Open Sans"/>
              </w:rPr>
              <w:instrText xml:space="preserve"> FORMCHECKBOX </w:instrText>
            </w:r>
            <w:r w:rsidR="008B53EA">
              <w:rPr>
                <w:rFonts w:ascii="Open Sans" w:hAnsi="Open Sans" w:cs="Open Sans"/>
              </w:rPr>
            </w:r>
            <w:r w:rsidR="008B53EA">
              <w:rPr>
                <w:rFonts w:ascii="Open Sans" w:hAnsi="Open Sans" w:cs="Open Sans"/>
              </w:rPr>
              <w:fldChar w:fldCharType="separate"/>
            </w:r>
            <w:r w:rsidRPr="00912A86">
              <w:rPr>
                <w:rFonts w:ascii="Open Sans" w:hAnsi="Open Sans" w:cs="Open Sans"/>
              </w:rPr>
              <w:fldChar w:fldCharType="end"/>
            </w:r>
          </w:p>
        </w:tc>
        <w:tc>
          <w:tcPr>
            <w:tcW w:w="810" w:type="dxa"/>
            <w:shd w:val="clear" w:color="auto" w:fill="auto"/>
            <w:vAlign w:val="center"/>
          </w:tcPr>
          <w:p w:rsidR="00D1165B" w:rsidRPr="00912A86" w:rsidRDefault="00D1165B" w:rsidP="00D1165B">
            <w:pPr>
              <w:pStyle w:val="Heading5"/>
              <w:jc w:val="center"/>
              <w:rPr>
                <w:rFonts w:ascii="Open Sans" w:hAnsi="Open Sans" w:cs="Open Sans"/>
              </w:rPr>
            </w:pPr>
            <w:r w:rsidRPr="00912A86">
              <w:rPr>
                <w:rFonts w:ascii="Open Sans" w:hAnsi="Open Sans" w:cs="Open Sans"/>
              </w:rPr>
              <w:fldChar w:fldCharType="begin">
                <w:ffData>
                  <w:name w:val="Check1"/>
                  <w:enabled/>
                  <w:calcOnExit w:val="0"/>
                  <w:checkBox>
                    <w:sizeAuto/>
                    <w:default w:val="0"/>
                  </w:checkBox>
                </w:ffData>
              </w:fldChar>
            </w:r>
            <w:r w:rsidRPr="00912A86">
              <w:rPr>
                <w:rFonts w:ascii="Open Sans" w:hAnsi="Open Sans" w:cs="Open Sans"/>
              </w:rPr>
              <w:instrText xml:space="preserve"> FORMCHECKBOX </w:instrText>
            </w:r>
            <w:r w:rsidR="008B53EA">
              <w:rPr>
                <w:rFonts w:ascii="Open Sans" w:hAnsi="Open Sans" w:cs="Open Sans"/>
              </w:rPr>
            </w:r>
            <w:r w:rsidR="008B53EA">
              <w:rPr>
                <w:rFonts w:ascii="Open Sans" w:hAnsi="Open Sans" w:cs="Open Sans"/>
              </w:rPr>
              <w:fldChar w:fldCharType="separate"/>
            </w:r>
            <w:r w:rsidRPr="00912A86">
              <w:rPr>
                <w:rFonts w:ascii="Open Sans" w:hAnsi="Open Sans" w:cs="Open Sans"/>
              </w:rPr>
              <w:fldChar w:fldCharType="end"/>
            </w:r>
          </w:p>
        </w:tc>
        <w:tc>
          <w:tcPr>
            <w:tcW w:w="2700" w:type="dxa"/>
            <w:shd w:val="clear" w:color="auto" w:fill="auto"/>
            <w:vAlign w:val="center"/>
          </w:tcPr>
          <w:p w:rsidR="00D1165B" w:rsidRPr="00912A86" w:rsidRDefault="00D1165B" w:rsidP="00CD6BA5">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D1165B" w:rsidRPr="00912A86">
        <w:trPr>
          <w:cantSplit/>
          <w:jc w:val="center"/>
        </w:trPr>
        <w:tc>
          <w:tcPr>
            <w:tcW w:w="1530" w:type="dxa"/>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430" w:type="dxa"/>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430" w:type="dxa"/>
            <w:gridSpan w:val="2"/>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7"/>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170" w:type="dxa"/>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7"/>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980" w:type="dxa"/>
            <w:shd w:val="clear" w:color="auto" w:fill="FFFFFF"/>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630" w:type="dxa"/>
            <w:shd w:val="clear" w:color="auto" w:fill="auto"/>
            <w:vAlign w:val="center"/>
          </w:tcPr>
          <w:p w:rsidR="00D1165B" w:rsidRPr="00912A86" w:rsidRDefault="00D1165B" w:rsidP="00CD6BA5">
            <w:pPr>
              <w:pStyle w:val="Heading5"/>
              <w:jc w:val="center"/>
              <w:rPr>
                <w:rFonts w:ascii="Open Sans" w:hAnsi="Open Sans" w:cs="Open Sans"/>
              </w:rPr>
            </w:pPr>
            <w:r w:rsidRPr="00912A86">
              <w:rPr>
                <w:rFonts w:ascii="Open Sans" w:hAnsi="Open Sans" w:cs="Open Sans"/>
              </w:rPr>
              <w:fldChar w:fldCharType="begin">
                <w:ffData>
                  <w:name w:val="Check1"/>
                  <w:enabled/>
                  <w:calcOnExit w:val="0"/>
                  <w:checkBox>
                    <w:sizeAuto/>
                    <w:default w:val="0"/>
                  </w:checkBox>
                </w:ffData>
              </w:fldChar>
            </w:r>
            <w:r w:rsidRPr="00912A86">
              <w:rPr>
                <w:rFonts w:ascii="Open Sans" w:hAnsi="Open Sans" w:cs="Open Sans"/>
              </w:rPr>
              <w:instrText xml:space="preserve"> FORMCHECKBOX </w:instrText>
            </w:r>
            <w:r w:rsidR="008B53EA">
              <w:rPr>
                <w:rFonts w:ascii="Open Sans" w:hAnsi="Open Sans" w:cs="Open Sans"/>
              </w:rPr>
            </w:r>
            <w:r w:rsidR="008B53EA">
              <w:rPr>
                <w:rFonts w:ascii="Open Sans" w:hAnsi="Open Sans" w:cs="Open Sans"/>
              </w:rPr>
              <w:fldChar w:fldCharType="separate"/>
            </w:r>
            <w:r w:rsidRPr="00912A86">
              <w:rPr>
                <w:rFonts w:ascii="Open Sans" w:hAnsi="Open Sans" w:cs="Open Sans"/>
              </w:rPr>
              <w:fldChar w:fldCharType="end"/>
            </w:r>
          </w:p>
        </w:tc>
        <w:tc>
          <w:tcPr>
            <w:tcW w:w="720" w:type="dxa"/>
            <w:shd w:val="clear" w:color="auto" w:fill="auto"/>
            <w:vAlign w:val="center"/>
          </w:tcPr>
          <w:p w:rsidR="00D1165B" w:rsidRPr="00912A86" w:rsidRDefault="00D1165B" w:rsidP="00CD6BA5">
            <w:pPr>
              <w:pStyle w:val="Heading5"/>
              <w:jc w:val="center"/>
              <w:rPr>
                <w:rFonts w:ascii="Open Sans" w:hAnsi="Open Sans" w:cs="Open Sans"/>
              </w:rPr>
            </w:pPr>
            <w:r w:rsidRPr="00912A86">
              <w:rPr>
                <w:rFonts w:ascii="Open Sans" w:hAnsi="Open Sans" w:cs="Open Sans"/>
              </w:rPr>
              <w:fldChar w:fldCharType="begin">
                <w:ffData>
                  <w:name w:val="Check1"/>
                  <w:enabled/>
                  <w:calcOnExit w:val="0"/>
                  <w:checkBox>
                    <w:sizeAuto/>
                    <w:default w:val="0"/>
                  </w:checkBox>
                </w:ffData>
              </w:fldChar>
            </w:r>
            <w:r w:rsidRPr="00912A86">
              <w:rPr>
                <w:rFonts w:ascii="Open Sans" w:hAnsi="Open Sans" w:cs="Open Sans"/>
              </w:rPr>
              <w:instrText xml:space="preserve"> FORMCHECKBOX </w:instrText>
            </w:r>
            <w:r w:rsidR="008B53EA">
              <w:rPr>
                <w:rFonts w:ascii="Open Sans" w:hAnsi="Open Sans" w:cs="Open Sans"/>
              </w:rPr>
            </w:r>
            <w:r w:rsidR="008B53EA">
              <w:rPr>
                <w:rFonts w:ascii="Open Sans" w:hAnsi="Open Sans" w:cs="Open Sans"/>
              </w:rPr>
              <w:fldChar w:fldCharType="separate"/>
            </w:r>
            <w:r w:rsidRPr="00912A86">
              <w:rPr>
                <w:rFonts w:ascii="Open Sans" w:hAnsi="Open Sans" w:cs="Open Sans"/>
              </w:rPr>
              <w:fldChar w:fldCharType="end"/>
            </w:r>
          </w:p>
        </w:tc>
        <w:tc>
          <w:tcPr>
            <w:tcW w:w="810" w:type="dxa"/>
            <w:shd w:val="clear" w:color="auto" w:fill="auto"/>
            <w:vAlign w:val="center"/>
          </w:tcPr>
          <w:p w:rsidR="00D1165B" w:rsidRPr="00912A86" w:rsidRDefault="00D1165B" w:rsidP="00CD6BA5">
            <w:pPr>
              <w:pStyle w:val="Heading5"/>
              <w:jc w:val="center"/>
              <w:rPr>
                <w:rFonts w:ascii="Open Sans" w:hAnsi="Open Sans" w:cs="Open Sans"/>
              </w:rPr>
            </w:pPr>
            <w:r w:rsidRPr="00912A86">
              <w:rPr>
                <w:rFonts w:ascii="Open Sans" w:hAnsi="Open Sans" w:cs="Open Sans"/>
              </w:rPr>
              <w:fldChar w:fldCharType="begin">
                <w:ffData>
                  <w:name w:val="Check1"/>
                  <w:enabled/>
                  <w:calcOnExit w:val="0"/>
                  <w:checkBox>
                    <w:sizeAuto/>
                    <w:default w:val="0"/>
                  </w:checkBox>
                </w:ffData>
              </w:fldChar>
            </w:r>
            <w:r w:rsidRPr="00912A86">
              <w:rPr>
                <w:rFonts w:ascii="Open Sans" w:hAnsi="Open Sans" w:cs="Open Sans"/>
              </w:rPr>
              <w:instrText xml:space="preserve"> FORMCHECKBOX </w:instrText>
            </w:r>
            <w:r w:rsidR="008B53EA">
              <w:rPr>
                <w:rFonts w:ascii="Open Sans" w:hAnsi="Open Sans" w:cs="Open Sans"/>
              </w:rPr>
            </w:r>
            <w:r w:rsidR="008B53EA">
              <w:rPr>
                <w:rFonts w:ascii="Open Sans" w:hAnsi="Open Sans" w:cs="Open Sans"/>
              </w:rPr>
              <w:fldChar w:fldCharType="separate"/>
            </w:r>
            <w:r w:rsidRPr="00912A86">
              <w:rPr>
                <w:rFonts w:ascii="Open Sans" w:hAnsi="Open Sans" w:cs="Open Sans"/>
              </w:rPr>
              <w:fldChar w:fldCharType="end"/>
            </w:r>
          </w:p>
        </w:tc>
        <w:tc>
          <w:tcPr>
            <w:tcW w:w="2700" w:type="dxa"/>
            <w:shd w:val="clear" w:color="auto" w:fill="auto"/>
            <w:vAlign w:val="center"/>
          </w:tcPr>
          <w:p w:rsidR="00D1165B" w:rsidRPr="00912A86" w:rsidRDefault="00D1165B" w:rsidP="00CD6BA5">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D1165B" w:rsidRPr="00912A86">
        <w:trPr>
          <w:cantSplit/>
          <w:jc w:val="center"/>
        </w:trPr>
        <w:tc>
          <w:tcPr>
            <w:tcW w:w="1530" w:type="dxa"/>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430" w:type="dxa"/>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2430" w:type="dxa"/>
            <w:gridSpan w:val="2"/>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170" w:type="dxa"/>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980" w:type="dxa"/>
            <w:shd w:val="clear" w:color="auto" w:fill="FFFFFF"/>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630" w:type="dxa"/>
            <w:shd w:val="clear" w:color="auto" w:fill="auto"/>
            <w:vAlign w:val="center"/>
          </w:tcPr>
          <w:p w:rsidR="00D1165B" w:rsidRPr="00912A86" w:rsidRDefault="00D1165B" w:rsidP="00CD6BA5">
            <w:pPr>
              <w:pStyle w:val="Heading5"/>
              <w:jc w:val="center"/>
              <w:rPr>
                <w:rFonts w:ascii="Open Sans" w:hAnsi="Open Sans" w:cs="Open Sans"/>
              </w:rPr>
            </w:pPr>
            <w:r w:rsidRPr="00912A86">
              <w:rPr>
                <w:rFonts w:ascii="Open Sans" w:hAnsi="Open Sans" w:cs="Open Sans"/>
              </w:rPr>
              <w:fldChar w:fldCharType="begin">
                <w:ffData>
                  <w:name w:val="Check1"/>
                  <w:enabled/>
                  <w:calcOnExit w:val="0"/>
                  <w:checkBox>
                    <w:sizeAuto/>
                    <w:default w:val="0"/>
                  </w:checkBox>
                </w:ffData>
              </w:fldChar>
            </w:r>
            <w:r w:rsidRPr="00912A86">
              <w:rPr>
                <w:rFonts w:ascii="Open Sans" w:hAnsi="Open Sans" w:cs="Open Sans"/>
              </w:rPr>
              <w:instrText xml:space="preserve"> FORMCHECKBOX </w:instrText>
            </w:r>
            <w:r w:rsidR="008B53EA">
              <w:rPr>
                <w:rFonts w:ascii="Open Sans" w:hAnsi="Open Sans" w:cs="Open Sans"/>
              </w:rPr>
            </w:r>
            <w:r w:rsidR="008B53EA">
              <w:rPr>
                <w:rFonts w:ascii="Open Sans" w:hAnsi="Open Sans" w:cs="Open Sans"/>
              </w:rPr>
              <w:fldChar w:fldCharType="separate"/>
            </w:r>
            <w:r w:rsidRPr="00912A86">
              <w:rPr>
                <w:rFonts w:ascii="Open Sans" w:hAnsi="Open Sans" w:cs="Open Sans"/>
              </w:rPr>
              <w:fldChar w:fldCharType="end"/>
            </w:r>
          </w:p>
        </w:tc>
        <w:tc>
          <w:tcPr>
            <w:tcW w:w="720" w:type="dxa"/>
            <w:shd w:val="clear" w:color="auto" w:fill="auto"/>
            <w:vAlign w:val="center"/>
          </w:tcPr>
          <w:p w:rsidR="00D1165B" w:rsidRPr="00912A86" w:rsidRDefault="00D1165B" w:rsidP="00CD6BA5">
            <w:pPr>
              <w:pStyle w:val="Heading5"/>
              <w:jc w:val="center"/>
              <w:rPr>
                <w:rFonts w:ascii="Open Sans" w:hAnsi="Open Sans" w:cs="Open Sans"/>
              </w:rPr>
            </w:pPr>
            <w:r w:rsidRPr="00912A86">
              <w:rPr>
                <w:rFonts w:ascii="Open Sans" w:hAnsi="Open Sans" w:cs="Open Sans"/>
              </w:rPr>
              <w:fldChar w:fldCharType="begin">
                <w:ffData>
                  <w:name w:val="Check1"/>
                  <w:enabled/>
                  <w:calcOnExit w:val="0"/>
                  <w:checkBox>
                    <w:sizeAuto/>
                    <w:default w:val="0"/>
                  </w:checkBox>
                </w:ffData>
              </w:fldChar>
            </w:r>
            <w:r w:rsidRPr="00912A86">
              <w:rPr>
                <w:rFonts w:ascii="Open Sans" w:hAnsi="Open Sans" w:cs="Open Sans"/>
              </w:rPr>
              <w:instrText xml:space="preserve"> FORMCHECKBOX </w:instrText>
            </w:r>
            <w:r w:rsidR="008B53EA">
              <w:rPr>
                <w:rFonts w:ascii="Open Sans" w:hAnsi="Open Sans" w:cs="Open Sans"/>
              </w:rPr>
            </w:r>
            <w:r w:rsidR="008B53EA">
              <w:rPr>
                <w:rFonts w:ascii="Open Sans" w:hAnsi="Open Sans" w:cs="Open Sans"/>
              </w:rPr>
              <w:fldChar w:fldCharType="separate"/>
            </w:r>
            <w:r w:rsidRPr="00912A86">
              <w:rPr>
                <w:rFonts w:ascii="Open Sans" w:hAnsi="Open Sans" w:cs="Open Sans"/>
              </w:rPr>
              <w:fldChar w:fldCharType="end"/>
            </w:r>
          </w:p>
        </w:tc>
        <w:tc>
          <w:tcPr>
            <w:tcW w:w="810" w:type="dxa"/>
            <w:shd w:val="clear" w:color="auto" w:fill="auto"/>
            <w:vAlign w:val="center"/>
          </w:tcPr>
          <w:p w:rsidR="00D1165B" w:rsidRPr="00912A86" w:rsidRDefault="00D1165B" w:rsidP="00CD6BA5">
            <w:pPr>
              <w:pStyle w:val="Heading5"/>
              <w:jc w:val="center"/>
              <w:rPr>
                <w:rFonts w:ascii="Open Sans" w:hAnsi="Open Sans" w:cs="Open Sans"/>
              </w:rPr>
            </w:pPr>
            <w:r w:rsidRPr="00912A86">
              <w:rPr>
                <w:rFonts w:ascii="Open Sans" w:hAnsi="Open Sans" w:cs="Open Sans"/>
              </w:rPr>
              <w:fldChar w:fldCharType="begin">
                <w:ffData>
                  <w:name w:val="Check1"/>
                  <w:enabled/>
                  <w:calcOnExit w:val="0"/>
                  <w:checkBox>
                    <w:sizeAuto/>
                    <w:default w:val="0"/>
                  </w:checkBox>
                </w:ffData>
              </w:fldChar>
            </w:r>
            <w:r w:rsidRPr="00912A86">
              <w:rPr>
                <w:rFonts w:ascii="Open Sans" w:hAnsi="Open Sans" w:cs="Open Sans"/>
              </w:rPr>
              <w:instrText xml:space="preserve"> FORMCHECKBOX </w:instrText>
            </w:r>
            <w:r w:rsidR="008B53EA">
              <w:rPr>
                <w:rFonts w:ascii="Open Sans" w:hAnsi="Open Sans" w:cs="Open Sans"/>
              </w:rPr>
            </w:r>
            <w:r w:rsidR="008B53EA">
              <w:rPr>
                <w:rFonts w:ascii="Open Sans" w:hAnsi="Open Sans" w:cs="Open Sans"/>
              </w:rPr>
              <w:fldChar w:fldCharType="separate"/>
            </w:r>
            <w:r w:rsidRPr="00912A86">
              <w:rPr>
                <w:rFonts w:ascii="Open Sans" w:hAnsi="Open Sans" w:cs="Open Sans"/>
              </w:rPr>
              <w:fldChar w:fldCharType="end"/>
            </w:r>
          </w:p>
        </w:tc>
        <w:tc>
          <w:tcPr>
            <w:tcW w:w="2700" w:type="dxa"/>
            <w:shd w:val="clear" w:color="auto" w:fill="auto"/>
            <w:vAlign w:val="center"/>
          </w:tcPr>
          <w:p w:rsidR="00D1165B" w:rsidRPr="00912A86" w:rsidRDefault="00D1165B" w:rsidP="00CD6BA5">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bl>
    <w:p w:rsidR="002577A4" w:rsidRPr="00912A86" w:rsidRDefault="002577A4" w:rsidP="00ED5DED">
      <w:pPr>
        <w:rPr>
          <w:rFonts w:ascii="Open Sans" w:hAnsi="Open Sans" w:cs="Open Sans"/>
        </w:rPr>
      </w:pPr>
      <w:r w:rsidRPr="00912A86">
        <w:rPr>
          <w:rFonts w:ascii="Open Sans" w:hAnsi="Open Sans" w:cs="Open Sans"/>
          <w:b/>
        </w:rPr>
        <w:t>NOTE</w:t>
      </w:r>
      <w:r w:rsidR="000A53BE" w:rsidRPr="00912A86">
        <w:rPr>
          <w:rFonts w:ascii="Open Sans" w:hAnsi="Open Sans" w:cs="Open Sans"/>
          <w:b/>
        </w:rPr>
        <w:t>:</w:t>
      </w:r>
      <w:r w:rsidRPr="00912A86">
        <w:rPr>
          <w:rFonts w:ascii="Open Sans" w:hAnsi="Open Sans" w:cs="Open Sans"/>
        </w:rPr>
        <w:t xml:space="preserve"> *</w:t>
      </w:r>
      <w:r w:rsidR="000A53BE" w:rsidRPr="00912A86">
        <w:rPr>
          <w:rFonts w:ascii="Open Sans" w:hAnsi="Open Sans" w:cs="Open Sans"/>
        </w:rPr>
        <w:t xml:space="preserve"> </w:t>
      </w:r>
      <w:r w:rsidRPr="00912A86">
        <w:rPr>
          <w:rFonts w:ascii="Open Sans" w:hAnsi="Open Sans" w:cs="Open Sans"/>
        </w:rPr>
        <w:t xml:space="preserve">If yes, the applicant must submit additional information in the form of a </w:t>
      </w:r>
      <w:smartTag w:uri="urn:schemas-microsoft-com:office:smarttags" w:element="place">
        <w:smartTag w:uri="urn:schemas-microsoft-com:office:smarttags" w:element="stockticker">
          <w:r w:rsidRPr="00912A86">
            <w:rPr>
              <w:rFonts w:ascii="Open Sans" w:hAnsi="Open Sans" w:cs="Open Sans"/>
            </w:rPr>
            <w:t>CAM</w:t>
          </w:r>
        </w:smartTag>
      </w:smartTag>
      <w:r w:rsidRPr="00912A86">
        <w:rPr>
          <w:rFonts w:ascii="Open Sans" w:hAnsi="Open Sans" w:cs="Open Sans"/>
        </w:rPr>
        <w:t xml:space="preserve"> plan as required under 40 </w:t>
      </w:r>
      <w:smartTag w:uri="urn:schemas-microsoft-com:office:smarttags" w:element="stockticker">
        <w:r w:rsidRPr="00912A86">
          <w:rPr>
            <w:rFonts w:ascii="Open Sans" w:hAnsi="Open Sans" w:cs="Open Sans"/>
          </w:rPr>
          <w:t>CFR</w:t>
        </w:r>
      </w:smartTag>
      <w:r w:rsidRPr="00912A86">
        <w:rPr>
          <w:rFonts w:ascii="Open Sans" w:hAnsi="Open Sans" w:cs="Open Sans"/>
        </w:rPr>
        <w:t xml:space="preserve"> 64.</w:t>
      </w:r>
    </w:p>
    <w:p w:rsidR="00B52CCB" w:rsidRDefault="00B52CCB" w:rsidP="00ED5DED">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620"/>
        <w:gridCol w:w="3330"/>
        <w:gridCol w:w="1530"/>
        <w:gridCol w:w="3240"/>
        <w:gridCol w:w="4680"/>
      </w:tblGrid>
      <w:tr w:rsidR="00036F6E" w:rsidRPr="00912A86">
        <w:trPr>
          <w:cantSplit/>
          <w:tblHeader/>
          <w:jc w:val="center"/>
        </w:trPr>
        <w:tc>
          <w:tcPr>
            <w:tcW w:w="14400" w:type="dxa"/>
            <w:gridSpan w:val="5"/>
            <w:tcBorders>
              <w:bottom w:val="single" w:sz="4" w:space="0" w:color="auto"/>
            </w:tcBorders>
            <w:shd w:val="pct10" w:color="auto" w:fill="auto"/>
            <w:vAlign w:val="center"/>
          </w:tcPr>
          <w:p w:rsidR="00036F6E" w:rsidRPr="00912A86" w:rsidRDefault="00036F6E" w:rsidP="005770F7">
            <w:pPr>
              <w:jc w:val="center"/>
              <w:rPr>
                <w:rFonts w:ascii="Open Sans" w:hAnsi="Open Sans" w:cs="Open Sans"/>
                <w:b/>
              </w:rPr>
            </w:pPr>
            <w:r w:rsidRPr="00912A86">
              <w:rPr>
                <w:rFonts w:ascii="Open Sans" w:hAnsi="Open Sans" w:cs="Open Sans"/>
              </w:rPr>
              <w:br w:type="page"/>
            </w:r>
            <w:r w:rsidR="007A08D6" w:rsidRPr="00912A86">
              <w:rPr>
                <w:rFonts w:ascii="Open Sans" w:hAnsi="Open Sans" w:cs="Open Sans"/>
                <w:b/>
              </w:rPr>
              <w:t xml:space="preserve">FACILITY </w:t>
            </w:r>
            <w:smartTag w:uri="urn:schemas-microsoft-com:office:smarttags" w:element="stockticker">
              <w:r w:rsidR="007A08D6" w:rsidRPr="00912A86">
                <w:rPr>
                  <w:rFonts w:ascii="Open Sans" w:hAnsi="Open Sans" w:cs="Open Sans"/>
                  <w:b/>
                </w:rPr>
                <w:t>WIDE</w:t>
              </w:r>
            </w:smartTag>
            <w:r w:rsidR="007A08D6" w:rsidRPr="00912A86">
              <w:rPr>
                <w:rFonts w:ascii="Open Sans" w:hAnsi="Open Sans" w:cs="Open Sans"/>
                <w:b/>
              </w:rPr>
              <w:t xml:space="preserve"> LIMITS FOR REGULATORY AVOIDANCE – PART V</w:t>
            </w:r>
          </w:p>
          <w:p w:rsidR="00036F6E" w:rsidRPr="00912A86" w:rsidRDefault="00036F6E" w:rsidP="005770F7">
            <w:pPr>
              <w:jc w:val="center"/>
              <w:rPr>
                <w:rFonts w:ascii="Open Sans" w:hAnsi="Open Sans" w:cs="Open Sans"/>
                <w:b/>
                <w:i/>
                <w:sz w:val="16"/>
                <w:szCs w:val="16"/>
              </w:rPr>
            </w:pPr>
            <w:r w:rsidRPr="00912A86">
              <w:rPr>
                <w:rFonts w:ascii="Open Sans" w:hAnsi="Open Sans" w:cs="Open Sans"/>
                <w:i/>
                <w:sz w:val="16"/>
                <w:szCs w:val="16"/>
              </w:rPr>
              <w:t>(This section summarizes emission unit(s) covered under a limit to avoid an applicable regulation.)</w:t>
            </w:r>
          </w:p>
        </w:tc>
      </w:tr>
      <w:tr w:rsidR="00036F6E" w:rsidRPr="00912A86" w:rsidTr="00390BA3">
        <w:trPr>
          <w:cantSplit/>
          <w:tblHeader/>
          <w:jc w:val="center"/>
        </w:trPr>
        <w:tc>
          <w:tcPr>
            <w:tcW w:w="1620" w:type="dxa"/>
            <w:shd w:val="pct10" w:color="auto" w:fill="auto"/>
            <w:vAlign w:val="center"/>
          </w:tcPr>
          <w:p w:rsidR="00036F6E" w:rsidRPr="00912A86" w:rsidRDefault="009F6F38" w:rsidP="005770F7">
            <w:pPr>
              <w:jc w:val="center"/>
              <w:rPr>
                <w:rFonts w:ascii="Open Sans" w:hAnsi="Open Sans" w:cs="Open Sans"/>
                <w:b/>
              </w:rPr>
            </w:pPr>
            <w:r w:rsidRPr="00912A86">
              <w:rPr>
                <w:rFonts w:ascii="Open Sans" w:hAnsi="Open Sans" w:cs="Open Sans"/>
                <w:b/>
              </w:rPr>
              <w:t xml:space="preserve">Emission Unit ID </w:t>
            </w:r>
            <w:r w:rsidR="00036F6E" w:rsidRPr="00912A86">
              <w:rPr>
                <w:rFonts w:ascii="Open Sans" w:hAnsi="Open Sans" w:cs="Open Sans"/>
                <w:i/>
                <w:sz w:val="16"/>
                <w:szCs w:val="16"/>
              </w:rPr>
              <w:t>(emission unit covered under the limit)</w:t>
            </w:r>
          </w:p>
        </w:tc>
        <w:tc>
          <w:tcPr>
            <w:tcW w:w="3330" w:type="dxa"/>
            <w:shd w:val="pct10" w:color="auto" w:fill="auto"/>
            <w:vAlign w:val="center"/>
          </w:tcPr>
          <w:p w:rsidR="00036F6E" w:rsidRPr="00912A86" w:rsidRDefault="00036F6E" w:rsidP="005770F7">
            <w:pPr>
              <w:jc w:val="center"/>
              <w:rPr>
                <w:rFonts w:ascii="Open Sans" w:hAnsi="Open Sans" w:cs="Open Sans"/>
                <w:b/>
              </w:rPr>
            </w:pPr>
            <w:r w:rsidRPr="00912A86">
              <w:rPr>
                <w:rFonts w:ascii="Open Sans" w:hAnsi="Open Sans" w:cs="Open Sans"/>
                <w:b/>
              </w:rPr>
              <w:t>Pollutant / Parameter</w:t>
            </w:r>
          </w:p>
        </w:tc>
        <w:tc>
          <w:tcPr>
            <w:tcW w:w="1530" w:type="dxa"/>
            <w:shd w:val="pct10" w:color="auto" w:fill="auto"/>
            <w:vAlign w:val="center"/>
          </w:tcPr>
          <w:p w:rsidR="00036F6E" w:rsidRPr="00912A86" w:rsidRDefault="00036F6E" w:rsidP="005770F7">
            <w:pPr>
              <w:jc w:val="center"/>
              <w:rPr>
                <w:rFonts w:ascii="Open Sans" w:hAnsi="Open Sans" w:cs="Open Sans"/>
                <w:b/>
              </w:rPr>
            </w:pPr>
            <w:r w:rsidRPr="00912A86">
              <w:rPr>
                <w:rFonts w:ascii="Open Sans" w:hAnsi="Open Sans" w:cs="Open Sans"/>
                <w:b/>
              </w:rPr>
              <w:t>Limit</w:t>
            </w:r>
          </w:p>
          <w:p w:rsidR="00036F6E" w:rsidRPr="00912A86" w:rsidRDefault="00036F6E" w:rsidP="005770F7">
            <w:pPr>
              <w:jc w:val="center"/>
              <w:rPr>
                <w:rFonts w:ascii="Open Sans" w:hAnsi="Open Sans" w:cs="Open Sans"/>
                <w:b/>
              </w:rPr>
            </w:pPr>
            <w:r w:rsidRPr="00912A86">
              <w:rPr>
                <w:rFonts w:ascii="Open Sans" w:hAnsi="Open Sans" w:cs="Open Sans"/>
                <w:b/>
              </w:rPr>
              <w:t>(Facility-Wide)</w:t>
            </w:r>
          </w:p>
        </w:tc>
        <w:tc>
          <w:tcPr>
            <w:tcW w:w="3240" w:type="dxa"/>
            <w:shd w:val="pct10" w:color="auto" w:fill="auto"/>
            <w:vAlign w:val="center"/>
          </w:tcPr>
          <w:p w:rsidR="00036F6E" w:rsidRPr="00912A86" w:rsidRDefault="00036F6E" w:rsidP="005770F7">
            <w:pPr>
              <w:jc w:val="center"/>
              <w:rPr>
                <w:rFonts w:ascii="Open Sans" w:hAnsi="Open Sans" w:cs="Open Sans"/>
                <w:b/>
              </w:rPr>
            </w:pPr>
            <w:r w:rsidRPr="00912A86">
              <w:rPr>
                <w:rFonts w:ascii="Open Sans" w:hAnsi="Open Sans" w:cs="Open Sans"/>
                <w:b/>
              </w:rPr>
              <w:t>Parameter to Monitor</w:t>
            </w:r>
          </w:p>
        </w:tc>
        <w:tc>
          <w:tcPr>
            <w:tcW w:w="4680" w:type="dxa"/>
            <w:tcBorders>
              <w:bottom w:val="single" w:sz="4" w:space="0" w:color="auto"/>
            </w:tcBorders>
            <w:shd w:val="pct10" w:color="auto" w:fill="auto"/>
            <w:vAlign w:val="center"/>
          </w:tcPr>
          <w:p w:rsidR="00036F6E" w:rsidRPr="00912A86" w:rsidRDefault="00036F6E" w:rsidP="005770F7">
            <w:pPr>
              <w:jc w:val="center"/>
              <w:rPr>
                <w:rFonts w:ascii="Open Sans" w:hAnsi="Open Sans" w:cs="Open Sans"/>
                <w:b/>
              </w:rPr>
            </w:pPr>
            <w:r w:rsidRPr="00912A86">
              <w:rPr>
                <w:rFonts w:ascii="Open Sans" w:hAnsi="Open Sans" w:cs="Open Sans"/>
                <w:b/>
              </w:rPr>
              <w:t>Applicable Regulation Avoidance</w:t>
            </w:r>
          </w:p>
        </w:tc>
      </w:tr>
      <w:tr w:rsidR="00036F6E" w:rsidRPr="00912A86" w:rsidTr="00390BA3">
        <w:trPr>
          <w:cantSplit/>
          <w:jc w:val="center"/>
        </w:trPr>
        <w:tc>
          <w:tcPr>
            <w:tcW w:w="1620" w:type="dxa"/>
            <w:tcBorders>
              <w:top w:val="single" w:sz="4" w:space="0" w:color="auto"/>
            </w:tcBorders>
            <w:vAlign w:val="center"/>
          </w:tcPr>
          <w:p w:rsidR="00036F6E" w:rsidRPr="00912A86" w:rsidRDefault="00036F6E"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3330" w:type="dxa"/>
            <w:tcBorders>
              <w:top w:val="single" w:sz="4" w:space="0" w:color="auto"/>
            </w:tcBorders>
            <w:vAlign w:val="center"/>
          </w:tcPr>
          <w:p w:rsidR="00036F6E" w:rsidRPr="00912A86" w:rsidRDefault="00036F6E"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530" w:type="dxa"/>
            <w:tcBorders>
              <w:top w:val="single" w:sz="4" w:space="0" w:color="auto"/>
            </w:tcBorders>
            <w:vAlign w:val="center"/>
          </w:tcPr>
          <w:p w:rsidR="00036F6E" w:rsidRPr="00912A86" w:rsidRDefault="00036F6E"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3240" w:type="dxa"/>
            <w:tcBorders>
              <w:top w:val="single" w:sz="4" w:space="0" w:color="auto"/>
            </w:tcBorders>
            <w:vAlign w:val="center"/>
          </w:tcPr>
          <w:p w:rsidR="00036F6E" w:rsidRPr="00912A86" w:rsidRDefault="00036F6E"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4680" w:type="dxa"/>
            <w:shd w:val="clear" w:color="auto" w:fill="FFFFFF"/>
            <w:vAlign w:val="center"/>
          </w:tcPr>
          <w:p w:rsidR="00036F6E" w:rsidRPr="00912A86" w:rsidRDefault="00036F6E"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036F6E" w:rsidRPr="00912A86" w:rsidTr="00390BA3">
        <w:trPr>
          <w:cantSplit/>
          <w:jc w:val="center"/>
        </w:trPr>
        <w:tc>
          <w:tcPr>
            <w:tcW w:w="1620" w:type="dxa"/>
            <w:vAlign w:val="center"/>
          </w:tcPr>
          <w:p w:rsidR="00036F6E" w:rsidRPr="00912A86" w:rsidRDefault="00036F6E"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3330" w:type="dxa"/>
            <w:vAlign w:val="center"/>
          </w:tcPr>
          <w:p w:rsidR="00036F6E" w:rsidRPr="00912A86" w:rsidRDefault="00036F6E"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530" w:type="dxa"/>
            <w:vAlign w:val="center"/>
          </w:tcPr>
          <w:p w:rsidR="00036F6E" w:rsidRPr="00912A86" w:rsidRDefault="00036F6E" w:rsidP="00D1165B">
            <w:pPr>
              <w:jc w:val="center"/>
              <w:rPr>
                <w:rFonts w:ascii="Open Sans" w:hAnsi="Open Sans" w:cs="Open Sans"/>
              </w:rPr>
            </w:pPr>
            <w:r w:rsidRPr="00912A86">
              <w:rPr>
                <w:rFonts w:ascii="Open Sans" w:hAnsi="Open Sans" w:cs="Open Sans"/>
              </w:rPr>
              <w:fldChar w:fldCharType="begin">
                <w:ffData>
                  <w:name w:val="Text27"/>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3240" w:type="dxa"/>
            <w:vAlign w:val="center"/>
          </w:tcPr>
          <w:p w:rsidR="00036F6E" w:rsidRPr="00912A86" w:rsidRDefault="00036F6E" w:rsidP="00D1165B">
            <w:pPr>
              <w:jc w:val="center"/>
              <w:rPr>
                <w:rFonts w:ascii="Open Sans" w:hAnsi="Open Sans" w:cs="Open Sans"/>
              </w:rPr>
            </w:pPr>
            <w:r w:rsidRPr="00912A86">
              <w:rPr>
                <w:rFonts w:ascii="Open Sans" w:hAnsi="Open Sans" w:cs="Open Sans"/>
              </w:rPr>
              <w:fldChar w:fldCharType="begin">
                <w:ffData>
                  <w:name w:val="Text27"/>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4680" w:type="dxa"/>
            <w:shd w:val="clear" w:color="auto" w:fill="FFFFFF"/>
            <w:vAlign w:val="center"/>
          </w:tcPr>
          <w:p w:rsidR="00036F6E" w:rsidRPr="00912A86" w:rsidRDefault="00036F6E"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036F6E" w:rsidRPr="00912A86" w:rsidTr="00390BA3">
        <w:trPr>
          <w:cantSplit/>
          <w:jc w:val="center"/>
        </w:trPr>
        <w:tc>
          <w:tcPr>
            <w:tcW w:w="1620" w:type="dxa"/>
            <w:vAlign w:val="center"/>
          </w:tcPr>
          <w:p w:rsidR="00036F6E" w:rsidRPr="00912A86" w:rsidRDefault="00036F6E"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3330" w:type="dxa"/>
            <w:vAlign w:val="center"/>
          </w:tcPr>
          <w:p w:rsidR="00036F6E" w:rsidRPr="00912A86" w:rsidRDefault="00036F6E"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530" w:type="dxa"/>
            <w:vAlign w:val="center"/>
          </w:tcPr>
          <w:p w:rsidR="00036F6E" w:rsidRPr="00912A86" w:rsidRDefault="00036F6E"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3240" w:type="dxa"/>
            <w:vAlign w:val="center"/>
          </w:tcPr>
          <w:p w:rsidR="00036F6E" w:rsidRPr="00912A86" w:rsidRDefault="00036F6E"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4680" w:type="dxa"/>
            <w:shd w:val="clear" w:color="auto" w:fill="FFFFFF"/>
            <w:vAlign w:val="center"/>
          </w:tcPr>
          <w:p w:rsidR="00036F6E" w:rsidRPr="00912A86" w:rsidRDefault="00036F6E"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bl>
    <w:p w:rsidR="00036F6E" w:rsidRPr="00912A86" w:rsidRDefault="00036F6E" w:rsidP="00ED5DED">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620"/>
        <w:gridCol w:w="3240"/>
        <w:gridCol w:w="1620"/>
        <w:gridCol w:w="1980"/>
        <w:gridCol w:w="5940"/>
      </w:tblGrid>
      <w:tr w:rsidR="00CD08D3" w:rsidRPr="00912A86">
        <w:trPr>
          <w:cantSplit/>
          <w:tblHeader/>
          <w:jc w:val="center"/>
        </w:trPr>
        <w:tc>
          <w:tcPr>
            <w:tcW w:w="14400" w:type="dxa"/>
            <w:gridSpan w:val="5"/>
            <w:tcBorders>
              <w:bottom w:val="single" w:sz="4" w:space="0" w:color="auto"/>
            </w:tcBorders>
            <w:shd w:val="pct10" w:color="auto" w:fill="auto"/>
            <w:vAlign w:val="center"/>
          </w:tcPr>
          <w:p w:rsidR="00CD08D3" w:rsidRPr="00912A86" w:rsidRDefault="00CD08D3" w:rsidP="005770F7">
            <w:pPr>
              <w:jc w:val="center"/>
              <w:rPr>
                <w:rFonts w:ascii="Open Sans" w:hAnsi="Open Sans" w:cs="Open Sans"/>
                <w:b/>
              </w:rPr>
            </w:pPr>
            <w:r w:rsidRPr="00912A86">
              <w:rPr>
                <w:rFonts w:ascii="Open Sans" w:hAnsi="Open Sans" w:cs="Open Sans"/>
              </w:rPr>
              <w:br w:type="page"/>
            </w:r>
            <w:r w:rsidR="007A08D6" w:rsidRPr="00912A86">
              <w:rPr>
                <w:rFonts w:ascii="Open Sans" w:hAnsi="Open Sans" w:cs="Open Sans"/>
                <w:b/>
              </w:rPr>
              <w:t xml:space="preserve">ADDITIONAL INFORMATION FOR </w:t>
            </w:r>
            <w:r w:rsidR="00B14138">
              <w:rPr>
                <w:rFonts w:ascii="Open Sans" w:hAnsi="Open Sans" w:cs="Open Sans"/>
                <w:b/>
              </w:rPr>
              <w:t>NESHAP</w:t>
            </w:r>
            <w:r w:rsidR="007A08D6" w:rsidRPr="00912A86">
              <w:rPr>
                <w:rFonts w:ascii="Open Sans" w:hAnsi="Open Sans" w:cs="Open Sans"/>
                <w:b/>
              </w:rPr>
              <w:t xml:space="preserve"> SOURCES</w:t>
            </w:r>
            <w:r w:rsidR="004C01A9" w:rsidRPr="00912A86">
              <w:rPr>
                <w:rFonts w:ascii="Open Sans" w:hAnsi="Open Sans" w:cs="Open Sans"/>
                <w:b/>
              </w:rPr>
              <w:t>*</w:t>
            </w:r>
            <w:r w:rsidR="007A08D6" w:rsidRPr="00912A86">
              <w:rPr>
                <w:rFonts w:ascii="Open Sans" w:hAnsi="Open Sans" w:cs="Open Sans"/>
                <w:b/>
              </w:rPr>
              <w:t xml:space="preserve"> – PART VI</w:t>
            </w:r>
          </w:p>
          <w:p w:rsidR="00CD08D3" w:rsidRPr="00912A86" w:rsidRDefault="00CD08D3" w:rsidP="005770F7">
            <w:pPr>
              <w:jc w:val="center"/>
              <w:rPr>
                <w:rFonts w:ascii="Open Sans" w:hAnsi="Open Sans" w:cs="Open Sans"/>
                <w:b/>
                <w:i/>
                <w:sz w:val="16"/>
                <w:szCs w:val="16"/>
              </w:rPr>
            </w:pPr>
            <w:r w:rsidRPr="00912A86">
              <w:rPr>
                <w:rFonts w:ascii="Open Sans" w:hAnsi="Open Sans" w:cs="Open Sans"/>
                <w:i/>
                <w:sz w:val="16"/>
                <w:szCs w:val="16"/>
              </w:rPr>
              <w:t xml:space="preserve">(This section allows for additional information or requirements for sources subject to a </w:t>
            </w:r>
            <w:r w:rsidR="00B14138">
              <w:rPr>
                <w:rFonts w:ascii="Open Sans" w:hAnsi="Open Sans" w:cs="Open Sans"/>
                <w:i/>
                <w:sz w:val="16"/>
                <w:szCs w:val="16"/>
              </w:rPr>
              <w:t>NESHAP</w:t>
            </w:r>
            <w:r w:rsidRPr="00912A86">
              <w:rPr>
                <w:rFonts w:ascii="Open Sans" w:hAnsi="Open Sans" w:cs="Open Sans"/>
                <w:i/>
                <w:sz w:val="16"/>
                <w:szCs w:val="16"/>
              </w:rPr>
              <w:t xml:space="preserve"> Standard.)</w:t>
            </w:r>
          </w:p>
        </w:tc>
      </w:tr>
      <w:tr w:rsidR="009B4D4B" w:rsidRPr="00912A86" w:rsidTr="00390BA3">
        <w:trPr>
          <w:cantSplit/>
          <w:tblHeader/>
          <w:jc w:val="center"/>
        </w:trPr>
        <w:tc>
          <w:tcPr>
            <w:tcW w:w="1620" w:type="dxa"/>
            <w:shd w:val="pct10" w:color="auto" w:fill="auto"/>
            <w:vAlign w:val="center"/>
          </w:tcPr>
          <w:p w:rsidR="009B4D4B" w:rsidRPr="00912A86" w:rsidRDefault="009B4D4B" w:rsidP="00390BA3">
            <w:pPr>
              <w:jc w:val="center"/>
              <w:rPr>
                <w:rFonts w:ascii="Open Sans" w:hAnsi="Open Sans" w:cs="Open Sans"/>
                <w:b/>
              </w:rPr>
            </w:pPr>
            <w:r w:rsidRPr="00912A86">
              <w:rPr>
                <w:rFonts w:ascii="Open Sans" w:hAnsi="Open Sans" w:cs="Open Sans"/>
                <w:b/>
              </w:rPr>
              <w:t>Emission</w:t>
            </w:r>
            <w:r w:rsidR="00390BA3" w:rsidRPr="00912A86">
              <w:rPr>
                <w:rFonts w:ascii="Open Sans" w:hAnsi="Open Sans" w:cs="Open Sans"/>
                <w:b/>
              </w:rPr>
              <w:t xml:space="preserve"> </w:t>
            </w:r>
            <w:r w:rsidRPr="00912A86">
              <w:rPr>
                <w:rFonts w:ascii="Open Sans" w:hAnsi="Open Sans" w:cs="Open Sans"/>
                <w:b/>
              </w:rPr>
              <w:t>Unit ID</w:t>
            </w:r>
          </w:p>
        </w:tc>
        <w:tc>
          <w:tcPr>
            <w:tcW w:w="3240" w:type="dxa"/>
            <w:shd w:val="pct10" w:color="auto" w:fill="auto"/>
            <w:vAlign w:val="center"/>
          </w:tcPr>
          <w:p w:rsidR="009B4D4B" w:rsidRPr="00912A86" w:rsidRDefault="009B4D4B" w:rsidP="005770F7">
            <w:pPr>
              <w:jc w:val="center"/>
              <w:rPr>
                <w:rFonts w:ascii="Open Sans" w:hAnsi="Open Sans" w:cs="Open Sans"/>
                <w:b/>
              </w:rPr>
            </w:pPr>
            <w:r w:rsidRPr="00912A86">
              <w:rPr>
                <w:rFonts w:ascii="Open Sans" w:hAnsi="Open Sans" w:cs="Open Sans"/>
                <w:b/>
              </w:rPr>
              <w:t>New or Existing Equipment</w:t>
            </w:r>
          </w:p>
        </w:tc>
        <w:tc>
          <w:tcPr>
            <w:tcW w:w="1620" w:type="dxa"/>
            <w:shd w:val="pct10" w:color="auto" w:fill="auto"/>
            <w:vAlign w:val="center"/>
          </w:tcPr>
          <w:p w:rsidR="009B4D4B" w:rsidRPr="00912A86" w:rsidRDefault="009B4D4B" w:rsidP="005770F7">
            <w:pPr>
              <w:jc w:val="center"/>
              <w:rPr>
                <w:rFonts w:ascii="Open Sans" w:hAnsi="Open Sans" w:cs="Open Sans"/>
                <w:b/>
              </w:rPr>
            </w:pPr>
            <w:r w:rsidRPr="00912A86">
              <w:rPr>
                <w:rFonts w:ascii="Open Sans" w:hAnsi="Open Sans" w:cs="Open Sans"/>
                <w:b/>
              </w:rPr>
              <w:t>Control Device ID</w:t>
            </w:r>
          </w:p>
        </w:tc>
        <w:tc>
          <w:tcPr>
            <w:tcW w:w="1980" w:type="dxa"/>
            <w:shd w:val="pct10" w:color="auto" w:fill="auto"/>
            <w:vAlign w:val="center"/>
          </w:tcPr>
          <w:p w:rsidR="009B4D4B" w:rsidRPr="00912A86" w:rsidRDefault="00477CAE" w:rsidP="005770F7">
            <w:pPr>
              <w:jc w:val="center"/>
              <w:rPr>
                <w:rFonts w:ascii="Open Sans" w:hAnsi="Open Sans" w:cs="Open Sans"/>
                <w:b/>
              </w:rPr>
            </w:pPr>
            <w:r w:rsidRPr="00912A86">
              <w:rPr>
                <w:rFonts w:ascii="Open Sans" w:hAnsi="Open Sans" w:cs="Open Sans"/>
                <w:b/>
              </w:rPr>
              <w:t xml:space="preserve">Applicable </w:t>
            </w:r>
            <w:r w:rsidR="00B14138">
              <w:rPr>
                <w:rFonts w:ascii="Open Sans" w:hAnsi="Open Sans" w:cs="Open Sans"/>
                <w:b/>
              </w:rPr>
              <w:t>NESHAP</w:t>
            </w:r>
            <w:r w:rsidRPr="00912A86">
              <w:rPr>
                <w:rFonts w:ascii="Open Sans" w:hAnsi="Open Sans" w:cs="Open Sans"/>
                <w:b/>
              </w:rPr>
              <w:t xml:space="preserve"> Standard</w:t>
            </w:r>
          </w:p>
        </w:tc>
        <w:tc>
          <w:tcPr>
            <w:tcW w:w="5940" w:type="dxa"/>
            <w:shd w:val="pct10" w:color="auto" w:fill="auto"/>
            <w:vAlign w:val="center"/>
          </w:tcPr>
          <w:p w:rsidR="009B4D4B" w:rsidRPr="00912A86" w:rsidRDefault="009B4D4B" w:rsidP="005770F7">
            <w:pPr>
              <w:jc w:val="center"/>
              <w:rPr>
                <w:rFonts w:ascii="Open Sans" w:hAnsi="Open Sans" w:cs="Open Sans"/>
                <w:b/>
              </w:rPr>
            </w:pPr>
            <w:r w:rsidRPr="00912A86">
              <w:rPr>
                <w:rFonts w:ascii="Open Sans" w:hAnsi="Open Sans" w:cs="Open Sans"/>
                <w:b/>
              </w:rPr>
              <w:t xml:space="preserve">List any unit/equipment which </w:t>
            </w:r>
            <w:r w:rsidR="00E04136" w:rsidRPr="00912A86">
              <w:rPr>
                <w:rFonts w:ascii="Open Sans" w:hAnsi="Open Sans" w:cs="Open Sans"/>
                <w:b/>
              </w:rPr>
              <w:t>is</w:t>
            </w:r>
            <w:r w:rsidRPr="00912A86">
              <w:rPr>
                <w:rFonts w:ascii="Open Sans" w:hAnsi="Open Sans" w:cs="Open Sans"/>
                <w:b/>
              </w:rPr>
              <w:t xml:space="preserve"> specifically exempt from</w:t>
            </w:r>
            <w:r w:rsidR="00477CAE" w:rsidRPr="00912A86">
              <w:rPr>
                <w:rFonts w:ascii="Open Sans" w:hAnsi="Open Sans" w:cs="Open Sans"/>
                <w:b/>
              </w:rPr>
              <w:t xml:space="preserve"> the</w:t>
            </w:r>
            <w:r w:rsidRPr="00912A86">
              <w:rPr>
                <w:rFonts w:ascii="Open Sans" w:hAnsi="Open Sans" w:cs="Open Sans"/>
                <w:b/>
              </w:rPr>
              <w:t xml:space="preserve"> </w:t>
            </w:r>
            <w:r w:rsidR="00B14138">
              <w:rPr>
                <w:rFonts w:ascii="Open Sans" w:hAnsi="Open Sans" w:cs="Open Sans"/>
                <w:b/>
              </w:rPr>
              <w:t>NESHAP</w:t>
            </w:r>
            <w:r w:rsidRPr="00912A86">
              <w:rPr>
                <w:rFonts w:ascii="Open Sans" w:hAnsi="Open Sans" w:cs="Open Sans"/>
                <w:b/>
              </w:rPr>
              <w:t xml:space="preserve"> </w:t>
            </w:r>
            <w:r w:rsidR="00477CAE" w:rsidRPr="00912A86">
              <w:rPr>
                <w:rFonts w:ascii="Open Sans" w:hAnsi="Open Sans" w:cs="Open Sans"/>
                <w:b/>
              </w:rPr>
              <w:t>Standard</w:t>
            </w:r>
            <w:r w:rsidRPr="00912A86">
              <w:rPr>
                <w:rFonts w:ascii="Open Sans" w:hAnsi="Open Sans" w:cs="Open Sans"/>
                <w:b/>
              </w:rPr>
              <w:t xml:space="preserve"> and state why.</w:t>
            </w:r>
          </w:p>
        </w:tc>
      </w:tr>
      <w:tr w:rsidR="00D1165B" w:rsidRPr="00912A86" w:rsidTr="00390BA3">
        <w:trPr>
          <w:cantSplit/>
          <w:jc w:val="center"/>
        </w:trPr>
        <w:tc>
          <w:tcPr>
            <w:tcW w:w="1620" w:type="dxa"/>
            <w:tcBorders>
              <w:top w:val="single" w:sz="4" w:space="0" w:color="auto"/>
            </w:tcBorders>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3240" w:type="dxa"/>
            <w:tcBorders>
              <w:top w:val="single" w:sz="4" w:space="0" w:color="auto"/>
            </w:tcBorders>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620" w:type="dxa"/>
            <w:tcBorders>
              <w:top w:val="single" w:sz="4" w:space="0" w:color="auto"/>
            </w:tcBorders>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980" w:type="dxa"/>
            <w:tcBorders>
              <w:top w:val="single" w:sz="4" w:space="0" w:color="auto"/>
            </w:tcBorders>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5940" w:type="dxa"/>
            <w:tcBorders>
              <w:top w:val="single" w:sz="4" w:space="0" w:color="auto"/>
            </w:tcBorders>
            <w:vAlign w:val="center"/>
          </w:tcPr>
          <w:p w:rsidR="00D1165B" w:rsidRPr="00912A86" w:rsidRDefault="00D1165B" w:rsidP="00CD6BA5">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D1165B" w:rsidRPr="00912A86" w:rsidTr="00390BA3">
        <w:trPr>
          <w:cantSplit/>
          <w:jc w:val="center"/>
        </w:trPr>
        <w:tc>
          <w:tcPr>
            <w:tcW w:w="1620" w:type="dxa"/>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3240" w:type="dxa"/>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620" w:type="dxa"/>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7"/>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980" w:type="dxa"/>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5940" w:type="dxa"/>
            <w:vAlign w:val="center"/>
          </w:tcPr>
          <w:p w:rsidR="00D1165B" w:rsidRPr="00912A86" w:rsidRDefault="00D1165B" w:rsidP="00CD6BA5">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D1165B" w:rsidRPr="00912A86" w:rsidTr="00390BA3">
        <w:trPr>
          <w:cantSplit/>
          <w:jc w:val="center"/>
        </w:trPr>
        <w:tc>
          <w:tcPr>
            <w:tcW w:w="1620" w:type="dxa"/>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3240" w:type="dxa"/>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620" w:type="dxa"/>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980" w:type="dxa"/>
            <w:vAlign w:val="center"/>
          </w:tcPr>
          <w:p w:rsidR="00D1165B" w:rsidRPr="00912A86" w:rsidRDefault="00D1165B" w:rsidP="00D1165B">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5940" w:type="dxa"/>
            <w:vAlign w:val="center"/>
          </w:tcPr>
          <w:p w:rsidR="00D1165B" w:rsidRPr="00912A86" w:rsidRDefault="00D1165B" w:rsidP="00CD6BA5">
            <w:pPr>
              <w:jc w:val="center"/>
              <w:rPr>
                <w:rFonts w:ascii="Open Sans" w:hAnsi="Open Sans" w:cs="Open Sans"/>
              </w:rPr>
            </w:pPr>
            <w:r w:rsidRPr="00912A86">
              <w:rPr>
                <w:rFonts w:ascii="Open Sans" w:hAnsi="Open Sans" w:cs="Open Sans"/>
              </w:rPr>
              <w:fldChar w:fldCharType="begin">
                <w:ffData>
                  <w:name w:val="Text26"/>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bl>
    <w:p w:rsidR="004C01A9" w:rsidRPr="00912A86" w:rsidRDefault="004C01A9" w:rsidP="00ED5DED">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620"/>
        <w:gridCol w:w="12780"/>
      </w:tblGrid>
      <w:tr w:rsidR="00CD08D3" w:rsidRPr="00912A86">
        <w:trPr>
          <w:cantSplit/>
          <w:tblHeader/>
          <w:jc w:val="center"/>
        </w:trPr>
        <w:tc>
          <w:tcPr>
            <w:tcW w:w="14400" w:type="dxa"/>
            <w:gridSpan w:val="2"/>
            <w:tcBorders>
              <w:bottom w:val="single" w:sz="4" w:space="0" w:color="auto"/>
            </w:tcBorders>
            <w:shd w:val="pct10" w:color="auto" w:fill="auto"/>
            <w:vAlign w:val="center"/>
          </w:tcPr>
          <w:p w:rsidR="00CD08D3" w:rsidRPr="00912A86" w:rsidRDefault="00CD08D3" w:rsidP="005770F7">
            <w:pPr>
              <w:jc w:val="center"/>
              <w:rPr>
                <w:rFonts w:ascii="Open Sans" w:hAnsi="Open Sans" w:cs="Open Sans"/>
                <w:b/>
              </w:rPr>
            </w:pPr>
            <w:r w:rsidRPr="00912A86">
              <w:rPr>
                <w:rFonts w:ascii="Open Sans" w:hAnsi="Open Sans" w:cs="Open Sans"/>
              </w:rPr>
              <w:lastRenderedPageBreak/>
              <w:br w:type="page"/>
            </w:r>
            <w:r w:rsidR="007A08D6" w:rsidRPr="00912A86">
              <w:rPr>
                <w:rFonts w:ascii="Open Sans" w:hAnsi="Open Sans" w:cs="Open Sans"/>
                <w:b/>
              </w:rPr>
              <w:t xml:space="preserve">ADDITIONAL INFORMATION FOR </w:t>
            </w:r>
            <w:r w:rsidR="00B14138">
              <w:rPr>
                <w:rFonts w:ascii="Open Sans" w:hAnsi="Open Sans" w:cs="Open Sans"/>
                <w:b/>
              </w:rPr>
              <w:t>NESHAP</w:t>
            </w:r>
            <w:r w:rsidR="007A08D6" w:rsidRPr="00912A86">
              <w:rPr>
                <w:rFonts w:ascii="Open Sans" w:hAnsi="Open Sans" w:cs="Open Sans"/>
                <w:b/>
              </w:rPr>
              <w:t xml:space="preserve"> SOURCES</w:t>
            </w:r>
            <w:r w:rsidR="004C01A9" w:rsidRPr="00912A86">
              <w:rPr>
                <w:rFonts w:ascii="Open Sans" w:hAnsi="Open Sans" w:cs="Open Sans"/>
                <w:b/>
              </w:rPr>
              <w:t>*</w:t>
            </w:r>
            <w:r w:rsidR="007A08D6" w:rsidRPr="00912A86">
              <w:rPr>
                <w:rFonts w:ascii="Open Sans" w:hAnsi="Open Sans" w:cs="Open Sans"/>
                <w:b/>
              </w:rPr>
              <w:t xml:space="preserve"> – PART </w:t>
            </w:r>
            <w:smartTag w:uri="urn:schemas-microsoft-com:office:smarttags" w:element="stockticker">
              <w:r w:rsidR="007A08D6" w:rsidRPr="00912A86">
                <w:rPr>
                  <w:rFonts w:ascii="Open Sans" w:hAnsi="Open Sans" w:cs="Open Sans"/>
                  <w:b/>
                </w:rPr>
                <w:t>VII</w:t>
              </w:r>
            </w:smartTag>
          </w:p>
          <w:p w:rsidR="00CD08D3" w:rsidRPr="00912A86" w:rsidRDefault="00CD08D3" w:rsidP="005770F7">
            <w:pPr>
              <w:jc w:val="center"/>
              <w:rPr>
                <w:rFonts w:ascii="Open Sans" w:hAnsi="Open Sans" w:cs="Open Sans"/>
                <w:b/>
                <w:i/>
                <w:sz w:val="16"/>
                <w:szCs w:val="16"/>
              </w:rPr>
            </w:pPr>
            <w:r w:rsidRPr="00912A86">
              <w:rPr>
                <w:rFonts w:ascii="Open Sans" w:hAnsi="Open Sans" w:cs="Open Sans"/>
                <w:i/>
                <w:sz w:val="16"/>
                <w:szCs w:val="16"/>
              </w:rPr>
              <w:t xml:space="preserve">(This section allows for additional requirements for sources subject to a </w:t>
            </w:r>
            <w:r w:rsidR="00B14138">
              <w:rPr>
                <w:rFonts w:ascii="Open Sans" w:hAnsi="Open Sans" w:cs="Open Sans"/>
                <w:i/>
                <w:sz w:val="16"/>
                <w:szCs w:val="16"/>
              </w:rPr>
              <w:t>NESHAP</w:t>
            </w:r>
            <w:r w:rsidRPr="00912A86">
              <w:rPr>
                <w:rFonts w:ascii="Open Sans" w:hAnsi="Open Sans" w:cs="Open Sans"/>
                <w:i/>
                <w:sz w:val="16"/>
                <w:szCs w:val="16"/>
              </w:rPr>
              <w:t xml:space="preserve"> Standard.)</w:t>
            </w:r>
          </w:p>
        </w:tc>
      </w:tr>
      <w:tr w:rsidR="00CD08D3" w:rsidRPr="00912A86" w:rsidTr="00390BA3">
        <w:trPr>
          <w:cantSplit/>
          <w:tblHeader/>
          <w:jc w:val="center"/>
        </w:trPr>
        <w:tc>
          <w:tcPr>
            <w:tcW w:w="1620" w:type="dxa"/>
            <w:shd w:val="pct10" w:color="auto" w:fill="auto"/>
            <w:vAlign w:val="center"/>
          </w:tcPr>
          <w:p w:rsidR="00CD08D3" w:rsidRPr="00912A86" w:rsidRDefault="009414AC" w:rsidP="00390BA3">
            <w:pPr>
              <w:jc w:val="center"/>
              <w:rPr>
                <w:rFonts w:ascii="Open Sans" w:hAnsi="Open Sans" w:cs="Open Sans"/>
                <w:b/>
              </w:rPr>
            </w:pPr>
            <w:r w:rsidRPr="00912A86">
              <w:rPr>
                <w:rFonts w:ascii="Open Sans" w:hAnsi="Open Sans" w:cs="Open Sans"/>
                <w:b/>
              </w:rPr>
              <w:t>Emission</w:t>
            </w:r>
            <w:r w:rsidR="00390BA3" w:rsidRPr="00912A86">
              <w:rPr>
                <w:rFonts w:ascii="Open Sans" w:hAnsi="Open Sans" w:cs="Open Sans"/>
                <w:b/>
              </w:rPr>
              <w:t xml:space="preserve"> </w:t>
            </w:r>
            <w:r w:rsidRPr="00912A86">
              <w:rPr>
                <w:rFonts w:ascii="Open Sans" w:hAnsi="Open Sans" w:cs="Open Sans"/>
                <w:b/>
              </w:rPr>
              <w:t>Unit ID</w:t>
            </w:r>
          </w:p>
        </w:tc>
        <w:tc>
          <w:tcPr>
            <w:tcW w:w="12780" w:type="dxa"/>
            <w:shd w:val="pct10" w:color="auto" w:fill="auto"/>
            <w:vAlign w:val="center"/>
          </w:tcPr>
          <w:p w:rsidR="00F445D0" w:rsidRPr="00912A86" w:rsidRDefault="00CD08D3" w:rsidP="005770F7">
            <w:pPr>
              <w:jc w:val="center"/>
              <w:rPr>
                <w:rFonts w:ascii="Open Sans" w:hAnsi="Open Sans" w:cs="Open Sans"/>
                <w:b/>
              </w:rPr>
            </w:pPr>
            <w:r w:rsidRPr="00912A86">
              <w:rPr>
                <w:rFonts w:ascii="Open Sans" w:hAnsi="Open Sans" w:cs="Open Sans"/>
                <w:b/>
              </w:rPr>
              <w:t xml:space="preserve">List Other </w:t>
            </w:r>
            <w:r w:rsidR="00B14138">
              <w:rPr>
                <w:rFonts w:ascii="Open Sans" w:hAnsi="Open Sans" w:cs="Open Sans"/>
                <w:b/>
              </w:rPr>
              <w:t>NESHAP</w:t>
            </w:r>
            <w:r w:rsidRPr="00912A86">
              <w:rPr>
                <w:rFonts w:ascii="Open Sans" w:hAnsi="Open Sans" w:cs="Open Sans"/>
                <w:b/>
              </w:rPr>
              <w:t xml:space="preserve"> Requirements:</w:t>
            </w:r>
            <w:r w:rsidR="00B14138">
              <w:rPr>
                <w:rFonts w:ascii="Open Sans" w:hAnsi="Open Sans" w:cs="Open Sans"/>
                <w:b/>
              </w:rPr>
              <w:t xml:space="preserve"> </w:t>
            </w:r>
            <w:r w:rsidR="00F445D0" w:rsidRPr="00912A86">
              <w:rPr>
                <w:rFonts w:ascii="Open Sans" w:hAnsi="Open Sans" w:cs="Open Sans"/>
                <w:b/>
              </w:rPr>
              <w:t>Include compliance plans such as Operations, Maintenance and Monitoring (OM&amp;M) Plans; Startup, Shutdown and Malfunction (SS&amp;M) Plans; Leak Detection and Repair (LDAR) Plans; O&amp;M plans; wastewater equipment requirements; training; etc.)</w:t>
            </w:r>
          </w:p>
        </w:tc>
      </w:tr>
      <w:tr w:rsidR="00CD08D3" w:rsidRPr="00912A86" w:rsidTr="00390BA3">
        <w:trPr>
          <w:cantSplit/>
          <w:jc w:val="center"/>
        </w:trPr>
        <w:tc>
          <w:tcPr>
            <w:tcW w:w="1620" w:type="dxa"/>
            <w:tcBorders>
              <w:top w:val="single" w:sz="4" w:space="0" w:color="auto"/>
            </w:tcBorders>
            <w:vAlign w:val="center"/>
          </w:tcPr>
          <w:p w:rsidR="00CD08D3" w:rsidRPr="00912A86" w:rsidRDefault="00CD08D3"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2780" w:type="dxa"/>
            <w:tcBorders>
              <w:top w:val="single" w:sz="4" w:space="0" w:color="auto"/>
            </w:tcBorders>
            <w:vAlign w:val="center"/>
          </w:tcPr>
          <w:p w:rsidR="00CD08D3" w:rsidRPr="00912A86" w:rsidRDefault="00CD08D3"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CD08D3" w:rsidRPr="00912A86" w:rsidTr="00390BA3">
        <w:trPr>
          <w:cantSplit/>
          <w:jc w:val="center"/>
        </w:trPr>
        <w:tc>
          <w:tcPr>
            <w:tcW w:w="1620" w:type="dxa"/>
            <w:vAlign w:val="center"/>
          </w:tcPr>
          <w:p w:rsidR="00CD08D3" w:rsidRPr="00912A86" w:rsidRDefault="00CD08D3"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2780" w:type="dxa"/>
            <w:vAlign w:val="center"/>
          </w:tcPr>
          <w:p w:rsidR="00CD08D3" w:rsidRPr="00912A86" w:rsidRDefault="00CD08D3"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r w:rsidR="00CD08D3" w:rsidRPr="00912A86" w:rsidTr="00390BA3">
        <w:trPr>
          <w:cantSplit/>
          <w:jc w:val="center"/>
        </w:trPr>
        <w:tc>
          <w:tcPr>
            <w:tcW w:w="1620" w:type="dxa"/>
            <w:vAlign w:val="center"/>
          </w:tcPr>
          <w:p w:rsidR="00CD08D3" w:rsidRPr="00912A86" w:rsidRDefault="00CD08D3"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c>
          <w:tcPr>
            <w:tcW w:w="12780" w:type="dxa"/>
            <w:vAlign w:val="center"/>
          </w:tcPr>
          <w:p w:rsidR="00CD08D3" w:rsidRPr="00912A86" w:rsidRDefault="00CD08D3" w:rsidP="00D1165B">
            <w:pPr>
              <w:jc w:val="center"/>
              <w:rPr>
                <w:rFonts w:ascii="Open Sans" w:hAnsi="Open Sans" w:cs="Open Sans"/>
              </w:rPr>
            </w:pPr>
            <w:r w:rsidRPr="00912A86">
              <w:rPr>
                <w:rFonts w:ascii="Open Sans" w:hAnsi="Open Sans" w:cs="Open Sans"/>
              </w:rPr>
              <w:fldChar w:fldCharType="begin">
                <w:ffData>
                  <w:name w:val="Text28"/>
                  <w:enabled/>
                  <w:calcOnExit w:val="0"/>
                  <w:textInput/>
                </w:ffData>
              </w:fldChar>
            </w:r>
            <w:r w:rsidRPr="00912A86">
              <w:rPr>
                <w:rFonts w:ascii="Open Sans" w:hAnsi="Open Sans" w:cs="Open Sans"/>
              </w:rPr>
              <w:instrText xml:space="preserve"> FORMTEXT </w:instrText>
            </w:r>
            <w:r w:rsidRPr="00912A86">
              <w:rPr>
                <w:rFonts w:ascii="Open Sans" w:hAnsi="Open Sans" w:cs="Open Sans"/>
              </w:rPr>
            </w:r>
            <w:r w:rsidRPr="00912A86">
              <w:rPr>
                <w:rFonts w:ascii="Open Sans" w:hAnsi="Open Sans" w:cs="Open Sans"/>
              </w:rPr>
              <w:fldChar w:fldCharType="separate"/>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00A31293" w:rsidRPr="00912A86">
              <w:rPr>
                <w:rFonts w:ascii="Open Sans" w:hAnsi="Open Sans" w:cs="Open Sans"/>
                <w:noProof/>
              </w:rPr>
              <w:t> </w:t>
            </w:r>
            <w:r w:rsidRPr="00912A86">
              <w:rPr>
                <w:rFonts w:ascii="Open Sans" w:hAnsi="Open Sans" w:cs="Open Sans"/>
              </w:rPr>
              <w:fldChar w:fldCharType="end"/>
            </w:r>
          </w:p>
        </w:tc>
      </w:tr>
    </w:tbl>
    <w:p w:rsidR="00CD08D3" w:rsidRPr="00912A86" w:rsidRDefault="00CD08D3" w:rsidP="00ED5DED">
      <w:pPr>
        <w:rPr>
          <w:rFonts w:ascii="Open Sans" w:hAnsi="Open Sans" w:cs="Open Sans"/>
        </w:rPr>
      </w:pPr>
    </w:p>
    <w:sectPr w:rsidR="00CD08D3" w:rsidRPr="00912A86" w:rsidSect="000C0B8B">
      <w:headerReference w:type="default" r:id="rId9"/>
      <w:endnotePr>
        <w:numFmt w:val="decimal"/>
      </w:endnotePr>
      <w:pgSz w:w="15840" w:h="12240" w:orient="landscape" w:code="1"/>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3EA" w:rsidRDefault="008B53EA">
      <w:r>
        <w:separator/>
      </w:r>
    </w:p>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endnote>
  <w:endnote w:type="continuationSeparator" w:id="0">
    <w:p w:rsidR="008B53EA" w:rsidRDefault="008B53EA">
      <w:r>
        <w:continuationSeparator/>
      </w:r>
    </w:p>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BDE" w:rsidRPr="00257F79" w:rsidRDefault="005B5BDE" w:rsidP="00790433">
    <w:pPr>
      <w:tabs>
        <w:tab w:val="center" w:pos="7200"/>
      </w:tabs>
      <w:rPr>
        <w:rFonts w:ascii="Open Sans" w:hAnsi="Open Sans" w:cs="Open Sans"/>
        <w:szCs w:val="20"/>
      </w:rPr>
    </w:pPr>
    <w:r w:rsidRPr="00257F79">
      <w:rPr>
        <w:rFonts w:ascii="Open Sans" w:hAnsi="Open Sans" w:cs="Open Sans"/>
        <w:szCs w:val="20"/>
      </w:rPr>
      <w:t>DHEC 2946 (</w:t>
    </w:r>
    <w:r w:rsidR="000B2C87" w:rsidRPr="00257F79">
      <w:rPr>
        <w:rFonts w:ascii="Open Sans" w:hAnsi="Open Sans" w:cs="Open Sans"/>
        <w:szCs w:val="20"/>
      </w:rPr>
      <w:t>09</w:t>
    </w:r>
    <w:r w:rsidRPr="00257F79">
      <w:rPr>
        <w:rFonts w:ascii="Open Sans" w:hAnsi="Open Sans" w:cs="Open Sans"/>
        <w:szCs w:val="20"/>
      </w:rPr>
      <w:t>/201</w:t>
    </w:r>
    <w:r w:rsidR="00436BDA" w:rsidRPr="00257F79">
      <w:rPr>
        <w:rFonts w:ascii="Open Sans" w:hAnsi="Open Sans" w:cs="Open Sans"/>
        <w:szCs w:val="20"/>
      </w:rPr>
      <w:t>8</w:t>
    </w:r>
    <w:r w:rsidRPr="00257F79">
      <w:rPr>
        <w:rFonts w:ascii="Open Sans" w:hAnsi="Open Sans" w:cs="Open Sans"/>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3EA" w:rsidRDefault="008B53EA">
      <w:r>
        <w:separator/>
      </w:r>
    </w:p>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footnote>
  <w:footnote w:type="continuationSeparator" w:id="0">
    <w:p w:rsidR="008B53EA" w:rsidRDefault="008B53EA">
      <w:r>
        <w:continuationSeparator/>
      </w:r>
    </w:p>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p w:rsidR="008B53EA" w:rsidRDefault="008B53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56" w:type="dxa"/>
      <w:jc w:val="center"/>
      <w:tblLayout w:type="fixed"/>
      <w:tblCellMar>
        <w:left w:w="72" w:type="dxa"/>
        <w:right w:w="72" w:type="dxa"/>
      </w:tblCellMar>
      <w:tblLook w:val="0000" w:firstRow="0" w:lastRow="0" w:firstColumn="0" w:lastColumn="0" w:noHBand="0" w:noVBand="0"/>
    </w:tblPr>
    <w:tblGrid>
      <w:gridCol w:w="2104"/>
      <w:gridCol w:w="8752"/>
    </w:tblGrid>
    <w:tr w:rsidR="005B5BDE" w:rsidRPr="00171655" w:rsidTr="00163B1B">
      <w:trPr>
        <w:jc w:val="center"/>
      </w:trPr>
      <w:tc>
        <w:tcPr>
          <w:tcW w:w="2104" w:type="dxa"/>
          <w:vAlign w:val="center"/>
        </w:tcPr>
        <w:p w:rsidR="005B5BDE" w:rsidRPr="004B34AA" w:rsidRDefault="00EF24D9" w:rsidP="002A5C5F">
          <w:pPr>
            <w:ind w:right="28"/>
            <w:jc w:val="center"/>
            <w:rPr>
              <w:b/>
              <w:noProof/>
              <w:sz w:val="24"/>
            </w:rPr>
          </w:pPr>
          <w:r>
            <w:rPr>
              <w:b/>
              <w:noProof/>
              <w:sz w:val="24"/>
            </w:rPr>
            <w:drawing>
              <wp:inline distT="0" distB="0" distL="0" distR="0">
                <wp:extent cx="1143000" cy="420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20624"/>
                        </a:xfrm>
                        <a:prstGeom prst="rect">
                          <a:avLst/>
                        </a:prstGeom>
                      </pic:spPr>
                    </pic:pic>
                  </a:graphicData>
                </a:graphic>
              </wp:inline>
            </w:drawing>
          </w:r>
        </w:p>
      </w:tc>
      <w:tc>
        <w:tcPr>
          <w:tcW w:w="8752" w:type="dxa"/>
          <w:vAlign w:val="center"/>
        </w:tcPr>
        <w:p w:rsidR="005B5BDE" w:rsidRPr="00912A86" w:rsidRDefault="005B5BDE" w:rsidP="002A5C5F">
          <w:pPr>
            <w:ind w:right="28"/>
            <w:jc w:val="center"/>
            <w:rPr>
              <w:rFonts w:ascii="Open Sans" w:hAnsi="Open Sans" w:cs="Open Sans"/>
              <w:b/>
              <w:bCs/>
              <w:spacing w:val="-12"/>
              <w:sz w:val="24"/>
            </w:rPr>
          </w:pPr>
          <w:r w:rsidRPr="00912A86">
            <w:rPr>
              <w:rFonts w:ascii="Open Sans" w:hAnsi="Open Sans" w:cs="Open Sans"/>
              <w:b/>
              <w:bCs/>
              <w:spacing w:val="-12"/>
              <w:sz w:val="24"/>
            </w:rPr>
            <w:t>Bureau of Air Quality</w:t>
          </w:r>
        </w:p>
        <w:p w:rsidR="005B5BDE" w:rsidRPr="00912A86" w:rsidRDefault="005B5BDE" w:rsidP="002A5C5F">
          <w:pPr>
            <w:jc w:val="center"/>
            <w:rPr>
              <w:rFonts w:ascii="Open Sans" w:hAnsi="Open Sans" w:cs="Open Sans"/>
              <w:b/>
              <w:sz w:val="24"/>
            </w:rPr>
          </w:pPr>
          <w:r w:rsidRPr="00912A86">
            <w:rPr>
              <w:rFonts w:ascii="Open Sans" w:hAnsi="Open Sans" w:cs="Open Sans"/>
              <w:b/>
              <w:sz w:val="24"/>
            </w:rPr>
            <w:t>Title V Operating Permit Application</w:t>
          </w:r>
        </w:p>
        <w:p w:rsidR="005B5BDE" w:rsidRPr="00912A86" w:rsidRDefault="005B5BDE" w:rsidP="002A5C5F">
          <w:pPr>
            <w:jc w:val="center"/>
            <w:rPr>
              <w:rFonts w:ascii="Open Sans" w:hAnsi="Open Sans" w:cs="Open Sans"/>
              <w:b/>
              <w:bCs/>
              <w:spacing w:val="-14"/>
              <w:sz w:val="24"/>
            </w:rPr>
          </w:pPr>
          <w:r w:rsidRPr="00912A86">
            <w:rPr>
              <w:rFonts w:ascii="Open Sans" w:hAnsi="Open Sans" w:cs="Open Sans"/>
              <w:b/>
              <w:bCs/>
              <w:spacing w:val="-14"/>
              <w:sz w:val="24"/>
            </w:rPr>
            <w:t>Regulatory Information</w:t>
          </w:r>
          <w:r w:rsidR="00163B1B" w:rsidRPr="00912A86">
            <w:rPr>
              <w:rFonts w:ascii="Open Sans" w:hAnsi="Open Sans" w:cs="Open Sans"/>
              <w:b/>
              <w:bCs/>
              <w:spacing w:val="-14"/>
              <w:sz w:val="24"/>
            </w:rPr>
            <w:t xml:space="preserve"> Instructions</w:t>
          </w:r>
        </w:p>
        <w:p w:rsidR="005B5BDE" w:rsidRPr="00171655" w:rsidRDefault="005B5BDE" w:rsidP="002A5C5F">
          <w:pPr>
            <w:jc w:val="center"/>
            <w:rPr>
              <w:b/>
              <w:bCs/>
              <w:sz w:val="24"/>
            </w:rPr>
          </w:pPr>
          <w:r w:rsidRPr="00912A86">
            <w:rPr>
              <w:rFonts w:ascii="Open Sans" w:hAnsi="Open Sans" w:cs="Open Sans"/>
              <w:b/>
              <w:bCs/>
              <w:sz w:val="24"/>
            </w:rPr>
            <w:t xml:space="preserve">Page </w:t>
          </w:r>
          <w:r w:rsidRPr="00912A86">
            <w:rPr>
              <w:rFonts w:ascii="Open Sans" w:hAnsi="Open Sans" w:cs="Open Sans"/>
              <w:b/>
              <w:bCs/>
              <w:sz w:val="24"/>
            </w:rPr>
            <w:fldChar w:fldCharType="begin"/>
          </w:r>
          <w:r w:rsidRPr="00912A86">
            <w:rPr>
              <w:rFonts w:ascii="Open Sans" w:hAnsi="Open Sans" w:cs="Open Sans"/>
              <w:b/>
              <w:bCs/>
              <w:sz w:val="24"/>
            </w:rPr>
            <w:instrText xml:space="preserve"> PAGE </w:instrText>
          </w:r>
          <w:r w:rsidRPr="00912A86">
            <w:rPr>
              <w:rFonts w:ascii="Open Sans" w:hAnsi="Open Sans" w:cs="Open Sans"/>
              <w:b/>
              <w:bCs/>
              <w:sz w:val="24"/>
            </w:rPr>
            <w:fldChar w:fldCharType="separate"/>
          </w:r>
          <w:r w:rsidR="00931A11">
            <w:rPr>
              <w:rFonts w:ascii="Open Sans" w:hAnsi="Open Sans" w:cs="Open Sans"/>
              <w:b/>
              <w:bCs/>
              <w:noProof/>
              <w:sz w:val="24"/>
            </w:rPr>
            <w:t>4</w:t>
          </w:r>
          <w:r w:rsidRPr="00912A86">
            <w:rPr>
              <w:rFonts w:ascii="Open Sans" w:hAnsi="Open Sans" w:cs="Open Sans"/>
              <w:b/>
              <w:bCs/>
              <w:sz w:val="24"/>
            </w:rPr>
            <w:fldChar w:fldCharType="end"/>
          </w:r>
          <w:r w:rsidRPr="00912A86">
            <w:rPr>
              <w:rFonts w:ascii="Open Sans" w:hAnsi="Open Sans" w:cs="Open Sans"/>
              <w:b/>
              <w:bCs/>
              <w:sz w:val="24"/>
            </w:rPr>
            <w:t xml:space="preserve"> of </w:t>
          </w:r>
          <w:r w:rsidRPr="00912A86">
            <w:rPr>
              <w:rFonts w:ascii="Open Sans" w:hAnsi="Open Sans" w:cs="Open Sans"/>
              <w:b/>
              <w:bCs/>
              <w:sz w:val="24"/>
            </w:rPr>
            <w:fldChar w:fldCharType="begin"/>
          </w:r>
          <w:r w:rsidRPr="00912A86">
            <w:rPr>
              <w:rFonts w:ascii="Open Sans" w:hAnsi="Open Sans" w:cs="Open Sans"/>
              <w:b/>
              <w:bCs/>
              <w:sz w:val="24"/>
            </w:rPr>
            <w:instrText xml:space="preserve"> SECTIONPAGES  </w:instrText>
          </w:r>
          <w:r w:rsidRPr="00912A86">
            <w:rPr>
              <w:rFonts w:ascii="Open Sans" w:hAnsi="Open Sans" w:cs="Open Sans"/>
              <w:b/>
              <w:bCs/>
              <w:sz w:val="24"/>
            </w:rPr>
            <w:fldChar w:fldCharType="separate"/>
          </w:r>
          <w:r w:rsidR="00257F79">
            <w:rPr>
              <w:rFonts w:ascii="Open Sans" w:hAnsi="Open Sans" w:cs="Open Sans"/>
              <w:b/>
              <w:bCs/>
              <w:noProof/>
              <w:sz w:val="24"/>
            </w:rPr>
            <w:t>4</w:t>
          </w:r>
          <w:r w:rsidRPr="00912A86">
            <w:rPr>
              <w:rFonts w:ascii="Open Sans" w:hAnsi="Open Sans" w:cs="Open Sans"/>
              <w:b/>
              <w:bCs/>
              <w:sz w:val="24"/>
            </w:rPr>
            <w:fldChar w:fldCharType="end"/>
          </w:r>
        </w:p>
      </w:tc>
    </w:tr>
  </w:tbl>
  <w:p w:rsidR="005B5BDE" w:rsidRDefault="005B5BDE" w:rsidP="002924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jc w:val="center"/>
      <w:tblLayout w:type="fixed"/>
      <w:tblCellMar>
        <w:left w:w="72" w:type="dxa"/>
        <w:right w:w="72" w:type="dxa"/>
      </w:tblCellMar>
      <w:tblLook w:val="0000" w:firstRow="0" w:lastRow="0" w:firstColumn="0" w:lastColumn="0" w:noHBand="0" w:noVBand="0"/>
    </w:tblPr>
    <w:tblGrid>
      <w:gridCol w:w="2970"/>
      <w:gridCol w:w="11430"/>
    </w:tblGrid>
    <w:tr w:rsidR="00163B1B" w:rsidRPr="00171655" w:rsidTr="00B52CCB">
      <w:trPr>
        <w:jc w:val="center"/>
      </w:trPr>
      <w:tc>
        <w:tcPr>
          <w:tcW w:w="2970" w:type="dxa"/>
          <w:vAlign w:val="center"/>
        </w:tcPr>
        <w:p w:rsidR="00163B1B" w:rsidRPr="004B34AA" w:rsidRDefault="00EF24D9" w:rsidP="00B52CCB">
          <w:pPr>
            <w:ind w:right="28"/>
            <w:jc w:val="center"/>
            <w:rPr>
              <w:b/>
              <w:noProof/>
              <w:sz w:val="24"/>
            </w:rPr>
          </w:pPr>
          <w:r>
            <w:rPr>
              <w:b/>
              <w:noProof/>
              <w:sz w:val="24"/>
            </w:rPr>
            <w:drawing>
              <wp:inline distT="0" distB="0" distL="0" distR="0">
                <wp:extent cx="1143000" cy="420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20624"/>
                        </a:xfrm>
                        <a:prstGeom prst="rect">
                          <a:avLst/>
                        </a:prstGeom>
                      </pic:spPr>
                    </pic:pic>
                  </a:graphicData>
                </a:graphic>
              </wp:inline>
            </w:drawing>
          </w:r>
        </w:p>
      </w:tc>
      <w:tc>
        <w:tcPr>
          <w:tcW w:w="11430" w:type="dxa"/>
          <w:vAlign w:val="center"/>
        </w:tcPr>
        <w:p w:rsidR="00163B1B" w:rsidRPr="00912A86" w:rsidRDefault="00163B1B" w:rsidP="002A5C5F">
          <w:pPr>
            <w:ind w:right="28"/>
            <w:jc w:val="center"/>
            <w:rPr>
              <w:rFonts w:ascii="Open Sans" w:hAnsi="Open Sans" w:cs="Open Sans"/>
              <w:b/>
              <w:bCs/>
              <w:spacing w:val="-12"/>
              <w:sz w:val="24"/>
            </w:rPr>
          </w:pPr>
          <w:r w:rsidRPr="00912A86">
            <w:rPr>
              <w:rFonts w:ascii="Open Sans" w:hAnsi="Open Sans" w:cs="Open Sans"/>
              <w:b/>
              <w:bCs/>
              <w:spacing w:val="-12"/>
              <w:sz w:val="24"/>
            </w:rPr>
            <w:t>Bureau of Air Quality</w:t>
          </w:r>
        </w:p>
        <w:p w:rsidR="00163B1B" w:rsidRPr="00912A86" w:rsidRDefault="00163B1B" w:rsidP="002A5C5F">
          <w:pPr>
            <w:jc w:val="center"/>
            <w:rPr>
              <w:rFonts w:ascii="Open Sans" w:hAnsi="Open Sans" w:cs="Open Sans"/>
              <w:b/>
              <w:sz w:val="24"/>
            </w:rPr>
          </w:pPr>
          <w:r w:rsidRPr="00912A86">
            <w:rPr>
              <w:rFonts w:ascii="Open Sans" w:hAnsi="Open Sans" w:cs="Open Sans"/>
              <w:b/>
              <w:sz w:val="24"/>
            </w:rPr>
            <w:t>Title V Operating Permit Application</w:t>
          </w:r>
        </w:p>
        <w:p w:rsidR="00163B1B" w:rsidRPr="00912A86" w:rsidRDefault="00163B1B" w:rsidP="002A5C5F">
          <w:pPr>
            <w:jc w:val="center"/>
            <w:rPr>
              <w:rFonts w:ascii="Open Sans" w:hAnsi="Open Sans" w:cs="Open Sans"/>
              <w:b/>
              <w:bCs/>
              <w:spacing w:val="-14"/>
              <w:sz w:val="24"/>
            </w:rPr>
          </w:pPr>
          <w:r w:rsidRPr="00912A86">
            <w:rPr>
              <w:rFonts w:ascii="Open Sans" w:hAnsi="Open Sans" w:cs="Open Sans"/>
              <w:b/>
              <w:bCs/>
              <w:spacing w:val="-14"/>
              <w:sz w:val="24"/>
            </w:rPr>
            <w:t>Regulatory Information</w:t>
          </w:r>
        </w:p>
        <w:p w:rsidR="00163B1B" w:rsidRPr="00171655" w:rsidRDefault="00163B1B" w:rsidP="002A5C5F">
          <w:pPr>
            <w:jc w:val="center"/>
            <w:rPr>
              <w:b/>
              <w:bCs/>
              <w:sz w:val="24"/>
            </w:rPr>
          </w:pPr>
          <w:r w:rsidRPr="00912A86">
            <w:rPr>
              <w:rFonts w:ascii="Open Sans" w:hAnsi="Open Sans" w:cs="Open Sans"/>
              <w:b/>
              <w:bCs/>
              <w:sz w:val="24"/>
            </w:rPr>
            <w:t xml:space="preserve">Page </w:t>
          </w:r>
          <w:r w:rsidRPr="00912A86">
            <w:rPr>
              <w:rFonts w:ascii="Open Sans" w:hAnsi="Open Sans" w:cs="Open Sans"/>
              <w:b/>
              <w:bCs/>
              <w:sz w:val="24"/>
            </w:rPr>
            <w:fldChar w:fldCharType="begin"/>
          </w:r>
          <w:r w:rsidRPr="00912A86">
            <w:rPr>
              <w:rFonts w:ascii="Open Sans" w:hAnsi="Open Sans" w:cs="Open Sans"/>
              <w:b/>
              <w:bCs/>
              <w:sz w:val="24"/>
            </w:rPr>
            <w:instrText xml:space="preserve"> PAGE </w:instrText>
          </w:r>
          <w:r w:rsidRPr="00912A86">
            <w:rPr>
              <w:rFonts w:ascii="Open Sans" w:hAnsi="Open Sans" w:cs="Open Sans"/>
              <w:b/>
              <w:bCs/>
              <w:sz w:val="24"/>
            </w:rPr>
            <w:fldChar w:fldCharType="separate"/>
          </w:r>
          <w:r w:rsidR="00931A11">
            <w:rPr>
              <w:rFonts w:ascii="Open Sans" w:hAnsi="Open Sans" w:cs="Open Sans"/>
              <w:b/>
              <w:bCs/>
              <w:noProof/>
              <w:sz w:val="24"/>
            </w:rPr>
            <w:t>3</w:t>
          </w:r>
          <w:r w:rsidRPr="00912A86">
            <w:rPr>
              <w:rFonts w:ascii="Open Sans" w:hAnsi="Open Sans" w:cs="Open Sans"/>
              <w:b/>
              <w:bCs/>
              <w:sz w:val="24"/>
            </w:rPr>
            <w:fldChar w:fldCharType="end"/>
          </w:r>
          <w:r w:rsidRPr="00912A86">
            <w:rPr>
              <w:rFonts w:ascii="Open Sans" w:hAnsi="Open Sans" w:cs="Open Sans"/>
              <w:b/>
              <w:bCs/>
              <w:sz w:val="24"/>
            </w:rPr>
            <w:t xml:space="preserve"> of </w:t>
          </w:r>
          <w:r w:rsidRPr="00912A86">
            <w:rPr>
              <w:rFonts w:ascii="Open Sans" w:hAnsi="Open Sans" w:cs="Open Sans"/>
              <w:b/>
              <w:bCs/>
              <w:sz w:val="24"/>
            </w:rPr>
            <w:fldChar w:fldCharType="begin"/>
          </w:r>
          <w:r w:rsidRPr="00912A86">
            <w:rPr>
              <w:rFonts w:ascii="Open Sans" w:hAnsi="Open Sans" w:cs="Open Sans"/>
              <w:b/>
              <w:bCs/>
              <w:sz w:val="24"/>
            </w:rPr>
            <w:instrText xml:space="preserve"> SECTIONPAGES  </w:instrText>
          </w:r>
          <w:r w:rsidRPr="00912A86">
            <w:rPr>
              <w:rFonts w:ascii="Open Sans" w:hAnsi="Open Sans" w:cs="Open Sans"/>
              <w:b/>
              <w:bCs/>
              <w:sz w:val="24"/>
            </w:rPr>
            <w:fldChar w:fldCharType="separate"/>
          </w:r>
          <w:r w:rsidR="00257F79">
            <w:rPr>
              <w:rFonts w:ascii="Open Sans" w:hAnsi="Open Sans" w:cs="Open Sans"/>
              <w:b/>
              <w:bCs/>
              <w:noProof/>
              <w:sz w:val="24"/>
            </w:rPr>
            <w:t>4</w:t>
          </w:r>
          <w:r w:rsidRPr="00912A86">
            <w:rPr>
              <w:rFonts w:ascii="Open Sans" w:hAnsi="Open Sans" w:cs="Open Sans"/>
              <w:b/>
              <w:bCs/>
              <w:sz w:val="24"/>
            </w:rPr>
            <w:fldChar w:fldCharType="end"/>
          </w:r>
        </w:p>
      </w:tc>
    </w:tr>
  </w:tbl>
  <w:p w:rsidR="00163B1B" w:rsidRDefault="00163B1B" w:rsidP="002924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7594"/>
    <w:multiLevelType w:val="hybridMultilevel"/>
    <w:tmpl w:val="F97A83E6"/>
    <w:lvl w:ilvl="0" w:tplc="3864D56A">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E1FEE"/>
    <w:multiLevelType w:val="hybridMultilevel"/>
    <w:tmpl w:val="53C877E4"/>
    <w:lvl w:ilvl="0" w:tplc="583C8A12">
      <w:start w:val="1"/>
      <w:numFmt w:val="bullet"/>
      <w:lvlText w:val=""/>
      <w:lvlJc w:val="left"/>
      <w:pPr>
        <w:tabs>
          <w:tab w:val="num" w:pos="72"/>
        </w:tabs>
        <w:ind w:left="72"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762C1"/>
    <w:multiLevelType w:val="hybridMultilevel"/>
    <w:tmpl w:val="BBFC3016"/>
    <w:lvl w:ilvl="0" w:tplc="3F262578">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6270C"/>
    <w:multiLevelType w:val="hybridMultilevel"/>
    <w:tmpl w:val="BFDE271A"/>
    <w:lvl w:ilvl="0" w:tplc="B4DE45B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CE1AFA"/>
    <w:multiLevelType w:val="hybridMultilevel"/>
    <w:tmpl w:val="598E0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F3B46"/>
    <w:multiLevelType w:val="hybridMultilevel"/>
    <w:tmpl w:val="9AC04F68"/>
    <w:lvl w:ilvl="0" w:tplc="8BA4A3B8">
      <w:start w:val="1"/>
      <w:numFmt w:val="bullet"/>
      <w:lvlText w:val=""/>
      <w:lvlJc w:val="left"/>
      <w:pPr>
        <w:tabs>
          <w:tab w:val="num" w:pos="72"/>
        </w:tabs>
        <w:ind w:left="72" w:hanging="144"/>
      </w:pPr>
      <w:rPr>
        <w:rFonts w:ascii="Symbol" w:hAnsi="Symbol" w:hint="default"/>
      </w:rPr>
    </w:lvl>
    <w:lvl w:ilvl="1" w:tplc="3F38AE4E">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25E44"/>
    <w:multiLevelType w:val="hybridMultilevel"/>
    <w:tmpl w:val="E3C0CA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1859C6"/>
    <w:multiLevelType w:val="hybridMultilevel"/>
    <w:tmpl w:val="9C18AD3E"/>
    <w:lvl w:ilvl="0" w:tplc="DA1027AE">
      <w:start w:val="2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671BEE"/>
    <w:multiLevelType w:val="hybridMultilevel"/>
    <w:tmpl w:val="49B05330"/>
    <w:lvl w:ilvl="0" w:tplc="3F7039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3D14CF"/>
    <w:multiLevelType w:val="hybridMultilevel"/>
    <w:tmpl w:val="BAA85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F7CAA"/>
    <w:multiLevelType w:val="hybridMultilevel"/>
    <w:tmpl w:val="9A58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24A38"/>
    <w:multiLevelType w:val="hybridMultilevel"/>
    <w:tmpl w:val="8E864830"/>
    <w:lvl w:ilvl="0" w:tplc="3864D56A">
      <w:start w:val="1"/>
      <w:numFmt w:val="bullet"/>
      <w:lvlText w:val=""/>
      <w:lvlJc w:val="left"/>
      <w:pPr>
        <w:tabs>
          <w:tab w:val="num" w:pos="72"/>
        </w:tabs>
        <w:ind w:left="72" w:hanging="144"/>
      </w:pPr>
      <w:rPr>
        <w:rFonts w:ascii="Symbol" w:hAnsi="Symbol" w:hint="default"/>
      </w:rPr>
    </w:lvl>
    <w:lvl w:ilvl="1" w:tplc="5CDCD75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F0E27"/>
    <w:multiLevelType w:val="hybridMultilevel"/>
    <w:tmpl w:val="88802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C4231A"/>
    <w:multiLevelType w:val="hybridMultilevel"/>
    <w:tmpl w:val="BEFC39F2"/>
    <w:lvl w:ilvl="0" w:tplc="1CFA1D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AE1CC8"/>
    <w:multiLevelType w:val="hybridMultilevel"/>
    <w:tmpl w:val="8982E612"/>
    <w:lvl w:ilvl="0" w:tplc="8BA4A3B8">
      <w:start w:val="1"/>
      <w:numFmt w:val="bullet"/>
      <w:lvlText w:val=""/>
      <w:lvlJc w:val="left"/>
      <w:pPr>
        <w:tabs>
          <w:tab w:val="num" w:pos="72"/>
        </w:tabs>
        <w:ind w:left="72" w:hanging="144"/>
      </w:pPr>
      <w:rPr>
        <w:rFonts w:ascii="Symbol" w:hAnsi="Symbol" w:hint="default"/>
      </w:rPr>
    </w:lvl>
    <w:lvl w:ilvl="1" w:tplc="E9FC27F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620AD"/>
    <w:multiLevelType w:val="hybridMultilevel"/>
    <w:tmpl w:val="72021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9F5D4A"/>
    <w:multiLevelType w:val="hybridMultilevel"/>
    <w:tmpl w:val="F244DBF4"/>
    <w:lvl w:ilvl="0" w:tplc="2C08AC86">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B762C1"/>
    <w:multiLevelType w:val="hybridMultilevel"/>
    <w:tmpl w:val="5EA44326"/>
    <w:lvl w:ilvl="0" w:tplc="3858F010">
      <w:start w:val="1"/>
      <w:numFmt w:val="lowerLetter"/>
      <w:lvlText w:val="%1."/>
      <w:lvlJc w:val="left"/>
      <w:pPr>
        <w:ind w:left="1446" w:hanging="42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8" w15:restartNumberingAfterBreak="0">
    <w:nsid w:val="5A000BDF"/>
    <w:multiLevelType w:val="hybridMultilevel"/>
    <w:tmpl w:val="1D465136"/>
    <w:lvl w:ilvl="0" w:tplc="BA10A6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2054A6"/>
    <w:multiLevelType w:val="hybridMultilevel"/>
    <w:tmpl w:val="0C08DB0A"/>
    <w:lvl w:ilvl="0" w:tplc="B064A08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0048CC"/>
    <w:multiLevelType w:val="hybridMultilevel"/>
    <w:tmpl w:val="3DC07554"/>
    <w:lvl w:ilvl="0" w:tplc="673AB0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F458F"/>
    <w:multiLevelType w:val="hybridMultilevel"/>
    <w:tmpl w:val="778E03E6"/>
    <w:lvl w:ilvl="0" w:tplc="4472514E">
      <w:start w:val="3"/>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EB419E"/>
    <w:multiLevelType w:val="hybridMultilevel"/>
    <w:tmpl w:val="7ED06D54"/>
    <w:lvl w:ilvl="0" w:tplc="BE382396">
      <w:start w:val="2"/>
      <w:numFmt w:val="bullet"/>
      <w:lvlText w:val=""/>
      <w:lvlJc w:val="left"/>
      <w:pPr>
        <w:tabs>
          <w:tab w:val="num" w:pos="510"/>
        </w:tabs>
        <w:ind w:left="510" w:hanging="360"/>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3" w15:restartNumberingAfterBreak="0">
    <w:nsid w:val="6B3650D0"/>
    <w:multiLevelType w:val="hybridMultilevel"/>
    <w:tmpl w:val="D2F0DFC2"/>
    <w:lvl w:ilvl="0" w:tplc="01AEC7A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1760308"/>
    <w:multiLevelType w:val="hybridMultilevel"/>
    <w:tmpl w:val="92D6987E"/>
    <w:lvl w:ilvl="0" w:tplc="9EC2077C">
      <w:start w:val="3"/>
      <w:numFmt w:val="upperLetter"/>
      <w:lvlText w:val="(%1)"/>
      <w:lvlJc w:val="left"/>
      <w:pPr>
        <w:tabs>
          <w:tab w:val="num" w:pos="385"/>
        </w:tabs>
        <w:ind w:left="385" w:hanging="360"/>
      </w:pPr>
      <w:rPr>
        <w:rFonts w:hint="default"/>
        <w:b/>
        <w:color w:val="auto"/>
      </w:r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25" w15:restartNumberingAfterBreak="0">
    <w:nsid w:val="72C70AA3"/>
    <w:multiLevelType w:val="hybridMultilevel"/>
    <w:tmpl w:val="43326024"/>
    <w:lvl w:ilvl="0" w:tplc="8A7892FE">
      <w:start w:val="1"/>
      <w:numFmt w:val="bullet"/>
      <w:lvlText w:val=""/>
      <w:lvlJc w:val="left"/>
      <w:pPr>
        <w:tabs>
          <w:tab w:val="num" w:pos="72"/>
        </w:tabs>
        <w:ind w:left="72" w:hanging="144"/>
      </w:pPr>
      <w:rPr>
        <w:rFonts w:ascii="Symbol" w:hAnsi="Symbol" w:hint="default"/>
      </w:rPr>
    </w:lvl>
    <w:lvl w:ilvl="1" w:tplc="E774DEE2">
      <w:start w:val="1"/>
      <w:numFmt w:val="bullet"/>
      <w:lvlText w:val=""/>
      <w:lvlJc w:val="left"/>
      <w:pPr>
        <w:tabs>
          <w:tab w:val="num" w:pos="72"/>
        </w:tabs>
        <w:ind w:left="72" w:hanging="14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5C303F"/>
    <w:multiLevelType w:val="hybridMultilevel"/>
    <w:tmpl w:val="15E412E8"/>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27" w15:restartNumberingAfterBreak="0">
    <w:nsid w:val="7A1E3608"/>
    <w:multiLevelType w:val="hybridMultilevel"/>
    <w:tmpl w:val="6AF46B3E"/>
    <w:lvl w:ilvl="0" w:tplc="79FC1E34">
      <w:start w:val="1"/>
      <w:numFmt w:val="bullet"/>
      <w:lvlText w:val=""/>
      <w:lvlJc w:val="left"/>
      <w:pPr>
        <w:tabs>
          <w:tab w:val="num" w:pos="72"/>
        </w:tabs>
        <w:ind w:left="72" w:hanging="144"/>
      </w:pPr>
      <w:rPr>
        <w:rFonts w:ascii="Symbol" w:hAnsi="Symbol" w:hint="default"/>
      </w:rPr>
    </w:lvl>
    <w:lvl w:ilvl="1" w:tplc="8E167718">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7"/>
  </w:num>
  <w:num w:numId="4">
    <w:abstractNumId w:val="8"/>
  </w:num>
  <w:num w:numId="5">
    <w:abstractNumId w:val="16"/>
  </w:num>
  <w:num w:numId="6">
    <w:abstractNumId w:val="22"/>
  </w:num>
  <w:num w:numId="7">
    <w:abstractNumId w:val="4"/>
  </w:num>
  <w:num w:numId="8">
    <w:abstractNumId w:val="12"/>
  </w:num>
  <w:num w:numId="9">
    <w:abstractNumId w:val="13"/>
  </w:num>
  <w:num w:numId="10">
    <w:abstractNumId w:val="20"/>
  </w:num>
  <w:num w:numId="11">
    <w:abstractNumId w:val="21"/>
  </w:num>
  <w:num w:numId="12">
    <w:abstractNumId w:val="24"/>
  </w:num>
  <w:num w:numId="13">
    <w:abstractNumId w:val="19"/>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14"/>
  </w:num>
  <w:num w:numId="19">
    <w:abstractNumId w:val="25"/>
  </w:num>
  <w:num w:numId="20">
    <w:abstractNumId w:val="0"/>
  </w:num>
  <w:num w:numId="21">
    <w:abstractNumId w:val="11"/>
  </w:num>
  <w:num w:numId="22">
    <w:abstractNumId w:val="27"/>
  </w:num>
  <w:num w:numId="23">
    <w:abstractNumId w:val="1"/>
  </w:num>
  <w:num w:numId="24">
    <w:abstractNumId w:val="2"/>
  </w:num>
  <w:num w:numId="25">
    <w:abstractNumId w:val="6"/>
  </w:num>
  <w:num w:numId="26">
    <w:abstractNumId w:val="3"/>
  </w:num>
  <w:num w:numId="27">
    <w:abstractNumId w:val="26"/>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49">
      <o:colormru v:ext="edit" colors="#ccecf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E7"/>
    <w:rsid w:val="00007EA4"/>
    <w:rsid w:val="00011B38"/>
    <w:rsid w:val="000168E3"/>
    <w:rsid w:val="00016B8F"/>
    <w:rsid w:val="00017965"/>
    <w:rsid w:val="0002066F"/>
    <w:rsid w:val="000210F0"/>
    <w:rsid w:val="00021298"/>
    <w:rsid w:val="00021EC6"/>
    <w:rsid w:val="00022385"/>
    <w:rsid w:val="00022584"/>
    <w:rsid w:val="000238F9"/>
    <w:rsid w:val="0002402A"/>
    <w:rsid w:val="000241A9"/>
    <w:rsid w:val="000244D6"/>
    <w:rsid w:val="000248D3"/>
    <w:rsid w:val="0002549E"/>
    <w:rsid w:val="000255E5"/>
    <w:rsid w:val="00027712"/>
    <w:rsid w:val="00032AA7"/>
    <w:rsid w:val="00034E5E"/>
    <w:rsid w:val="00035673"/>
    <w:rsid w:val="0003578F"/>
    <w:rsid w:val="00036006"/>
    <w:rsid w:val="00036F6E"/>
    <w:rsid w:val="000372E2"/>
    <w:rsid w:val="00040046"/>
    <w:rsid w:val="00040D09"/>
    <w:rsid w:val="000412DE"/>
    <w:rsid w:val="00043D09"/>
    <w:rsid w:val="00045826"/>
    <w:rsid w:val="00046411"/>
    <w:rsid w:val="00051102"/>
    <w:rsid w:val="0005420A"/>
    <w:rsid w:val="00054A6F"/>
    <w:rsid w:val="0005731C"/>
    <w:rsid w:val="00057D46"/>
    <w:rsid w:val="000608AD"/>
    <w:rsid w:val="00060EAE"/>
    <w:rsid w:val="00064097"/>
    <w:rsid w:val="000645C6"/>
    <w:rsid w:val="0006597A"/>
    <w:rsid w:val="00066CAE"/>
    <w:rsid w:val="00071DB4"/>
    <w:rsid w:val="00072881"/>
    <w:rsid w:val="00072B7D"/>
    <w:rsid w:val="000735B6"/>
    <w:rsid w:val="00073B43"/>
    <w:rsid w:val="00075FDC"/>
    <w:rsid w:val="000762A0"/>
    <w:rsid w:val="00080414"/>
    <w:rsid w:val="000811FA"/>
    <w:rsid w:val="00081D2E"/>
    <w:rsid w:val="00083F06"/>
    <w:rsid w:val="00087D04"/>
    <w:rsid w:val="00087D79"/>
    <w:rsid w:val="00087DF9"/>
    <w:rsid w:val="00090C57"/>
    <w:rsid w:val="000917CC"/>
    <w:rsid w:val="00091C9F"/>
    <w:rsid w:val="00093234"/>
    <w:rsid w:val="00095B9E"/>
    <w:rsid w:val="00096956"/>
    <w:rsid w:val="000A15AF"/>
    <w:rsid w:val="000A31DD"/>
    <w:rsid w:val="000A4F6C"/>
    <w:rsid w:val="000A53BE"/>
    <w:rsid w:val="000A654F"/>
    <w:rsid w:val="000A7C7D"/>
    <w:rsid w:val="000B2B3B"/>
    <w:rsid w:val="000B2C87"/>
    <w:rsid w:val="000B740C"/>
    <w:rsid w:val="000B7B41"/>
    <w:rsid w:val="000C0B8B"/>
    <w:rsid w:val="000C1F2D"/>
    <w:rsid w:val="000C2A0A"/>
    <w:rsid w:val="000C41C5"/>
    <w:rsid w:val="000C4D5F"/>
    <w:rsid w:val="000C5B3F"/>
    <w:rsid w:val="000C5EA3"/>
    <w:rsid w:val="000C641F"/>
    <w:rsid w:val="000C7C04"/>
    <w:rsid w:val="000D1DAC"/>
    <w:rsid w:val="000D2821"/>
    <w:rsid w:val="000D3777"/>
    <w:rsid w:val="000D5152"/>
    <w:rsid w:val="000D7949"/>
    <w:rsid w:val="000D7C3F"/>
    <w:rsid w:val="000E30C3"/>
    <w:rsid w:val="000E4FB4"/>
    <w:rsid w:val="000E6A91"/>
    <w:rsid w:val="000F220F"/>
    <w:rsid w:val="000F481C"/>
    <w:rsid w:val="00101F98"/>
    <w:rsid w:val="00102861"/>
    <w:rsid w:val="00106944"/>
    <w:rsid w:val="001074BE"/>
    <w:rsid w:val="00110E04"/>
    <w:rsid w:val="00111BFC"/>
    <w:rsid w:val="00112F5D"/>
    <w:rsid w:val="00113CD6"/>
    <w:rsid w:val="00117FBA"/>
    <w:rsid w:val="001224BC"/>
    <w:rsid w:val="00122CC9"/>
    <w:rsid w:val="00123661"/>
    <w:rsid w:val="0012387B"/>
    <w:rsid w:val="00127C7C"/>
    <w:rsid w:val="00127ED9"/>
    <w:rsid w:val="00131A12"/>
    <w:rsid w:val="0013312A"/>
    <w:rsid w:val="00134C39"/>
    <w:rsid w:val="001355DA"/>
    <w:rsid w:val="00137558"/>
    <w:rsid w:val="00137792"/>
    <w:rsid w:val="001405BF"/>
    <w:rsid w:val="001407A7"/>
    <w:rsid w:val="00143140"/>
    <w:rsid w:val="001432B9"/>
    <w:rsid w:val="001445AB"/>
    <w:rsid w:val="001470D9"/>
    <w:rsid w:val="0014782D"/>
    <w:rsid w:val="00147BD6"/>
    <w:rsid w:val="00152141"/>
    <w:rsid w:val="0015273D"/>
    <w:rsid w:val="00156694"/>
    <w:rsid w:val="00160D48"/>
    <w:rsid w:val="0016175C"/>
    <w:rsid w:val="00163B1B"/>
    <w:rsid w:val="001641ED"/>
    <w:rsid w:val="001647CE"/>
    <w:rsid w:val="00165EC3"/>
    <w:rsid w:val="00170387"/>
    <w:rsid w:val="0017256F"/>
    <w:rsid w:val="001734DA"/>
    <w:rsid w:val="00173B18"/>
    <w:rsid w:val="00173B2A"/>
    <w:rsid w:val="001771B6"/>
    <w:rsid w:val="00177C11"/>
    <w:rsid w:val="00181A1B"/>
    <w:rsid w:val="00181F54"/>
    <w:rsid w:val="00182536"/>
    <w:rsid w:val="00182796"/>
    <w:rsid w:val="0018351F"/>
    <w:rsid w:val="00183C72"/>
    <w:rsid w:val="00184B11"/>
    <w:rsid w:val="00184DFD"/>
    <w:rsid w:val="00184E4C"/>
    <w:rsid w:val="00185860"/>
    <w:rsid w:val="00190BBA"/>
    <w:rsid w:val="00190C90"/>
    <w:rsid w:val="001919C8"/>
    <w:rsid w:val="001931D2"/>
    <w:rsid w:val="00193A0B"/>
    <w:rsid w:val="00193E73"/>
    <w:rsid w:val="00193F0B"/>
    <w:rsid w:val="001947F7"/>
    <w:rsid w:val="001964F2"/>
    <w:rsid w:val="00196CD9"/>
    <w:rsid w:val="001977E8"/>
    <w:rsid w:val="00197E23"/>
    <w:rsid w:val="001A031A"/>
    <w:rsid w:val="001A0814"/>
    <w:rsid w:val="001A0AB1"/>
    <w:rsid w:val="001A1237"/>
    <w:rsid w:val="001A16F4"/>
    <w:rsid w:val="001A1CA9"/>
    <w:rsid w:val="001A1F91"/>
    <w:rsid w:val="001A2246"/>
    <w:rsid w:val="001A7AC3"/>
    <w:rsid w:val="001B077D"/>
    <w:rsid w:val="001B1350"/>
    <w:rsid w:val="001B3709"/>
    <w:rsid w:val="001B4D23"/>
    <w:rsid w:val="001B6721"/>
    <w:rsid w:val="001B6F33"/>
    <w:rsid w:val="001C3F82"/>
    <w:rsid w:val="001C56F2"/>
    <w:rsid w:val="001C6DA1"/>
    <w:rsid w:val="001C7365"/>
    <w:rsid w:val="001D09EB"/>
    <w:rsid w:val="001D20D9"/>
    <w:rsid w:val="001D21FB"/>
    <w:rsid w:val="001D4607"/>
    <w:rsid w:val="001D4E33"/>
    <w:rsid w:val="001D60D3"/>
    <w:rsid w:val="001D65D8"/>
    <w:rsid w:val="001D6E94"/>
    <w:rsid w:val="001D78CB"/>
    <w:rsid w:val="001D7A08"/>
    <w:rsid w:val="001E0634"/>
    <w:rsid w:val="001E0866"/>
    <w:rsid w:val="001E1C12"/>
    <w:rsid w:val="001E2C82"/>
    <w:rsid w:val="001E2E21"/>
    <w:rsid w:val="001E4516"/>
    <w:rsid w:val="001E6152"/>
    <w:rsid w:val="001E726C"/>
    <w:rsid w:val="001F0160"/>
    <w:rsid w:val="001F1329"/>
    <w:rsid w:val="001F1798"/>
    <w:rsid w:val="001F1A5A"/>
    <w:rsid w:val="001F2046"/>
    <w:rsid w:val="001F22EB"/>
    <w:rsid w:val="001F55FD"/>
    <w:rsid w:val="001F5B0A"/>
    <w:rsid w:val="001F6D58"/>
    <w:rsid w:val="00205C9D"/>
    <w:rsid w:val="00207362"/>
    <w:rsid w:val="0020786B"/>
    <w:rsid w:val="00207E56"/>
    <w:rsid w:val="00210756"/>
    <w:rsid w:val="002129BE"/>
    <w:rsid w:val="002129C5"/>
    <w:rsid w:val="00212CC5"/>
    <w:rsid w:val="00213393"/>
    <w:rsid w:val="00214E50"/>
    <w:rsid w:val="00215807"/>
    <w:rsid w:val="00220BFE"/>
    <w:rsid w:val="002215D0"/>
    <w:rsid w:val="002229FB"/>
    <w:rsid w:val="00224784"/>
    <w:rsid w:val="0022518B"/>
    <w:rsid w:val="002253FD"/>
    <w:rsid w:val="00226243"/>
    <w:rsid w:val="002266CB"/>
    <w:rsid w:val="00227641"/>
    <w:rsid w:val="002306B4"/>
    <w:rsid w:val="002309A2"/>
    <w:rsid w:val="002313DB"/>
    <w:rsid w:val="00231607"/>
    <w:rsid w:val="00231613"/>
    <w:rsid w:val="002330A9"/>
    <w:rsid w:val="002337F7"/>
    <w:rsid w:val="002343C5"/>
    <w:rsid w:val="00234549"/>
    <w:rsid w:val="00235374"/>
    <w:rsid w:val="00235B53"/>
    <w:rsid w:val="00236369"/>
    <w:rsid w:val="00236384"/>
    <w:rsid w:val="0023766A"/>
    <w:rsid w:val="002376C1"/>
    <w:rsid w:val="00241E34"/>
    <w:rsid w:val="00241EBE"/>
    <w:rsid w:val="00243EEF"/>
    <w:rsid w:val="0024536E"/>
    <w:rsid w:val="00245A74"/>
    <w:rsid w:val="002466B8"/>
    <w:rsid w:val="0025240D"/>
    <w:rsid w:val="002553FE"/>
    <w:rsid w:val="002570A9"/>
    <w:rsid w:val="002572CC"/>
    <w:rsid w:val="002577A4"/>
    <w:rsid w:val="00257F79"/>
    <w:rsid w:val="00260762"/>
    <w:rsid w:val="00260CB1"/>
    <w:rsid w:val="0026293C"/>
    <w:rsid w:val="00263D1C"/>
    <w:rsid w:val="00264693"/>
    <w:rsid w:val="00265425"/>
    <w:rsid w:val="00266BF0"/>
    <w:rsid w:val="00267485"/>
    <w:rsid w:val="0027001D"/>
    <w:rsid w:val="002703CC"/>
    <w:rsid w:val="002710BB"/>
    <w:rsid w:val="002728B2"/>
    <w:rsid w:val="002741A1"/>
    <w:rsid w:val="00274318"/>
    <w:rsid w:val="002763AD"/>
    <w:rsid w:val="00277687"/>
    <w:rsid w:val="00277EBF"/>
    <w:rsid w:val="0028106E"/>
    <w:rsid w:val="0028259B"/>
    <w:rsid w:val="002828DD"/>
    <w:rsid w:val="00283BE0"/>
    <w:rsid w:val="00286195"/>
    <w:rsid w:val="00287416"/>
    <w:rsid w:val="002924F6"/>
    <w:rsid w:val="00292864"/>
    <w:rsid w:val="0029555D"/>
    <w:rsid w:val="002957F0"/>
    <w:rsid w:val="00295FDD"/>
    <w:rsid w:val="00296319"/>
    <w:rsid w:val="00297B40"/>
    <w:rsid w:val="002A1030"/>
    <w:rsid w:val="002A31BC"/>
    <w:rsid w:val="002A3253"/>
    <w:rsid w:val="002A34FF"/>
    <w:rsid w:val="002A3964"/>
    <w:rsid w:val="002A4832"/>
    <w:rsid w:val="002A4B24"/>
    <w:rsid w:val="002A5C5F"/>
    <w:rsid w:val="002A7367"/>
    <w:rsid w:val="002B085E"/>
    <w:rsid w:val="002B098C"/>
    <w:rsid w:val="002B23C6"/>
    <w:rsid w:val="002B402C"/>
    <w:rsid w:val="002B4CF4"/>
    <w:rsid w:val="002B772B"/>
    <w:rsid w:val="002B7E95"/>
    <w:rsid w:val="002C08DF"/>
    <w:rsid w:val="002C1B73"/>
    <w:rsid w:val="002C3BB6"/>
    <w:rsid w:val="002C4EFF"/>
    <w:rsid w:val="002C4FEE"/>
    <w:rsid w:val="002C62E8"/>
    <w:rsid w:val="002C668A"/>
    <w:rsid w:val="002D059F"/>
    <w:rsid w:val="002D0C2F"/>
    <w:rsid w:val="002D3041"/>
    <w:rsid w:val="002D3850"/>
    <w:rsid w:val="002D411F"/>
    <w:rsid w:val="002D5E8C"/>
    <w:rsid w:val="002D5E8F"/>
    <w:rsid w:val="002D66A3"/>
    <w:rsid w:val="002D673D"/>
    <w:rsid w:val="002D6978"/>
    <w:rsid w:val="002D7148"/>
    <w:rsid w:val="002D744F"/>
    <w:rsid w:val="002E0077"/>
    <w:rsid w:val="002E0C8D"/>
    <w:rsid w:val="002E16FC"/>
    <w:rsid w:val="002E20D1"/>
    <w:rsid w:val="002E34A8"/>
    <w:rsid w:val="002E6B66"/>
    <w:rsid w:val="002F119E"/>
    <w:rsid w:val="002F211C"/>
    <w:rsid w:val="002F4147"/>
    <w:rsid w:val="002F5053"/>
    <w:rsid w:val="002F52BF"/>
    <w:rsid w:val="002F56EA"/>
    <w:rsid w:val="002F6984"/>
    <w:rsid w:val="00302365"/>
    <w:rsid w:val="00303F2F"/>
    <w:rsid w:val="003048FB"/>
    <w:rsid w:val="00305899"/>
    <w:rsid w:val="0030717A"/>
    <w:rsid w:val="00307258"/>
    <w:rsid w:val="00307F51"/>
    <w:rsid w:val="00307F77"/>
    <w:rsid w:val="003112BA"/>
    <w:rsid w:val="00311D0B"/>
    <w:rsid w:val="00313E86"/>
    <w:rsid w:val="003149C8"/>
    <w:rsid w:val="00320E95"/>
    <w:rsid w:val="003234ED"/>
    <w:rsid w:val="00324EFE"/>
    <w:rsid w:val="0032547B"/>
    <w:rsid w:val="00327DF6"/>
    <w:rsid w:val="0033249C"/>
    <w:rsid w:val="0033282B"/>
    <w:rsid w:val="003343E3"/>
    <w:rsid w:val="00335B3F"/>
    <w:rsid w:val="0034377C"/>
    <w:rsid w:val="00344E9B"/>
    <w:rsid w:val="00345F10"/>
    <w:rsid w:val="00346526"/>
    <w:rsid w:val="0034715B"/>
    <w:rsid w:val="003476FB"/>
    <w:rsid w:val="00347BE1"/>
    <w:rsid w:val="00352141"/>
    <w:rsid w:val="00353009"/>
    <w:rsid w:val="003546BE"/>
    <w:rsid w:val="00354890"/>
    <w:rsid w:val="003554A1"/>
    <w:rsid w:val="003554FA"/>
    <w:rsid w:val="00355A4B"/>
    <w:rsid w:val="0035723E"/>
    <w:rsid w:val="003636BB"/>
    <w:rsid w:val="003640D0"/>
    <w:rsid w:val="00365FDC"/>
    <w:rsid w:val="0036638E"/>
    <w:rsid w:val="00366C5D"/>
    <w:rsid w:val="00367B8C"/>
    <w:rsid w:val="00371EB4"/>
    <w:rsid w:val="00373898"/>
    <w:rsid w:val="00375364"/>
    <w:rsid w:val="00380127"/>
    <w:rsid w:val="00381F44"/>
    <w:rsid w:val="0038347A"/>
    <w:rsid w:val="00384F34"/>
    <w:rsid w:val="00390BA3"/>
    <w:rsid w:val="003931D9"/>
    <w:rsid w:val="00394090"/>
    <w:rsid w:val="0039519C"/>
    <w:rsid w:val="003960DB"/>
    <w:rsid w:val="00397BF5"/>
    <w:rsid w:val="003A062D"/>
    <w:rsid w:val="003A111E"/>
    <w:rsid w:val="003A20B4"/>
    <w:rsid w:val="003A3294"/>
    <w:rsid w:val="003A4CDD"/>
    <w:rsid w:val="003A4E1D"/>
    <w:rsid w:val="003A5411"/>
    <w:rsid w:val="003A5DB8"/>
    <w:rsid w:val="003A704D"/>
    <w:rsid w:val="003A7D4E"/>
    <w:rsid w:val="003B27DA"/>
    <w:rsid w:val="003B371C"/>
    <w:rsid w:val="003B3DF7"/>
    <w:rsid w:val="003B4234"/>
    <w:rsid w:val="003B4407"/>
    <w:rsid w:val="003B54F9"/>
    <w:rsid w:val="003B5AC8"/>
    <w:rsid w:val="003B5FF7"/>
    <w:rsid w:val="003B72E3"/>
    <w:rsid w:val="003B7A7F"/>
    <w:rsid w:val="003C29ED"/>
    <w:rsid w:val="003C56E4"/>
    <w:rsid w:val="003C615D"/>
    <w:rsid w:val="003D0722"/>
    <w:rsid w:val="003D1EEB"/>
    <w:rsid w:val="003D359E"/>
    <w:rsid w:val="003D5608"/>
    <w:rsid w:val="003D76FF"/>
    <w:rsid w:val="003E00FC"/>
    <w:rsid w:val="003E04F6"/>
    <w:rsid w:val="003E08EA"/>
    <w:rsid w:val="003E0A56"/>
    <w:rsid w:val="003E0FC4"/>
    <w:rsid w:val="003E0FF6"/>
    <w:rsid w:val="003E28B5"/>
    <w:rsid w:val="003E2D06"/>
    <w:rsid w:val="003E44E2"/>
    <w:rsid w:val="003E6760"/>
    <w:rsid w:val="003E6EBE"/>
    <w:rsid w:val="003F0EDB"/>
    <w:rsid w:val="003F0FCB"/>
    <w:rsid w:val="003F271B"/>
    <w:rsid w:val="003F29D7"/>
    <w:rsid w:val="003F2E73"/>
    <w:rsid w:val="003F4DB3"/>
    <w:rsid w:val="003F5884"/>
    <w:rsid w:val="003F5A97"/>
    <w:rsid w:val="003F5B77"/>
    <w:rsid w:val="003F6375"/>
    <w:rsid w:val="00401116"/>
    <w:rsid w:val="0040362D"/>
    <w:rsid w:val="0040788D"/>
    <w:rsid w:val="004101B9"/>
    <w:rsid w:val="0041068E"/>
    <w:rsid w:val="00412E5A"/>
    <w:rsid w:val="00413911"/>
    <w:rsid w:val="00416BC5"/>
    <w:rsid w:val="0042143A"/>
    <w:rsid w:val="004251B5"/>
    <w:rsid w:val="004255E1"/>
    <w:rsid w:val="00426F7A"/>
    <w:rsid w:val="0043051D"/>
    <w:rsid w:val="0043053C"/>
    <w:rsid w:val="00433700"/>
    <w:rsid w:val="004337E1"/>
    <w:rsid w:val="004359A5"/>
    <w:rsid w:val="00436BDA"/>
    <w:rsid w:val="00437DC0"/>
    <w:rsid w:val="004412B0"/>
    <w:rsid w:val="004424CB"/>
    <w:rsid w:val="00444D9B"/>
    <w:rsid w:val="00447240"/>
    <w:rsid w:val="004512C8"/>
    <w:rsid w:val="00452415"/>
    <w:rsid w:val="00453352"/>
    <w:rsid w:val="004564D3"/>
    <w:rsid w:val="00456535"/>
    <w:rsid w:val="00456F87"/>
    <w:rsid w:val="00463A0B"/>
    <w:rsid w:val="00465975"/>
    <w:rsid w:val="00466408"/>
    <w:rsid w:val="00467230"/>
    <w:rsid w:val="0047029F"/>
    <w:rsid w:val="00471665"/>
    <w:rsid w:val="004726B1"/>
    <w:rsid w:val="00473128"/>
    <w:rsid w:val="00474864"/>
    <w:rsid w:val="00474DFF"/>
    <w:rsid w:val="00477CAE"/>
    <w:rsid w:val="00480CB1"/>
    <w:rsid w:val="00481282"/>
    <w:rsid w:val="00481672"/>
    <w:rsid w:val="004817E5"/>
    <w:rsid w:val="00481C9A"/>
    <w:rsid w:val="00482B97"/>
    <w:rsid w:val="00484D09"/>
    <w:rsid w:val="004857FB"/>
    <w:rsid w:val="004859C8"/>
    <w:rsid w:val="00486537"/>
    <w:rsid w:val="0048741E"/>
    <w:rsid w:val="00487594"/>
    <w:rsid w:val="00487897"/>
    <w:rsid w:val="00491860"/>
    <w:rsid w:val="004922B2"/>
    <w:rsid w:val="004928C8"/>
    <w:rsid w:val="004928CE"/>
    <w:rsid w:val="00494BB1"/>
    <w:rsid w:val="00495CAF"/>
    <w:rsid w:val="00496333"/>
    <w:rsid w:val="004A03C7"/>
    <w:rsid w:val="004A219A"/>
    <w:rsid w:val="004A48FF"/>
    <w:rsid w:val="004A4E8D"/>
    <w:rsid w:val="004A6065"/>
    <w:rsid w:val="004A6584"/>
    <w:rsid w:val="004A6634"/>
    <w:rsid w:val="004B1556"/>
    <w:rsid w:val="004B1E4B"/>
    <w:rsid w:val="004B385C"/>
    <w:rsid w:val="004C01A9"/>
    <w:rsid w:val="004C1579"/>
    <w:rsid w:val="004C3135"/>
    <w:rsid w:val="004C5CCC"/>
    <w:rsid w:val="004C6E3C"/>
    <w:rsid w:val="004C7F3D"/>
    <w:rsid w:val="004D0439"/>
    <w:rsid w:val="004D2C2F"/>
    <w:rsid w:val="004D3AC4"/>
    <w:rsid w:val="004D65DB"/>
    <w:rsid w:val="004E0C24"/>
    <w:rsid w:val="004E134F"/>
    <w:rsid w:val="004E13CD"/>
    <w:rsid w:val="004E13E0"/>
    <w:rsid w:val="004E2B7E"/>
    <w:rsid w:val="004E2C81"/>
    <w:rsid w:val="004E3030"/>
    <w:rsid w:val="004E589A"/>
    <w:rsid w:val="004E7E34"/>
    <w:rsid w:val="004F0565"/>
    <w:rsid w:val="004F08FB"/>
    <w:rsid w:val="004F0CB0"/>
    <w:rsid w:val="004F4749"/>
    <w:rsid w:val="004F4951"/>
    <w:rsid w:val="004F61AD"/>
    <w:rsid w:val="005009F6"/>
    <w:rsid w:val="00500C57"/>
    <w:rsid w:val="00501F68"/>
    <w:rsid w:val="00502623"/>
    <w:rsid w:val="0050309F"/>
    <w:rsid w:val="00503589"/>
    <w:rsid w:val="00505C21"/>
    <w:rsid w:val="00505F15"/>
    <w:rsid w:val="005060FB"/>
    <w:rsid w:val="00507DA3"/>
    <w:rsid w:val="0051243A"/>
    <w:rsid w:val="00513530"/>
    <w:rsid w:val="005145C9"/>
    <w:rsid w:val="00514685"/>
    <w:rsid w:val="00515688"/>
    <w:rsid w:val="005166DB"/>
    <w:rsid w:val="00516908"/>
    <w:rsid w:val="00516DE9"/>
    <w:rsid w:val="00520C35"/>
    <w:rsid w:val="00521D0C"/>
    <w:rsid w:val="005253F6"/>
    <w:rsid w:val="00525FEE"/>
    <w:rsid w:val="0052634F"/>
    <w:rsid w:val="00530CB0"/>
    <w:rsid w:val="00531360"/>
    <w:rsid w:val="00531728"/>
    <w:rsid w:val="005335C9"/>
    <w:rsid w:val="005370EB"/>
    <w:rsid w:val="0053711A"/>
    <w:rsid w:val="0054014A"/>
    <w:rsid w:val="0054157B"/>
    <w:rsid w:val="00541DEE"/>
    <w:rsid w:val="00542BEF"/>
    <w:rsid w:val="00543952"/>
    <w:rsid w:val="0054430C"/>
    <w:rsid w:val="00544928"/>
    <w:rsid w:val="00545E30"/>
    <w:rsid w:val="00546ABD"/>
    <w:rsid w:val="00553193"/>
    <w:rsid w:val="005534A0"/>
    <w:rsid w:val="005536B5"/>
    <w:rsid w:val="00553CC0"/>
    <w:rsid w:val="00554C6E"/>
    <w:rsid w:val="005553A4"/>
    <w:rsid w:val="00557DE8"/>
    <w:rsid w:val="0056123A"/>
    <w:rsid w:val="00564B27"/>
    <w:rsid w:val="005664A4"/>
    <w:rsid w:val="005667A0"/>
    <w:rsid w:val="0057151F"/>
    <w:rsid w:val="00573359"/>
    <w:rsid w:val="005737C8"/>
    <w:rsid w:val="005764DC"/>
    <w:rsid w:val="005770F7"/>
    <w:rsid w:val="00577AE6"/>
    <w:rsid w:val="00580AA5"/>
    <w:rsid w:val="00581FD4"/>
    <w:rsid w:val="0058261B"/>
    <w:rsid w:val="005845F2"/>
    <w:rsid w:val="00584726"/>
    <w:rsid w:val="00586614"/>
    <w:rsid w:val="00586C8A"/>
    <w:rsid w:val="00586F30"/>
    <w:rsid w:val="00590AB4"/>
    <w:rsid w:val="00590FF8"/>
    <w:rsid w:val="0059161B"/>
    <w:rsid w:val="00592C94"/>
    <w:rsid w:val="00592FE3"/>
    <w:rsid w:val="005953DA"/>
    <w:rsid w:val="00596237"/>
    <w:rsid w:val="00596D7B"/>
    <w:rsid w:val="00597031"/>
    <w:rsid w:val="005A1FF7"/>
    <w:rsid w:val="005A40ED"/>
    <w:rsid w:val="005A4116"/>
    <w:rsid w:val="005A43EA"/>
    <w:rsid w:val="005A6C3F"/>
    <w:rsid w:val="005B09E7"/>
    <w:rsid w:val="005B16C7"/>
    <w:rsid w:val="005B17F6"/>
    <w:rsid w:val="005B559A"/>
    <w:rsid w:val="005B5687"/>
    <w:rsid w:val="005B5BDE"/>
    <w:rsid w:val="005B5F33"/>
    <w:rsid w:val="005B7422"/>
    <w:rsid w:val="005B78DB"/>
    <w:rsid w:val="005B7E27"/>
    <w:rsid w:val="005C0B74"/>
    <w:rsid w:val="005C148E"/>
    <w:rsid w:val="005C30A6"/>
    <w:rsid w:val="005C3417"/>
    <w:rsid w:val="005C4B5C"/>
    <w:rsid w:val="005C4C39"/>
    <w:rsid w:val="005C6414"/>
    <w:rsid w:val="005C673C"/>
    <w:rsid w:val="005C72DC"/>
    <w:rsid w:val="005C7C52"/>
    <w:rsid w:val="005C7DC7"/>
    <w:rsid w:val="005D16AE"/>
    <w:rsid w:val="005D1ECA"/>
    <w:rsid w:val="005D33B6"/>
    <w:rsid w:val="005D3723"/>
    <w:rsid w:val="005D4EE1"/>
    <w:rsid w:val="005D6FDD"/>
    <w:rsid w:val="005E2511"/>
    <w:rsid w:val="005E2676"/>
    <w:rsid w:val="005E3717"/>
    <w:rsid w:val="005E3D6B"/>
    <w:rsid w:val="005E5764"/>
    <w:rsid w:val="005E584D"/>
    <w:rsid w:val="005E6FDD"/>
    <w:rsid w:val="005F1168"/>
    <w:rsid w:val="005F1CFE"/>
    <w:rsid w:val="005F22AF"/>
    <w:rsid w:val="005F3B4D"/>
    <w:rsid w:val="005F5081"/>
    <w:rsid w:val="005F5091"/>
    <w:rsid w:val="005F7CB3"/>
    <w:rsid w:val="00602046"/>
    <w:rsid w:val="00602A92"/>
    <w:rsid w:val="006047FE"/>
    <w:rsid w:val="006065FF"/>
    <w:rsid w:val="0060669D"/>
    <w:rsid w:val="00607694"/>
    <w:rsid w:val="006106FE"/>
    <w:rsid w:val="00610E6A"/>
    <w:rsid w:val="006118AE"/>
    <w:rsid w:val="00613A72"/>
    <w:rsid w:val="006148E9"/>
    <w:rsid w:val="00615DEB"/>
    <w:rsid w:val="00621A77"/>
    <w:rsid w:val="006228DC"/>
    <w:rsid w:val="00624340"/>
    <w:rsid w:val="00625EB0"/>
    <w:rsid w:val="00631829"/>
    <w:rsid w:val="00633327"/>
    <w:rsid w:val="00633382"/>
    <w:rsid w:val="006346C1"/>
    <w:rsid w:val="006404FC"/>
    <w:rsid w:val="0064122D"/>
    <w:rsid w:val="00641385"/>
    <w:rsid w:val="006419A5"/>
    <w:rsid w:val="00642D46"/>
    <w:rsid w:val="00643BA5"/>
    <w:rsid w:val="00647910"/>
    <w:rsid w:val="0065132C"/>
    <w:rsid w:val="00652F2A"/>
    <w:rsid w:val="00653B26"/>
    <w:rsid w:val="00654422"/>
    <w:rsid w:val="00654B30"/>
    <w:rsid w:val="00660084"/>
    <w:rsid w:val="006608F5"/>
    <w:rsid w:val="00662404"/>
    <w:rsid w:val="00664397"/>
    <w:rsid w:val="00664742"/>
    <w:rsid w:val="0066663D"/>
    <w:rsid w:val="00670D78"/>
    <w:rsid w:val="0067137F"/>
    <w:rsid w:val="006737EA"/>
    <w:rsid w:val="00675D96"/>
    <w:rsid w:val="0067611D"/>
    <w:rsid w:val="0067661F"/>
    <w:rsid w:val="00680107"/>
    <w:rsid w:val="00681193"/>
    <w:rsid w:val="00684104"/>
    <w:rsid w:val="00684951"/>
    <w:rsid w:val="00684A45"/>
    <w:rsid w:val="00685FA2"/>
    <w:rsid w:val="00686774"/>
    <w:rsid w:val="00687318"/>
    <w:rsid w:val="006876BD"/>
    <w:rsid w:val="00694442"/>
    <w:rsid w:val="00695129"/>
    <w:rsid w:val="00695CE9"/>
    <w:rsid w:val="00696F2A"/>
    <w:rsid w:val="0069786A"/>
    <w:rsid w:val="006A05D4"/>
    <w:rsid w:val="006A06C5"/>
    <w:rsid w:val="006A115C"/>
    <w:rsid w:val="006A25CD"/>
    <w:rsid w:val="006A25E5"/>
    <w:rsid w:val="006A2718"/>
    <w:rsid w:val="006A3665"/>
    <w:rsid w:val="006A7DF6"/>
    <w:rsid w:val="006A7EBE"/>
    <w:rsid w:val="006B098B"/>
    <w:rsid w:val="006B192D"/>
    <w:rsid w:val="006B2AA7"/>
    <w:rsid w:val="006B2EA0"/>
    <w:rsid w:val="006B3B95"/>
    <w:rsid w:val="006B68E2"/>
    <w:rsid w:val="006B70CD"/>
    <w:rsid w:val="006B78FC"/>
    <w:rsid w:val="006C099F"/>
    <w:rsid w:val="006C1525"/>
    <w:rsid w:val="006C1663"/>
    <w:rsid w:val="006C49CB"/>
    <w:rsid w:val="006C5224"/>
    <w:rsid w:val="006C7318"/>
    <w:rsid w:val="006C75A9"/>
    <w:rsid w:val="006D25DD"/>
    <w:rsid w:val="006D5A27"/>
    <w:rsid w:val="006D7930"/>
    <w:rsid w:val="006D7C3E"/>
    <w:rsid w:val="006E2B4F"/>
    <w:rsid w:val="006E31B3"/>
    <w:rsid w:val="006E4542"/>
    <w:rsid w:val="006E6D39"/>
    <w:rsid w:val="006F0324"/>
    <w:rsid w:val="006F0DC5"/>
    <w:rsid w:val="006F18D2"/>
    <w:rsid w:val="006F1A8D"/>
    <w:rsid w:val="006F2416"/>
    <w:rsid w:val="006F282D"/>
    <w:rsid w:val="006F32D0"/>
    <w:rsid w:val="006F4D63"/>
    <w:rsid w:val="006F5674"/>
    <w:rsid w:val="006F625D"/>
    <w:rsid w:val="007037A9"/>
    <w:rsid w:val="00707249"/>
    <w:rsid w:val="00710A0A"/>
    <w:rsid w:val="00711362"/>
    <w:rsid w:val="00711DCB"/>
    <w:rsid w:val="0071276D"/>
    <w:rsid w:val="00713A7C"/>
    <w:rsid w:val="00714539"/>
    <w:rsid w:val="00714AE3"/>
    <w:rsid w:val="00722825"/>
    <w:rsid w:val="0072690F"/>
    <w:rsid w:val="00727032"/>
    <w:rsid w:val="00727F0E"/>
    <w:rsid w:val="0073051E"/>
    <w:rsid w:val="00730BDD"/>
    <w:rsid w:val="0073285C"/>
    <w:rsid w:val="00736B81"/>
    <w:rsid w:val="00743E98"/>
    <w:rsid w:val="0074494A"/>
    <w:rsid w:val="00745CEF"/>
    <w:rsid w:val="00747AA0"/>
    <w:rsid w:val="007509BE"/>
    <w:rsid w:val="00754BB4"/>
    <w:rsid w:val="0075625B"/>
    <w:rsid w:val="0076139F"/>
    <w:rsid w:val="007638C3"/>
    <w:rsid w:val="00763DAD"/>
    <w:rsid w:val="00770BFA"/>
    <w:rsid w:val="00770D73"/>
    <w:rsid w:val="0077124E"/>
    <w:rsid w:val="0077301C"/>
    <w:rsid w:val="00773E69"/>
    <w:rsid w:val="00774AA8"/>
    <w:rsid w:val="007755F7"/>
    <w:rsid w:val="0077634B"/>
    <w:rsid w:val="00776C0B"/>
    <w:rsid w:val="00777ACF"/>
    <w:rsid w:val="00780E28"/>
    <w:rsid w:val="00781D71"/>
    <w:rsid w:val="00781DC8"/>
    <w:rsid w:val="00782485"/>
    <w:rsid w:val="0078487E"/>
    <w:rsid w:val="00785969"/>
    <w:rsid w:val="00786F83"/>
    <w:rsid w:val="00787F7D"/>
    <w:rsid w:val="00790433"/>
    <w:rsid w:val="007911E8"/>
    <w:rsid w:val="007927EE"/>
    <w:rsid w:val="00792BDE"/>
    <w:rsid w:val="0079342E"/>
    <w:rsid w:val="00794316"/>
    <w:rsid w:val="00794506"/>
    <w:rsid w:val="00794D19"/>
    <w:rsid w:val="00796562"/>
    <w:rsid w:val="00796B1E"/>
    <w:rsid w:val="007A08D6"/>
    <w:rsid w:val="007A15F2"/>
    <w:rsid w:val="007A35FF"/>
    <w:rsid w:val="007A60F9"/>
    <w:rsid w:val="007A6D44"/>
    <w:rsid w:val="007A7960"/>
    <w:rsid w:val="007A7DC4"/>
    <w:rsid w:val="007B1577"/>
    <w:rsid w:val="007B29DB"/>
    <w:rsid w:val="007B7DC2"/>
    <w:rsid w:val="007C0924"/>
    <w:rsid w:val="007C09E0"/>
    <w:rsid w:val="007C0B3C"/>
    <w:rsid w:val="007C0CDE"/>
    <w:rsid w:val="007C0F29"/>
    <w:rsid w:val="007C1ABA"/>
    <w:rsid w:val="007C257B"/>
    <w:rsid w:val="007C3138"/>
    <w:rsid w:val="007C3493"/>
    <w:rsid w:val="007C38C5"/>
    <w:rsid w:val="007C5C2D"/>
    <w:rsid w:val="007C5D99"/>
    <w:rsid w:val="007D1B42"/>
    <w:rsid w:val="007D21EE"/>
    <w:rsid w:val="007D2ACD"/>
    <w:rsid w:val="007D2BF0"/>
    <w:rsid w:val="007D3D65"/>
    <w:rsid w:val="007D53D1"/>
    <w:rsid w:val="007D585D"/>
    <w:rsid w:val="007D5FC8"/>
    <w:rsid w:val="007D78D5"/>
    <w:rsid w:val="007D78EE"/>
    <w:rsid w:val="007D7EF4"/>
    <w:rsid w:val="007E09E1"/>
    <w:rsid w:val="007E14CB"/>
    <w:rsid w:val="007E3061"/>
    <w:rsid w:val="007E7CDC"/>
    <w:rsid w:val="007F1EA8"/>
    <w:rsid w:val="007F5A72"/>
    <w:rsid w:val="007F5F9F"/>
    <w:rsid w:val="00804AD6"/>
    <w:rsid w:val="0080673D"/>
    <w:rsid w:val="008075B8"/>
    <w:rsid w:val="00807A4D"/>
    <w:rsid w:val="0081185C"/>
    <w:rsid w:val="008131DB"/>
    <w:rsid w:val="008138FC"/>
    <w:rsid w:val="0081423C"/>
    <w:rsid w:val="0081528F"/>
    <w:rsid w:val="00815514"/>
    <w:rsid w:val="00815DEE"/>
    <w:rsid w:val="00816632"/>
    <w:rsid w:val="008167F4"/>
    <w:rsid w:val="00816E3A"/>
    <w:rsid w:val="00817AA4"/>
    <w:rsid w:val="008202ED"/>
    <w:rsid w:val="00820D9F"/>
    <w:rsid w:val="008215E4"/>
    <w:rsid w:val="0082186C"/>
    <w:rsid w:val="00823AD8"/>
    <w:rsid w:val="00826402"/>
    <w:rsid w:val="008267CF"/>
    <w:rsid w:val="0082745F"/>
    <w:rsid w:val="008315A6"/>
    <w:rsid w:val="00832076"/>
    <w:rsid w:val="008325A8"/>
    <w:rsid w:val="008337C3"/>
    <w:rsid w:val="00833F27"/>
    <w:rsid w:val="00834E64"/>
    <w:rsid w:val="00835298"/>
    <w:rsid w:val="00835F59"/>
    <w:rsid w:val="0083667B"/>
    <w:rsid w:val="00836819"/>
    <w:rsid w:val="00836FD3"/>
    <w:rsid w:val="00837517"/>
    <w:rsid w:val="00837A6A"/>
    <w:rsid w:val="00841029"/>
    <w:rsid w:val="00841F54"/>
    <w:rsid w:val="00842A39"/>
    <w:rsid w:val="00842E7D"/>
    <w:rsid w:val="008447B4"/>
    <w:rsid w:val="008449AB"/>
    <w:rsid w:val="00845FE0"/>
    <w:rsid w:val="008469B6"/>
    <w:rsid w:val="00850812"/>
    <w:rsid w:val="0085124B"/>
    <w:rsid w:val="00852D2E"/>
    <w:rsid w:val="0085401E"/>
    <w:rsid w:val="0085422B"/>
    <w:rsid w:val="00861F7E"/>
    <w:rsid w:val="008654A2"/>
    <w:rsid w:val="00865E38"/>
    <w:rsid w:val="00866B15"/>
    <w:rsid w:val="00867B55"/>
    <w:rsid w:val="008712C1"/>
    <w:rsid w:val="008714DD"/>
    <w:rsid w:val="00873340"/>
    <w:rsid w:val="008736E6"/>
    <w:rsid w:val="00873715"/>
    <w:rsid w:val="00873747"/>
    <w:rsid w:val="00873A82"/>
    <w:rsid w:val="00873D52"/>
    <w:rsid w:val="00873E22"/>
    <w:rsid w:val="00874210"/>
    <w:rsid w:val="00875A43"/>
    <w:rsid w:val="008774DC"/>
    <w:rsid w:val="008817F1"/>
    <w:rsid w:val="008818BD"/>
    <w:rsid w:val="00881C54"/>
    <w:rsid w:val="00882FDE"/>
    <w:rsid w:val="008838FF"/>
    <w:rsid w:val="00884B13"/>
    <w:rsid w:val="00886389"/>
    <w:rsid w:val="00887135"/>
    <w:rsid w:val="00887D07"/>
    <w:rsid w:val="008912FA"/>
    <w:rsid w:val="00892464"/>
    <w:rsid w:val="00892947"/>
    <w:rsid w:val="008938A5"/>
    <w:rsid w:val="00895477"/>
    <w:rsid w:val="00896326"/>
    <w:rsid w:val="008966A8"/>
    <w:rsid w:val="008A0E87"/>
    <w:rsid w:val="008A282E"/>
    <w:rsid w:val="008A4FAE"/>
    <w:rsid w:val="008A6F84"/>
    <w:rsid w:val="008A7E25"/>
    <w:rsid w:val="008B07FC"/>
    <w:rsid w:val="008B12D3"/>
    <w:rsid w:val="008B215A"/>
    <w:rsid w:val="008B2F8A"/>
    <w:rsid w:val="008B3845"/>
    <w:rsid w:val="008B53EA"/>
    <w:rsid w:val="008B7907"/>
    <w:rsid w:val="008C05A9"/>
    <w:rsid w:val="008C1561"/>
    <w:rsid w:val="008C1DDC"/>
    <w:rsid w:val="008C4B39"/>
    <w:rsid w:val="008D00CD"/>
    <w:rsid w:val="008D0AD5"/>
    <w:rsid w:val="008D1808"/>
    <w:rsid w:val="008D1AF6"/>
    <w:rsid w:val="008D2262"/>
    <w:rsid w:val="008D265A"/>
    <w:rsid w:val="008D57BA"/>
    <w:rsid w:val="008E261F"/>
    <w:rsid w:val="008E33CE"/>
    <w:rsid w:val="008E52B3"/>
    <w:rsid w:val="008E6EE3"/>
    <w:rsid w:val="008F1171"/>
    <w:rsid w:val="008F122C"/>
    <w:rsid w:val="008F1B40"/>
    <w:rsid w:val="008F3096"/>
    <w:rsid w:val="008F4E10"/>
    <w:rsid w:val="008F534C"/>
    <w:rsid w:val="008F5ABF"/>
    <w:rsid w:val="008F5D71"/>
    <w:rsid w:val="008F5F36"/>
    <w:rsid w:val="009000BF"/>
    <w:rsid w:val="0090021E"/>
    <w:rsid w:val="009009ED"/>
    <w:rsid w:val="00900B9F"/>
    <w:rsid w:val="00900C63"/>
    <w:rsid w:val="00904A21"/>
    <w:rsid w:val="00905BD4"/>
    <w:rsid w:val="009069DA"/>
    <w:rsid w:val="00906B4E"/>
    <w:rsid w:val="009105F8"/>
    <w:rsid w:val="00911B5B"/>
    <w:rsid w:val="00912A86"/>
    <w:rsid w:val="00915EB3"/>
    <w:rsid w:val="00916972"/>
    <w:rsid w:val="00916C97"/>
    <w:rsid w:val="00917FFC"/>
    <w:rsid w:val="00920297"/>
    <w:rsid w:val="0092109E"/>
    <w:rsid w:val="009231AF"/>
    <w:rsid w:val="00924534"/>
    <w:rsid w:val="009314EA"/>
    <w:rsid w:val="00931A11"/>
    <w:rsid w:val="009320A9"/>
    <w:rsid w:val="00932454"/>
    <w:rsid w:val="0093577D"/>
    <w:rsid w:val="00935A4E"/>
    <w:rsid w:val="00936364"/>
    <w:rsid w:val="00936BBB"/>
    <w:rsid w:val="00936BEE"/>
    <w:rsid w:val="0093724D"/>
    <w:rsid w:val="009374C5"/>
    <w:rsid w:val="009414AC"/>
    <w:rsid w:val="009424CD"/>
    <w:rsid w:val="00944276"/>
    <w:rsid w:val="00944782"/>
    <w:rsid w:val="00946A57"/>
    <w:rsid w:val="009478F4"/>
    <w:rsid w:val="00950ED9"/>
    <w:rsid w:val="00955153"/>
    <w:rsid w:val="009553DA"/>
    <w:rsid w:val="009554E3"/>
    <w:rsid w:val="009560C6"/>
    <w:rsid w:val="009619FA"/>
    <w:rsid w:val="00961F1F"/>
    <w:rsid w:val="0096283E"/>
    <w:rsid w:val="009633BD"/>
    <w:rsid w:val="009649A6"/>
    <w:rsid w:val="00964AB3"/>
    <w:rsid w:val="0096605B"/>
    <w:rsid w:val="009669B2"/>
    <w:rsid w:val="00966CEC"/>
    <w:rsid w:val="00971A84"/>
    <w:rsid w:val="00972C99"/>
    <w:rsid w:val="009753C5"/>
    <w:rsid w:val="009757CF"/>
    <w:rsid w:val="00976BA0"/>
    <w:rsid w:val="009777AC"/>
    <w:rsid w:val="0098208B"/>
    <w:rsid w:val="009825D3"/>
    <w:rsid w:val="009856F1"/>
    <w:rsid w:val="00986825"/>
    <w:rsid w:val="0099149D"/>
    <w:rsid w:val="009923D4"/>
    <w:rsid w:val="0099431A"/>
    <w:rsid w:val="00995EF3"/>
    <w:rsid w:val="009A1363"/>
    <w:rsid w:val="009A294A"/>
    <w:rsid w:val="009A3BE6"/>
    <w:rsid w:val="009A41A2"/>
    <w:rsid w:val="009A5615"/>
    <w:rsid w:val="009B090D"/>
    <w:rsid w:val="009B1711"/>
    <w:rsid w:val="009B2A66"/>
    <w:rsid w:val="009B2B1E"/>
    <w:rsid w:val="009B33D6"/>
    <w:rsid w:val="009B4D4B"/>
    <w:rsid w:val="009C0B73"/>
    <w:rsid w:val="009C2251"/>
    <w:rsid w:val="009C5F8E"/>
    <w:rsid w:val="009C6822"/>
    <w:rsid w:val="009C71CB"/>
    <w:rsid w:val="009D11E9"/>
    <w:rsid w:val="009D66F7"/>
    <w:rsid w:val="009E0EF0"/>
    <w:rsid w:val="009E1387"/>
    <w:rsid w:val="009E17C7"/>
    <w:rsid w:val="009E209D"/>
    <w:rsid w:val="009E7A07"/>
    <w:rsid w:val="009F0E97"/>
    <w:rsid w:val="009F0F34"/>
    <w:rsid w:val="009F1B59"/>
    <w:rsid w:val="009F2286"/>
    <w:rsid w:val="009F22F8"/>
    <w:rsid w:val="009F2533"/>
    <w:rsid w:val="009F2EA8"/>
    <w:rsid w:val="009F6F38"/>
    <w:rsid w:val="009F7EE4"/>
    <w:rsid w:val="00A00147"/>
    <w:rsid w:val="00A02644"/>
    <w:rsid w:val="00A05115"/>
    <w:rsid w:val="00A0722B"/>
    <w:rsid w:val="00A10ACD"/>
    <w:rsid w:val="00A129FC"/>
    <w:rsid w:val="00A144B6"/>
    <w:rsid w:val="00A14E01"/>
    <w:rsid w:val="00A15471"/>
    <w:rsid w:val="00A16D55"/>
    <w:rsid w:val="00A177E9"/>
    <w:rsid w:val="00A2165B"/>
    <w:rsid w:val="00A24144"/>
    <w:rsid w:val="00A2439F"/>
    <w:rsid w:val="00A25CD5"/>
    <w:rsid w:val="00A2690A"/>
    <w:rsid w:val="00A269FD"/>
    <w:rsid w:val="00A2792D"/>
    <w:rsid w:val="00A31293"/>
    <w:rsid w:val="00A31806"/>
    <w:rsid w:val="00A3356D"/>
    <w:rsid w:val="00A33EF4"/>
    <w:rsid w:val="00A3499E"/>
    <w:rsid w:val="00A354AA"/>
    <w:rsid w:val="00A36058"/>
    <w:rsid w:val="00A36BBA"/>
    <w:rsid w:val="00A37E8A"/>
    <w:rsid w:val="00A41508"/>
    <w:rsid w:val="00A42E4E"/>
    <w:rsid w:val="00A44510"/>
    <w:rsid w:val="00A44683"/>
    <w:rsid w:val="00A4541B"/>
    <w:rsid w:val="00A45634"/>
    <w:rsid w:val="00A465B1"/>
    <w:rsid w:val="00A465C7"/>
    <w:rsid w:val="00A47D6A"/>
    <w:rsid w:val="00A50570"/>
    <w:rsid w:val="00A52C3E"/>
    <w:rsid w:val="00A536A6"/>
    <w:rsid w:val="00A54F98"/>
    <w:rsid w:val="00A5564E"/>
    <w:rsid w:val="00A557B2"/>
    <w:rsid w:val="00A56F7A"/>
    <w:rsid w:val="00A609BE"/>
    <w:rsid w:val="00A609FF"/>
    <w:rsid w:val="00A60C62"/>
    <w:rsid w:val="00A63A33"/>
    <w:rsid w:val="00A63D58"/>
    <w:rsid w:val="00A6520D"/>
    <w:rsid w:val="00A67C5F"/>
    <w:rsid w:val="00A67C68"/>
    <w:rsid w:val="00A72A1C"/>
    <w:rsid w:val="00A73C05"/>
    <w:rsid w:val="00A740D4"/>
    <w:rsid w:val="00A746E9"/>
    <w:rsid w:val="00A74F31"/>
    <w:rsid w:val="00A76406"/>
    <w:rsid w:val="00A77174"/>
    <w:rsid w:val="00A77FB4"/>
    <w:rsid w:val="00A804D0"/>
    <w:rsid w:val="00A81039"/>
    <w:rsid w:val="00A81548"/>
    <w:rsid w:val="00A815CF"/>
    <w:rsid w:val="00A821FE"/>
    <w:rsid w:val="00A82636"/>
    <w:rsid w:val="00A856B3"/>
    <w:rsid w:val="00A85968"/>
    <w:rsid w:val="00A91A72"/>
    <w:rsid w:val="00A91F3D"/>
    <w:rsid w:val="00A9252A"/>
    <w:rsid w:val="00A93EB2"/>
    <w:rsid w:val="00A944FB"/>
    <w:rsid w:val="00A973AA"/>
    <w:rsid w:val="00AA301C"/>
    <w:rsid w:val="00AA3DBD"/>
    <w:rsid w:val="00AA3DEC"/>
    <w:rsid w:val="00AA48B7"/>
    <w:rsid w:val="00AA6BD5"/>
    <w:rsid w:val="00AA73D2"/>
    <w:rsid w:val="00AA779A"/>
    <w:rsid w:val="00AB0460"/>
    <w:rsid w:val="00AB387B"/>
    <w:rsid w:val="00AB40A1"/>
    <w:rsid w:val="00AB6640"/>
    <w:rsid w:val="00AB72CC"/>
    <w:rsid w:val="00AC2F55"/>
    <w:rsid w:val="00AC3821"/>
    <w:rsid w:val="00AC7B49"/>
    <w:rsid w:val="00AD076E"/>
    <w:rsid w:val="00AD1F21"/>
    <w:rsid w:val="00AD3F7D"/>
    <w:rsid w:val="00AD4AD6"/>
    <w:rsid w:val="00AD4E0E"/>
    <w:rsid w:val="00AD5072"/>
    <w:rsid w:val="00AD5F42"/>
    <w:rsid w:val="00AD6CB3"/>
    <w:rsid w:val="00AE0A21"/>
    <w:rsid w:val="00AE1A7A"/>
    <w:rsid w:val="00AE4100"/>
    <w:rsid w:val="00AE4599"/>
    <w:rsid w:val="00AE45F9"/>
    <w:rsid w:val="00AE47A7"/>
    <w:rsid w:val="00AE5928"/>
    <w:rsid w:val="00AE6B02"/>
    <w:rsid w:val="00AF0490"/>
    <w:rsid w:val="00AF2186"/>
    <w:rsid w:val="00AF2F13"/>
    <w:rsid w:val="00AF3AC8"/>
    <w:rsid w:val="00AF45D3"/>
    <w:rsid w:val="00AF4CBB"/>
    <w:rsid w:val="00AF5F7F"/>
    <w:rsid w:val="00AF6958"/>
    <w:rsid w:val="00AF7A47"/>
    <w:rsid w:val="00B05D38"/>
    <w:rsid w:val="00B05E32"/>
    <w:rsid w:val="00B06CF7"/>
    <w:rsid w:val="00B10385"/>
    <w:rsid w:val="00B11112"/>
    <w:rsid w:val="00B11AA7"/>
    <w:rsid w:val="00B11BAB"/>
    <w:rsid w:val="00B12AEF"/>
    <w:rsid w:val="00B13E6F"/>
    <w:rsid w:val="00B14138"/>
    <w:rsid w:val="00B1571D"/>
    <w:rsid w:val="00B161AB"/>
    <w:rsid w:val="00B16F5D"/>
    <w:rsid w:val="00B17596"/>
    <w:rsid w:val="00B17A0F"/>
    <w:rsid w:val="00B214C6"/>
    <w:rsid w:val="00B2259B"/>
    <w:rsid w:val="00B27A56"/>
    <w:rsid w:val="00B27CB5"/>
    <w:rsid w:val="00B310D1"/>
    <w:rsid w:val="00B319DE"/>
    <w:rsid w:val="00B41595"/>
    <w:rsid w:val="00B4282C"/>
    <w:rsid w:val="00B4759E"/>
    <w:rsid w:val="00B50396"/>
    <w:rsid w:val="00B52CCB"/>
    <w:rsid w:val="00B555B0"/>
    <w:rsid w:val="00B56D23"/>
    <w:rsid w:val="00B57619"/>
    <w:rsid w:val="00B62A6D"/>
    <w:rsid w:val="00B63603"/>
    <w:rsid w:val="00B64D32"/>
    <w:rsid w:val="00B656D7"/>
    <w:rsid w:val="00B659ED"/>
    <w:rsid w:val="00B65A29"/>
    <w:rsid w:val="00B6634E"/>
    <w:rsid w:val="00B6635E"/>
    <w:rsid w:val="00B67BD8"/>
    <w:rsid w:val="00B70001"/>
    <w:rsid w:val="00B708FA"/>
    <w:rsid w:val="00B71D16"/>
    <w:rsid w:val="00B72CD3"/>
    <w:rsid w:val="00B7475A"/>
    <w:rsid w:val="00B7622C"/>
    <w:rsid w:val="00B76472"/>
    <w:rsid w:val="00B76602"/>
    <w:rsid w:val="00B76F3B"/>
    <w:rsid w:val="00B77E69"/>
    <w:rsid w:val="00B8492B"/>
    <w:rsid w:val="00B860FB"/>
    <w:rsid w:val="00B87D8C"/>
    <w:rsid w:val="00B94A98"/>
    <w:rsid w:val="00B950EC"/>
    <w:rsid w:val="00B95A9F"/>
    <w:rsid w:val="00B96C81"/>
    <w:rsid w:val="00B96F28"/>
    <w:rsid w:val="00B975C4"/>
    <w:rsid w:val="00BA1169"/>
    <w:rsid w:val="00BA5383"/>
    <w:rsid w:val="00BA5F13"/>
    <w:rsid w:val="00BB0A72"/>
    <w:rsid w:val="00BB0E8F"/>
    <w:rsid w:val="00BB50C8"/>
    <w:rsid w:val="00BB58E0"/>
    <w:rsid w:val="00BB5DE7"/>
    <w:rsid w:val="00BB613E"/>
    <w:rsid w:val="00BB693F"/>
    <w:rsid w:val="00BB71E9"/>
    <w:rsid w:val="00BB78E1"/>
    <w:rsid w:val="00BC0C2E"/>
    <w:rsid w:val="00BC138B"/>
    <w:rsid w:val="00BC202A"/>
    <w:rsid w:val="00BC3108"/>
    <w:rsid w:val="00BC383E"/>
    <w:rsid w:val="00BC4399"/>
    <w:rsid w:val="00BC748D"/>
    <w:rsid w:val="00BC7E32"/>
    <w:rsid w:val="00BD016C"/>
    <w:rsid w:val="00BD1BD2"/>
    <w:rsid w:val="00BD1DF4"/>
    <w:rsid w:val="00BD4AB5"/>
    <w:rsid w:val="00BD4E4A"/>
    <w:rsid w:val="00BD56DC"/>
    <w:rsid w:val="00BD58AB"/>
    <w:rsid w:val="00BD74C1"/>
    <w:rsid w:val="00BE09F9"/>
    <w:rsid w:val="00BE37A6"/>
    <w:rsid w:val="00BE3C7F"/>
    <w:rsid w:val="00BE73AD"/>
    <w:rsid w:val="00BF2213"/>
    <w:rsid w:val="00BF2C20"/>
    <w:rsid w:val="00BF307E"/>
    <w:rsid w:val="00BF48F3"/>
    <w:rsid w:val="00BF7A5A"/>
    <w:rsid w:val="00C01EEE"/>
    <w:rsid w:val="00C06DB5"/>
    <w:rsid w:val="00C075A8"/>
    <w:rsid w:val="00C13403"/>
    <w:rsid w:val="00C14447"/>
    <w:rsid w:val="00C202C7"/>
    <w:rsid w:val="00C22E9B"/>
    <w:rsid w:val="00C24B64"/>
    <w:rsid w:val="00C25744"/>
    <w:rsid w:val="00C262F4"/>
    <w:rsid w:val="00C30098"/>
    <w:rsid w:val="00C30C61"/>
    <w:rsid w:val="00C31AAC"/>
    <w:rsid w:val="00C34D85"/>
    <w:rsid w:val="00C3537E"/>
    <w:rsid w:val="00C36279"/>
    <w:rsid w:val="00C378C6"/>
    <w:rsid w:val="00C402E4"/>
    <w:rsid w:val="00C475A1"/>
    <w:rsid w:val="00C536C6"/>
    <w:rsid w:val="00C53900"/>
    <w:rsid w:val="00C53FDA"/>
    <w:rsid w:val="00C5429C"/>
    <w:rsid w:val="00C547CF"/>
    <w:rsid w:val="00C54AA4"/>
    <w:rsid w:val="00C54B4F"/>
    <w:rsid w:val="00C55AED"/>
    <w:rsid w:val="00C570F8"/>
    <w:rsid w:val="00C60664"/>
    <w:rsid w:val="00C6162D"/>
    <w:rsid w:val="00C639A1"/>
    <w:rsid w:val="00C63D0E"/>
    <w:rsid w:val="00C647BC"/>
    <w:rsid w:val="00C648AC"/>
    <w:rsid w:val="00C653A5"/>
    <w:rsid w:val="00C66439"/>
    <w:rsid w:val="00C67186"/>
    <w:rsid w:val="00C67849"/>
    <w:rsid w:val="00C67A78"/>
    <w:rsid w:val="00C67A8C"/>
    <w:rsid w:val="00C67AF3"/>
    <w:rsid w:val="00C67B41"/>
    <w:rsid w:val="00C72637"/>
    <w:rsid w:val="00C72C8A"/>
    <w:rsid w:val="00C73172"/>
    <w:rsid w:val="00C77B0D"/>
    <w:rsid w:val="00C80856"/>
    <w:rsid w:val="00C80F11"/>
    <w:rsid w:val="00C81C45"/>
    <w:rsid w:val="00C821FE"/>
    <w:rsid w:val="00C84FA8"/>
    <w:rsid w:val="00C85D6A"/>
    <w:rsid w:val="00C86D50"/>
    <w:rsid w:val="00C91A96"/>
    <w:rsid w:val="00C91EFD"/>
    <w:rsid w:val="00C92484"/>
    <w:rsid w:val="00C94417"/>
    <w:rsid w:val="00C9696C"/>
    <w:rsid w:val="00C96D2C"/>
    <w:rsid w:val="00C970B7"/>
    <w:rsid w:val="00CA001D"/>
    <w:rsid w:val="00CA18E8"/>
    <w:rsid w:val="00CA21CE"/>
    <w:rsid w:val="00CA5588"/>
    <w:rsid w:val="00CA6C96"/>
    <w:rsid w:val="00CA79B5"/>
    <w:rsid w:val="00CB0B1B"/>
    <w:rsid w:val="00CB1662"/>
    <w:rsid w:val="00CB32CE"/>
    <w:rsid w:val="00CB6477"/>
    <w:rsid w:val="00CC0751"/>
    <w:rsid w:val="00CC12CF"/>
    <w:rsid w:val="00CC1BDA"/>
    <w:rsid w:val="00CC20C3"/>
    <w:rsid w:val="00CC3C8E"/>
    <w:rsid w:val="00CC3EF8"/>
    <w:rsid w:val="00CC521E"/>
    <w:rsid w:val="00CC78E5"/>
    <w:rsid w:val="00CD08D3"/>
    <w:rsid w:val="00CD0A1C"/>
    <w:rsid w:val="00CD2B98"/>
    <w:rsid w:val="00CD30A3"/>
    <w:rsid w:val="00CD3708"/>
    <w:rsid w:val="00CD3AE5"/>
    <w:rsid w:val="00CD6BA5"/>
    <w:rsid w:val="00CE0A7F"/>
    <w:rsid w:val="00CE11B1"/>
    <w:rsid w:val="00CE6646"/>
    <w:rsid w:val="00CE7695"/>
    <w:rsid w:val="00CF23A2"/>
    <w:rsid w:val="00CF4674"/>
    <w:rsid w:val="00CF4BE4"/>
    <w:rsid w:val="00CF608A"/>
    <w:rsid w:val="00CF6367"/>
    <w:rsid w:val="00CF73F6"/>
    <w:rsid w:val="00CF7A6D"/>
    <w:rsid w:val="00D10353"/>
    <w:rsid w:val="00D106E9"/>
    <w:rsid w:val="00D10BA4"/>
    <w:rsid w:val="00D1165B"/>
    <w:rsid w:val="00D11703"/>
    <w:rsid w:val="00D1347C"/>
    <w:rsid w:val="00D203B8"/>
    <w:rsid w:val="00D204DD"/>
    <w:rsid w:val="00D20805"/>
    <w:rsid w:val="00D20C57"/>
    <w:rsid w:val="00D22ACF"/>
    <w:rsid w:val="00D22C90"/>
    <w:rsid w:val="00D230E3"/>
    <w:rsid w:val="00D23517"/>
    <w:rsid w:val="00D257F1"/>
    <w:rsid w:val="00D26846"/>
    <w:rsid w:val="00D27A8F"/>
    <w:rsid w:val="00D27B2A"/>
    <w:rsid w:val="00D301ED"/>
    <w:rsid w:val="00D30311"/>
    <w:rsid w:val="00D3071B"/>
    <w:rsid w:val="00D33D9D"/>
    <w:rsid w:val="00D34DC1"/>
    <w:rsid w:val="00D42D43"/>
    <w:rsid w:val="00D46755"/>
    <w:rsid w:val="00D50004"/>
    <w:rsid w:val="00D50C7C"/>
    <w:rsid w:val="00D50C90"/>
    <w:rsid w:val="00D51EDF"/>
    <w:rsid w:val="00D54EDB"/>
    <w:rsid w:val="00D56272"/>
    <w:rsid w:val="00D5686A"/>
    <w:rsid w:val="00D60AB9"/>
    <w:rsid w:val="00D6301D"/>
    <w:rsid w:val="00D63DF0"/>
    <w:rsid w:val="00D643FF"/>
    <w:rsid w:val="00D66065"/>
    <w:rsid w:val="00D66ED3"/>
    <w:rsid w:val="00D67079"/>
    <w:rsid w:val="00D6707D"/>
    <w:rsid w:val="00D67EF4"/>
    <w:rsid w:val="00D71D98"/>
    <w:rsid w:val="00D71E36"/>
    <w:rsid w:val="00D73038"/>
    <w:rsid w:val="00D7629B"/>
    <w:rsid w:val="00D765B9"/>
    <w:rsid w:val="00D76A9D"/>
    <w:rsid w:val="00D77097"/>
    <w:rsid w:val="00D773DA"/>
    <w:rsid w:val="00D8242B"/>
    <w:rsid w:val="00D839BC"/>
    <w:rsid w:val="00D839E4"/>
    <w:rsid w:val="00D84091"/>
    <w:rsid w:val="00D8498A"/>
    <w:rsid w:val="00D85B6C"/>
    <w:rsid w:val="00D877F0"/>
    <w:rsid w:val="00D907B4"/>
    <w:rsid w:val="00D95234"/>
    <w:rsid w:val="00D97B75"/>
    <w:rsid w:val="00DA0971"/>
    <w:rsid w:val="00DA464C"/>
    <w:rsid w:val="00DA494F"/>
    <w:rsid w:val="00DA6569"/>
    <w:rsid w:val="00DB30B2"/>
    <w:rsid w:val="00DB3959"/>
    <w:rsid w:val="00DB46C4"/>
    <w:rsid w:val="00DB5BAA"/>
    <w:rsid w:val="00DB6B2B"/>
    <w:rsid w:val="00DB6F1F"/>
    <w:rsid w:val="00DB7C01"/>
    <w:rsid w:val="00DB7C73"/>
    <w:rsid w:val="00DC0BF9"/>
    <w:rsid w:val="00DC2A01"/>
    <w:rsid w:val="00DC3A3F"/>
    <w:rsid w:val="00DD1013"/>
    <w:rsid w:val="00DD104D"/>
    <w:rsid w:val="00DD21A1"/>
    <w:rsid w:val="00DD25F0"/>
    <w:rsid w:val="00DD41E5"/>
    <w:rsid w:val="00DD4D0E"/>
    <w:rsid w:val="00DD6DD9"/>
    <w:rsid w:val="00DD7483"/>
    <w:rsid w:val="00DD767C"/>
    <w:rsid w:val="00DD7712"/>
    <w:rsid w:val="00DE1408"/>
    <w:rsid w:val="00DE15A0"/>
    <w:rsid w:val="00DE3267"/>
    <w:rsid w:val="00DE38CE"/>
    <w:rsid w:val="00DE5D34"/>
    <w:rsid w:val="00DE785A"/>
    <w:rsid w:val="00DF00C8"/>
    <w:rsid w:val="00DF157B"/>
    <w:rsid w:val="00DF1745"/>
    <w:rsid w:val="00DF57B5"/>
    <w:rsid w:val="00DF712D"/>
    <w:rsid w:val="00E03444"/>
    <w:rsid w:val="00E035F9"/>
    <w:rsid w:val="00E0385F"/>
    <w:rsid w:val="00E04136"/>
    <w:rsid w:val="00E054CA"/>
    <w:rsid w:val="00E0667A"/>
    <w:rsid w:val="00E07BF8"/>
    <w:rsid w:val="00E07F5B"/>
    <w:rsid w:val="00E105C8"/>
    <w:rsid w:val="00E10F15"/>
    <w:rsid w:val="00E12C08"/>
    <w:rsid w:val="00E1429A"/>
    <w:rsid w:val="00E202CE"/>
    <w:rsid w:val="00E23A95"/>
    <w:rsid w:val="00E24A7F"/>
    <w:rsid w:val="00E3174B"/>
    <w:rsid w:val="00E31D47"/>
    <w:rsid w:val="00E35D09"/>
    <w:rsid w:val="00E35E79"/>
    <w:rsid w:val="00E371FD"/>
    <w:rsid w:val="00E40AB0"/>
    <w:rsid w:val="00E41EBA"/>
    <w:rsid w:val="00E43A33"/>
    <w:rsid w:val="00E4475B"/>
    <w:rsid w:val="00E45BAA"/>
    <w:rsid w:val="00E47B56"/>
    <w:rsid w:val="00E50636"/>
    <w:rsid w:val="00E510D4"/>
    <w:rsid w:val="00E51C1F"/>
    <w:rsid w:val="00E5217A"/>
    <w:rsid w:val="00E55F8A"/>
    <w:rsid w:val="00E575EF"/>
    <w:rsid w:val="00E577F3"/>
    <w:rsid w:val="00E61218"/>
    <w:rsid w:val="00E62664"/>
    <w:rsid w:val="00E62B52"/>
    <w:rsid w:val="00E63CCF"/>
    <w:rsid w:val="00E641D6"/>
    <w:rsid w:val="00E66B7E"/>
    <w:rsid w:val="00E72F9A"/>
    <w:rsid w:val="00E73D6D"/>
    <w:rsid w:val="00E74F9A"/>
    <w:rsid w:val="00E7773B"/>
    <w:rsid w:val="00E7796E"/>
    <w:rsid w:val="00E812BA"/>
    <w:rsid w:val="00E82410"/>
    <w:rsid w:val="00E846AF"/>
    <w:rsid w:val="00E861CB"/>
    <w:rsid w:val="00E879C0"/>
    <w:rsid w:val="00E87F39"/>
    <w:rsid w:val="00E91C88"/>
    <w:rsid w:val="00E91D4E"/>
    <w:rsid w:val="00E9237A"/>
    <w:rsid w:val="00E9327B"/>
    <w:rsid w:val="00E94DEB"/>
    <w:rsid w:val="00E94F34"/>
    <w:rsid w:val="00E97910"/>
    <w:rsid w:val="00E97AB7"/>
    <w:rsid w:val="00EA0840"/>
    <w:rsid w:val="00EA146C"/>
    <w:rsid w:val="00EA3605"/>
    <w:rsid w:val="00EA36EE"/>
    <w:rsid w:val="00EA4CEB"/>
    <w:rsid w:val="00EA6789"/>
    <w:rsid w:val="00EA6898"/>
    <w:rsid w:val="00EB0A6C"/>
    <w:rsid w:val="00EB1A6E"/>
    <w:rsid w:val="00EB4872"/>
    <w:rsid w:val="00EB4B7C"/>
    <w:rsid w:val="00EB6220"/>
    <w:rsid w:val="00EB7F72"/>
    <w:rsid w:val="00EC1D46"/>
    <w:rsid w:val="00EC4384"/>
    <w:rsid w:val="00EC4619"/>
    <w:rsid w:val="00EC5F2B"/>
    <w:rsid w:val="00EC67D2"/>
    <w:rsid w:val="00EC6895"/>
    <w:rsid w:val="00EC7331"/>
    <w:rsid w:val="00EC75F5"/>
    <w:rsid w:val="00ED2EE9"/>
    <w:rsid w:val="00ED5DED"/>
    <w:rsid w:val="00ED6255"/>
    <w:rsid w:val="00ED6D59"/>
    <w:rsid w:val="00EE13BD"/>
    <w:rsid w:val="00EE2C02"/>
    <w:rsid w:val="00EE5CAC"/>
    <w:rsid w:val="00EE5DD3"/>
    <w:rsid w:val="00EE63BD"/>
    <w:rsid w:val="00EE6F26"/>
    <w:rsid w:val="00EE78A3"/>
    <w:rsid w:val="00EF0B64"/>
    <w:rsid w:val="00EF24D9"/>
    <w:rsid w:val="00EF4315"/>
    <w:rsid w:val="00EF5B87"/>
    <w:rsid w:val="00EF78FB"/>
    <w:rsid w:val="00F00E6A"/>
    <w:rsid w:val="00F0253C"/>
    <w:rsid w:val="00F03FC7"/>
    <w:rsid w:val="00F06E19"/>
    <w:rsid w:val="00F07B87"/>
    <w:rsid w:val="00F13607"/>
    <w:rsid w:val="00F13C2B"/>
    <w:rsid w:val="00F13E2D"/>
    <w:rsid w:val="00F14A5D"/>
    <w:rsid w:val="00F15889"/>
    <w:rsid w:val="00F169C1"/>
    <w:rsid w:val="00F213A2"/>
    <w:rsid w:val="00F21C6E"/>
    <w:rsid w:val="00F23D31"/>
    <w:rsid w:val="00F24B76"/>
    <w:rsid w:val="00F25C11"/>
    <w:rsid w:val="00F26500"/>
    <w:rsid w:val="00F30D44"/>
    <w:rsid w:val="00F3323A"/>
    <w:rsid w:val="00F338D6"/>
    <w:rsid w:val="00F34BD8"/>
    <w:rsid w:val="00F36D01"/>
    <w:rsid w:val="00F378AA"/>
    <w:rsid w:val="00F41318"/>
    <w:rsid w:val="00F41408"/>
    <w:rsid w:val="00F43A3E"/>
    <w:rsid w:val="00F445D0"/>
    <w:rsid w:val="00F453CA"/>
    <w:rsid w:val="00F4566F"/>
    <w:rsid w:val="00F45BEA"/>
    <w:rsid w:val="00F46C63"/>
    <w:rsid w:val="00F47555"/>
    <w:rsid w:val="00F50A6E"/>
    <w:rsid w:val="00F50DF4"/>
    <w:rsid w:val="00F50E44"/>
    <w:rsid w:val="00F522C8"/>
    <w:rsid w:val="00F56262"/>
    <w:rsid w:val="00F576FF"/>
    <w:rsid w:val="00F57BB8"/>
    <w:rsid w:val="00F6124D"/>
    <w:rsid w:val="00F62531"/>
    <w:rsid w:val="00F64AB0"/>
    <w:rsid w:val="00F65BCE"/>
    <w:rsid w:val="00F67209"/>
    <w:rsid w:val="00F709A6"/>
    <w:rsid w:val="00F70B26"/>
    <w:rsid w:val="00F71109"/>
    <w:rsid w:val="00F717AE"/>
    <w:rsid w:val="00F719FF"/>
    <w:rsid w:val="00F73E0B"/>
    <w:rsid w:val="00F76E8B"/>
    <w:rsid w:val="00F84AA0"/>
    <w:rsid w:val="00F84D8E"/>
    <w:rsid w:val="00F862D8"/>
    <w:rsid w:val="00F87406"/>
    <w:rsid w:val="00F90F11"/>
    <w:rsid w:val="00F92104"/>
    <w:rsid w:val="00F9262D"/>
    <w:rsid w:val="00F9357F"/>
    <w:rsid w:val="00F94F3C"/>
    <w:rsid w:val="00FA4379"/>
    <w:rsid w:val="00FA4D65"/>
    <w:rsid w:val="00FA6A3A"/>
    <w:rsid w:val="00FB01ED"/>
    <w:rsid w:val="00FB0BEF"/>
    <w:rsid w:val="00FB11A1"/>
    <w:rsid w:val="00FB1876"/>
    <w:rsid w:val="00FB2346"/>
    <w:rsid w:val="00FB2F35"/>
    <w:rsid w:val="00FB3F09"/>
    <w:rsid w:val="00FB4BE9"/>
    <w:rsid w:val="00FB6B83"/>
    <w:rsid w:val="00FB76B5"/>
    <w:rsid w:val="00FC0DB1"/>
    <w:rsid w:val="00FC2513"/>
    <w:rsid w:val="00FC30CB"/>
    <w:rsid w:val="00FC4A37"/>
    <w:rsid w:val="00FC6B70"/>
    <w:rsid w:val="00FC74BC"/>
    <w:rsid w:val="00FD13E9"/>
    <w:rsid w:val="00FD1EE9"/>
    <w:rsid w:val="00FD2CB1"/>
    <w:rsid w:val="00FD3EF8"/>
    <w:rsid w:val="00FE29BA"/>
    <w:rsid w:val="00FE3F68"/>
    <w:rsid w:val="00FE48A7"/>
    <w:rsid w:val="00FE7AE6"/>
    <w:rsid w:val="00FF3520"/>
    <w:rsid w:val="00FF60B7"/>
    <w:rsid w:val="00FF75D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49">
      <o:colormru v:ext="edit" colors="#ccecff"/>
    </o:shapedefaults>
    <o:shapelayout v:ext="edit">
      <o:idmap v:ext="edit" data="1"/>
    </o:shapelayout>
  </w:shapeDefaults>
  <w:decimalSymbol w:val="."/>
  <w:listSeparator w:val=","/>
  <w15:chartTrackingRefBased/>
  <w15:docId w15:val="{CDEDD708-604A-47DE-AF9D-6C7296F5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BB4"/>
    <w:pPr>
      <w:widowControl w:val="0"/>
      <w:autoSpaceDE w:val="0"/>
      <w:autoSpaceDN w:val="0"/>
      <w:adjustRightInd w:val="0"/>
      <w:jc w:val="both"/>
    </w:pPr>
    <w:rPr>
      <w:szCs w:val="24"/>
    </w:rPr>
  </w:style>
  <w:style w:type="paragraph" w:styleId="Heading1">
    <w:name w:val="heading 1"/>
    <w:basedOn w:val="Normal"/>
    <w:next w:val="Normal"/>
    <w:qFormat/>
    <w:rsid w:val="009C71CB"/>
    <w:pPr>
      <w:keepNext/>
      <w:outlineLvl w:val="0"/>
    </w:pPr>
    <w:rPr>
      <w:b/>
      <w:bCs/>
      <w:szCs w:val="20"/>
    </w:rPr>
  </w:style>
  <w:style w:type="paragraph" w:styleId="Heading2">
    <w:name w:val="heading 2"/>
    <w:basedOn w:val="Normal"/>
    <w:next w:val="Normal"/>
    <w:link w:val="Heading2Char"/>
    <w:qFormat/>
    <w:rsid w:val="009C71CB"/>
    <w:pPr>
      <w:keepNext/>
      <w:outlineLvl w:val="1"/>
    </w:pPr>
    <w:rPr>
      <w:b/>
    </w:rPr>
  </w:style>
  <w:style w:type="paragraph" w:styleId="Heading3">
    <w:name w:val="heading 3"/>
    <w:basedOn w:val="Normal"/>
    <w:next w:val="Normal"/>
    <w:qFormat/>
    <w:rsid w:val="00456535"/>
    <w:pPr>
      <w:keepNext/>
      <w:outlineLvl w:val="2"/>
    </w:pPr>
    <w:rPr>
      <w:b/>
    </w:rPr>
  </w:style>
  <w:style w:type="paragraph" w:styleId="Heading4">
    <w:name w:val="heading 4"/>
    <w:basedOn w:val="Normal"/>
    <w:next w:val="Normal"/>
    <w:qFormat/>
    <w:rsid w:val="002F5053"/>
    <w:pPr>
      <w:keepNext/>
      <w:outlineLvl w:val="3"/>
    </w:pPr>
    <w:rPr>
      <w:bCs/>
    </w:rPr>
  </w:style>
  <w:style w:type="paragraph" w:styleId="Heading5">
    <w:name w:val="heading 5"/>
    <w:basedOn w:val="Normal"/>
    <w:next w:val="Normal"/>
    <w:qFormat/>
    <w:rsid w:val="002F5053"/>
    <w:pPr>
      <w:keepNext/>
      <w:outlineLvl w:val="4"/>
    </w:pPr>
  </w:style>
  <w:style w:type="paragraph" w:styleId="Heading6">
    <w:name w:val="heading 6"/>
    <w:basedOn w:val="Normal"/>
    <w:next w:val="Normal"/>
    <w:qFormat/>
    <w:rsid w:val="002F5053"/>
    <w:pPr>
      <w:keepNext/>
      <w:outlineLvl w:val="5"/>
    </w:pPr>
  </w:style>
  <w:style w:type="paragraph" w:styleId="Heading7">
    <w:name w:val="heading 7"/>
    <w:basedOn w:val="Normal"/>
    <w:next w:val="Normal"/>
    <w:qFormat/>
    <w:rsid w:val="002F5053"/>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71CB"/>
    <w:rPr>
      <w:b/>
      <w:szCs w:val="24"/>
      <w:lang w:val="en-US" w:eastAsia="en-US" w:bidi="ar-SA"/>
    </w:rPr>
  </w:style>
  <w:style w:type="character" w:styleId="FootnoteReference">
    <w:name w:val="footnote reference"/>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9A41A2"/>
    <w:pPr>
      <w:tabs>
        <w:tab w:val="center" w:pos="4320"/>
        <w:tab w:val="right" w:pos="8640"/>
      </w:tabs>
    </w:pPr>
  </w:style>
  <w:style w:type="paragraph" w:styleId="Footer">
    <w:name w:val="footer"/>
    <w:basedOn w:val="Normal"/>
    <w:rsid w:val="009A41A2"/>
    <w:pPr>
      <w:tabs>
        <w:tab w:val="center" w:pos="4320"/>
        <w:tab w:val="right" w:pos="8640"/>
      </w:tabs>
    </w:pPr>
  </w:style>
  <w:style w:type="paragraph" w:customStyle="1" w:styleId="StyleLeft0Hanging05">
    <w:name w:val="Style Left:  0&quot; Hanging:  0.5&quot;"/>
    <w:basedOn w:val="Normal"/>
    <w:rsid w:val="00DB6B2B"/>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DB6B2B"/>
    <w:pPr>
      <w:autoSpaceDE/>
      <w:autoSpaceDN/>
      <w:adjustRightInd/>
    </w:pPr>
    <w:rPr>
      <w:lang w:val="x-none" w:eastAsia="x-none"/>
    </w:rPr>
  </w:style>
  <w:style w:type="character" w:customStyle="1" w:styleId="StyleStyleLeft0Hanging05UnderlineChar">
    <w:name w:val="Style Style Left:  0&quot; Hanging:  0.5&quot; + Underline Char"/>
    <w:link w:val="StyleStyleLeft0Hanging05Underline"/>
    <w:rsid w:val="00DB6B2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90877">
      <w:bodyDiv w:val="1"/>
      <w:marLeft w:val="0"/>
      <w:marRight w:val="0"/>
      <w:marTop w:val="0"/>
      <w:marBottom w:val="0"/>
      <w:divBdr>
        <w:top w:val="none" w:sz="0" w:space="0" w:color="auto"/>
        <w:left w:val="none" w:sz="0" w:space="0" w:color="auto"/>
        <w:bottom w:val="none" w:sz="0" w:space="0" w:color="auto"/>
        <w:right w:val="none" w:sz="0" w:space="0" w:color="auto"/>
      </w:divBdr>
    </w:div>
    <w:div w:id="566766517">
      <w:bodyDiv w:val="1"/>
      <w:marLeft w:val="0"/>
      <w:marRight w:val="0"/>
      <w:marTop w:val="0"/>
      <w:marBottom w:val="0"/>
      <w:divBdr>
        <w:top w:val="none" w:sz="0" w:space="0" w:color="auto"/>
        <w:left w:val="none" w:sz="0" w:space="0" w:color="auto"/>
        <w:bottom w:val="none" w:sz="0" w:space="0" w:color="auto"/>
        <w:right w:val="none" w:sz="0" w:space="0" w:color="auto"/>
      </w:divBdr>
    </w:div>
    <w:div w:id="1245728752">
      <w:bodyDiv w:val="1"/>
      <w:marLeft w:val="0"/>
      <w:marRight w:val="0"/>
      <w:marTop w:val="0"/>
      <w:marBottom w:val="0"/>
      <w:divBdr>
        <w:top w:val="none" w:sz="0" w:space="0" w:color="auto"/>
        <w:left w:val="none" w:sz="0" w:space="0" w:color="auto"/>
        <w:bottom w:val="none" w:sz="0" w:space="0" w:color="auto"/>
        <w:right w:val="none" w:sz="0" w:space="0" w:color="auto"/>
      </w:divBdr>
    </w:div>
    <w:div w:id="1767849799">
      <w:bodyDiv w:val="1"/>
      <w:marLeft w:val="0"/>
      <w:marRight w:val="0"/>
      <w:marTop w:val="0"/>
      <w:marBottom w:val="0"/>
      <w:divBdr>
        <w:top w:val="none" w:sz="0" w:space="0" w:color="auto"/>
        <w:left w:val="none" w:sz="0" w:space="0" w:color="auto"/>
        <w:bottom w:val="none" w:sz="0" w:space="0" w:color="auto"/>
        <w:right w:val="none" w:sz="0" w:space="0" w:color="auto"/>
      </w:divBdr>
    </w:div>
    <w:div w:id="1919510937">
      <w:bodyDiv w:val="1"/>
      <w:marLeft w:val="0"/>
      <w:marRight w:val="0"/>
      <w:marTop w:val="0"/>
      <w:marBottom w:val="0"/>
      <w:divBdr>
        <w:top w:val="none" w:sz="0" w:space="0" w:color="auto"/>
        <w:left w:val="none" w:sz="0" w:space="0" w:color="auto"/>
        <w:bottom w:val="none" w:sz="0" w:space="0" w:color="auto"/>
        <w:right w:val="none" w:sz="0" w:space="0" w:color="auto"/>
      </w:divBdr>
    </w:div>
    <w:div w:id="20638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TV D-2946 Regulatory Review</vt:lpstr>
    </vt:vector>
  </TitlesOfParts>
  <Company>SCDHEC</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D-2946 Regulatory Review</dc:title>
  <dc:subject>Title V Operating Permit Application</dc:subject>
  <dc:creator>BAQ</dc:creator>
  <cp:keywords/>
  <cp:lastModifiedBy>Hayes, Alyson</cp:lastModifiedBy>
  <cp:revision>6</cp:revision>
  <cp:lastPrinted>2013-06-25T14:07:00Z</cp:lastPrinted>
  <dcterms:created xsi:type="dcterms:W3CDTF">2018-09-04T16:48:00Z</dcterms:created>
  <dcterms:modified xsi:type="dcterms:W3CDTF">2018-09-26T12:51:00Z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