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15023" w14:textId="77777777" w:rsidR="000650D1" w:rsidRDefault="000650D1">
      <w:pPr>
        <w:pStyle w:val="BodyText"/>
        <w:kinsoku w:val="0"/>
        <w:overflowPunct w:val="0"/>
        <w:spacing w:before="11"/>
        <w:ind w:left="0" w:firstLine="0"/>
        <w:rPr>
          <w:rFonts w:ascii="Times New Roman" w:hAnsi="Times New Roman" w:cs="Times New Roman"/>
          <w:sz w:val="6"/>
          <w:szCs w:val="6"/>
        </w:rPr>
      </w:pPr>
    </w:p>
    <w:p w14:paraId="094C1F6B" w14:textId="77777777" w:rsidR="000650D1" w:rsidRDefault="00845B11">
      <w:pPr>
        <w:pStyle w:val="BodyText"/>
        <w:kinsoku w:val="0"/>
        <w:overflowPunct w:val="0"/>
        <w:spacing w:line="200" w:lineRule="atLeast"/>
        <w:ind w:left="3375" w:firstLine="0"/>
        <w:rPr>
          <w:rFonts w:ascii="Times New Roman" w:hAnsi="Times New Roman" w:cs="Times New Roman"/>
          <w:sz w:val="20"/>
          <w:szCs w:val="20"/>
        </w:rPr>
      </w:pPr>
      <w:r>
        <w:rPr>
          <w:noProof/>
          <w:sz w:val="20"/>
          <w:lang w:bidi="es-ES"/>
        </w:rPr>
        <w:drawing>
          <wp:inline distT="0" distB="0" distL="0" distR="0" wp14:anchorId="1A03D359" wp14:editId="1FCFBB4D">
            <wp:extent cx="1823085" cy="66865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3085" cy="668655"/>
                    </a:xfrm>
                    <a:prstGeom prst="rect">
                      <a:avLst/>
                    </a:prstGeom>
                    <a:noFill/>
                    <a:ln>
                      <a:noFill/>
                    </a:ln>
                  </pic:spPr>
                </pic:pic>
              </a:graphicData>
            </a:graphic>
          </wp:inline>
        </w:drawing>
      </w:r>
    </w:p>
    <w:p w14:paraId="485DF109" w14:textId="77777777" w:rsidR="000650D1" w:rsidRDefault="000650D1">
      <w:pPr>
        <w:pStyle w:val="BodyText"/>
        <w:kinsoku w:val="0"/>
        <w:overflowPunct w:val="0"/>
        <w:ind w:left="0" w:firstLine="0"/>
        <w:rPr>
          <w:rFonts w:ascii="Times New Roman" w:hAnsi="Times New Roman" w:cs="Times New Roman"/>
          <w:sz w:val="20"/>
          <w:szCs w:val="20"/>
        </w:rPr>
      </w:pPr>
    </w:p>
    <w:p w14:paraId="56F4C3B4" w14:textId="77777777" w:rsidR="000650D1" w:rsidRDefault="000650D1">
      <w:pPr>
        <w:pStyle w:val="BodyText"/>
        <w:kinsoku w:val="0"/>
        <w:overflowPunct w:val="0"/>
        <w:spacing w:before="218"/>
        <w:ind w:left="20" w:firstLine="0"/>
        <w:jc w:val="center"/>
        <w:rPr>
          <w:rFonts w:ascii="Arial" w:hAnsi="Arial" w:cs="Arial"/>
          <w:sz w:val="28"/>
          <w:szCs w:val="28"/>
        </w:rPr>
      </w:pPr>
      <w:bookmarkStart w:id="0" w:name="School_and_Childcare_Exclusion_List"/>
      <w:bookmarkEnd w:id="0"/>
      <w:r>
        <w:rPr>
          <w:b/>
          <w:spacing w:val="-2"/>
          <w:sz w:val="28"/>
          <w:lang w:bidi="es-ES"/>
        </w:rPr>
        <w:t>Lista de Exclusión para Escuelas y Centros de Cuidado Infantil</w:t>
      </w:r>
    </w:p>
    <w:p w14:paraId="0704BDA4" w14:textId="77777777" w:rsidR="000650D1" w:rsidRDefault="000650D1">
      <w:pPr>
        <w:pStyle w:val="Heading2"/>
        <w:kinsoku w:val="0"/>
        <w:overflowPunct w:val="0"/>
        <w:spacing w:before="137"/>
        <w:ind w:left="211" w:firstLine="0"/>
        <w:rPr>
          <w:rFonts w:ascii="Arial" w:hAnsi="Arial" w:cs="Arial"/>
          <w:b w:val="0"/>
          <w:bCs w:val="0"/>
        </w:rPr>
      </w:pPr>
      <w:bookmarkStart w:id="1" w:name="Official_School_and_Child_Care_Exclusion"/>
      <w:bookmarkEnd w:id="1"/>
      <w:r>
        <w:rPr>
          <w:spacing w:val="-1"/>
          <w:lang w:bidi="es-ES"/>
        </w:rPr>
        <w:t>Lista de Exclusión Oficial para Escuelas y Centros de Cuidado Infantil sobre Enfermedades Contagiosas y Transmisibles</w:t>
      </w:r>
    </w:p>
    <w:p w14:paraId="5BEBE99C" w14:textId="77777777" w:rsidR="000650D1" w:rsidRDefault="000650D1">
      <w:pPr>
        <w:pStyle w:val="BodyText"/>
        <w:kinsoku w:val="0"/>
        <w:overflowPunct w:val="0"/>
        <w:spacing w:before="133"/>
        <w:ind w:left="120" w:firstLine="0"/>
        <w:rPr>
          <w:rFonts w:ascii="Arial" w:hAnsi="Arial" w:cs="Arial"/>
          <w:sz w:val="20"/>
          <w:szCs w:val="20"/>
        </w:rPr>
      </w:pPr>
      <w:bookmarkStart w:id="2" w:name="Statutory_authority:__SC_Code_of_Laws_Se"/>
      <w:bookmarkEnd w:id="2"/>
      <w:r>
        <w:rPr>
          <w:b/>
          <w:spacing w:val="-1"/>
          <w:sz w:val="20"/>
          <w:lang w:bidi="es-ES"/>
        </w:rPr>
        <w:t>Autoridad legal:  secciones 44-1-140, 44-29-200 y 63-13-180 del Código de Leyes de Carolina del Sur (</w:t>
      </w:r>
      <w:r>
        <w:rPr>
          <w:b/>
          <w:i/>
          <w:spacing w:val="-1"/>
          <w:sz w:val="20"/>
          <w:lang w:bidi="es-ES"/>
        </w:rPr>
        <w:t xml:space="preserve">S.C. </w:t>
      </w:r>
      <w:proofErr w:type="spellStart"/>
      <w:r>
        <w:rPr>
          <w:b/>
          <w:i/>
          <w:spacing w:val="-1"/>
          <w:sz w:val="20"/>
          <w:lang w:bidi="es-ES"/>
        </w:rPr>
        <w:t>Code</w:t>
      </w:r>
      <w:proofErr w:type="spellEnd"/>
      <w:r>
        <w:rPr>
          <w:b/>
          <w:i/>
          <w:spacing w:val="-1"/>
          <w:sz w:val="20"/>
          <w:lang w:bidi="es-ES"/>
        </w:rPr>
        <w:t xml:space="preserve"> </w:t>
      </w:r>
      <w:proofErr w:type="spellStart"/>
      <w:r>
        <w:rPr>
          <w:b/>
          <w:i/>
          <w:spacing w:val="-1"/>
          <w:sz w:val="20"/>
          <w:lang w:bidi="es-ES"/>
        </w:rPr>
        <w:t>of</w:t>
      </w:r>
      <w:proofErr w:type="spellEnd"/>
      <w:r>
        <w:rPr>
          <w:b/>
          <w:i/>
          <w:spacing w:val="-1"/>
          <w:sz w:val="20"/>
          <w:lang w:bidi="es-ES"/>
        </w:rPr>
        <w:t xml:space="preserve"> </w:t>
      </w:r>
      <w:proofErr w:type="spellStart"/>
      <w:r>
        <w:rPr>
          <w:b/>
          <w:i/>
          <w:spacing w:val="-1"/>
          <w:sz w:val="20"/>
          <w:lang w:bidi="es-ES"/>
        </w:rPr>
        <w:t>Laws</w:t>
      </w:r>
      <w:proofErr w:type="spellEnd"/>
      <w:r>
        <w:rPr>
          <w:b/>
          <w:spacing w:val="-1"/>
          <w:sz w:val="20"/>
          <w:lang w:bidi="es-ES"/>
        </w:rPr>
        <w:t>)</w:t>
      </w:r>
    </w:p>
    <w:p w14:paraId="046DE5E2" w14:textId="77777777" w:rsidR="000650D1" w:rsidRDefault="000650D1">
      <w:pPr>
        <w:pStyle w:val="BodyText"/>
        <w:kinsoku w:val="0"/>
        <w:overflowPunct w:val="0"/>
        <w:spacing w:before="12"/>
        <w:ind w:left="120" w:firstLine="1979"/>
        <w:rPr>
          <w:rFonts w:ascii="Arial" w:hAnsi="Arial" w:cs="Arial"/>
          <w:sz w:val="20"/>
          <w:szCs w:val="20"/>
        </w:rPr>
      </w:pPr>
      <w:bookmarkStart w:id="3" w:name="SC_Code_of_Regulations_Chapter_61-20_and"/>
      <w:bookmarkEnd w:id="3"/>
      <w:r>
        <w:rPr>
          <w:b/>
          <w:spacing w:val="-1"/>
          <w:sz w:val="20"/>
          <w:lang w:bidi="es-ES"/>
        </w:rPr>
        <w:t>capítulos 61-20 y 114 (artículo 5) del Código de Reglamentos de Carolina del Sur (</w:t>
      </w:r>
      <w:r>
        <w:rPr>
          <w:b/>
          <w:i/>
          <w:spacing w:val="-1"/>
          <w:sz w:val="20"/>
          <w:lang w:bidi="es-ES"/>
        </w:rPr>
        <w:t xml:space="preserve">S.C. </w:t>
      </w:r>
      <w:proofErr w:type="spellStart"/>
      <w:r>
        <w:rPr>
          <w:b/>
          <w:i/>
          <w:spacing w:val="-1"/>
          <w:sz w:val="20"/>
          <w:lang w:bidi="es-ES"/>
        </w:rPr>
        <w:t>Code</w:t>
      </w:r>
      <w:proofErr w:type="spellEnd"/>
      <w:r>
        <w:rPr>
          <w:b/>
          <w:i/>
          <w:spacing w:val="-1"/>
          <w:sz w:val="20"/>
          <w:lang w:bidi="es-ES"/>
        </w:rPr>
        <w:t xml:space="preserve"> </w:t>
      </w:r>
      <w:proofErr w:type="spellStart"/>
      <w:r>
        <w:rPr>
          <w:b/>
          <w:i/>
          <w:spacing w:val="-1"/>
          <w:sz w:val="20"/>
          <w:lang w:bidi="es-ES"/>
        </w:rPr>
        <w:t>of</w:t>
      </w:r>
      <w:proofErr w:type="spellEnd"/>
      <w:r>
        <w:rPr>
          <w:b/>
          <w:i/>
          <w:spacing w:val="-1"/>
          <w:sz w:val="20"/>
          <w:lang w:bidi="es-ES"/>
        </w:rPr>
        <w:t xml:space="preserve"> </w:t>
      </w:r>
      <w:proofErr w:type="spellStart"/>
      <w:r>
        <w:rPr>
          <w:b/>
          <w:i/>
          <w:spacing w:val="-1"/>
          <w:sz w:val="20"/>
          <w:lang w:bidi="es-ES"/>
        </w:rPr>
        <w:t>Regulations</w:t>
      </w:r>
      <w:proofErr w:type="spellEnd"/>
      <w:r>
        <w:rPr>
          <w:b/>
          <w:spacing w:val="-1"/>
          <w:sz w:val="20"/>
          <w:lang w:bidi="es-ES"/>
        </w:rPr>
        <w:t>)</w:t>
      </w:r>
    </w:p>
    <w:p w14:paraId="0718CB46" w14:textId="77777777" w:rsidR="000650D1" w:rsidRDefault="000650D1">
      <w:pPr>
        <w:pStyle w:val="BodyText"/>
        <w:kinsoku w:val="0"/>
        <w:overflowPunct w:val="0"/>
        <w:spacing w:before="9"/>
        <w:ind w:left="0" w:firstLine="0"/>
        <w:rPr>
          <w:rFonts w:ascii="Arial" w:hAnsi="Arial" w:cs="Arial"/>
          <w:b/>
          <w:bCs/>
          <w:sz w:val="21"/>
          <w:szCs w:val="21"/>
        </w:rPr>
      </w:pPr>
    </w:p>
    <w:p w14:paraId="5D3AEA6F" w14:textId="77777777" w:rsidR="000650D1" w:rsidRDefault="000650D1">
      <w:pPr>
        <w:pStyle w:val="Heading2"/>
        <w:kinsoku w:val="0"/>
        <w:overflowPunct w:val="0"/>
        <w:ind w:firstLine="0"/>
        <w:rPr>
          <w:rFonts w:ascii="Arial" w:hAnsi="Arial" w:cs="Arial"/>
          <w:b w:val="0"/>
          <w:bCs w:val="0"/>
        </w:rPr>
      </w:pPr>
      <w:r>
        <w:rPr>
          <w:spacing w:val="-1"/>
          <w:lang w:bidi="es-ES"/>
        </w:rPr>
        <w:t>Requisitos</w:t>
      </w:r>
    </w:p>
    <w:p w14:paraId="38409265" w14:textId="58589806" w:rsidR="000650D1" w:rsidRDefault="000650D1">
      <w:pPr>
        <w:pStyle w:val="BodyText"/>
        <w:kinsoku w:val="0"/>
        <w:overflowPunct w:val="0"/>
        <w:spacing w:before="196" w:line="251" w:lineRule="auto"/>
        <w:ind w:left="119" w:right="393" w:firstLine="0"/>
        <w:rPr>
          <w:rFonts w:ascii="Arial" w:hAnsi="Arial" w:cs="Arial"/>
          <w:color w:val="000000"/>
          <w:spacing w:val="-1"/>
        </w:rPr>
      </w:pPr>
      <w:r>
        <w:rPr>
          <w:spacing w:val="-1"/>
          <w:lang w:bidi="es-ES"/>
        </w:rPr>
        <w:t xml:space="preserve">En virtud de la ley de Carolina del Sur, las escuelas deben tomar medidas para prevenir la propagación de enfermedades en la población escolar y de centros de cuidado infantil al limitar la asistencia de estudiantes y miembros del personal con enfermedades contagiosas o infecciosas a la institución escolar y su participación en actividades relacionadas.  </w:t>
      </w:r>
      <w:hyperlink r:id="rId12" w:history="1">
        <w:r>
          <w:rPr>
            <w:color w:val="0000FF"/>
            <w:spacing w:val="-1"/>
            <w:lang w:bidi="es-ES"/>
          </w:rPr>
          <w:t xml:space="preserve">Conforme al </w:t>
        </w:r>
        <w:r>
          <w:rPr>
            <w:color w:val="0000FF"/>
            <w:spacing w:val="-1"/>
            <w:u w:val="single"/>
            <w:lang w:bidi="es-ES"/>
          </w:rPr>
          <w:t>capítulo 61-20 del Código de Reglamentos de Carolina del Sur</w:t>
        </w:r>
        <w:r>
          <w:rPr>
            <w:color w:val="0000FF"/>
            <w:spacing w:val="-1"/>
            <w:lang w:bidi="es-ES"/>
          </w:rPr>
          <w:t xml:space="preserve">, el Departamento de Salud y Control Ambiental (DHEC, por sus siglas en inglés: </w:t>
        </w:r>
        <w:proofErr w:type="spellStart"/>
        <w:r>
          <w:rPr>
            <w:i/>
            <w:color w:val="0000FF"/>
            <w:spacing w:val="-1"/>
            <w:lang w:bidi="es-ES"/>
          </w:rPr>
          <w:t>Department</w:t>
        </w:r>
        <w:proofErr w:type="spellEnd"/>
        <w:r>
          <w:rPr>
            <w:i/>
            <w:color w:val="0000FF"/>
            <w:spacing w:val="-1"/>
            <w:lang w:bidi="es-ES"/>
          </w:rPr>
          <w:t xml:space="preserve"> </w:t>
        </w:r>
        <w:proofErr w:type="spellStart"/>
        <w:r>
          <w:rPr>
            <w:i/>
            <w:color w:val="0000FF"/>
            <w:spacing w:val="-1"/>
            <w:lang w:bidi="es-ES"/>
          </w:rPr>
          <w:t>of</w:t>
        </w:r>
        <w:proofErr w:type="spellEnd"/>
        <w:r>
          <w:rPr>
            <w:i/>
            <w:color w:val="0000FF"/>
            <w:spacing w:val="-1"/>
            <w:lang w:bidi="es-ES"/>
          </w:rPr>
          <w:t xml:space="preserve"> Health and </w:t>
        </w:r>
        <w:proofErr w:type="spellStart"/>
        <w:r>
          <w:rPr>
            <w:i/>
            <w:color w:val="0000FF"/>
            <w:spacing w:val="-1"/>
            <w:lang w:bidi="es-ES"/>
          </w:rPr>
          <w:t>Environmental</w:t>
        </w:r>
        <w:proofErr w:type="spellEnd"/>
        <w:r>
          <w:rPr>
            <w:i/>
            <w:color w:val="0000FF"/>
            <w:spacing w:val="-1"/>
            <w:lang w:bidi="es-ES"/>
          </w:rPr>
          <w:t xml:space="preserve"> Control</w:t>
        </w:r>
        <w:r>
          <w:rPr>
            <w:color w:val="0000FF"/>
            <w:spacing w:val="-1"/>
            <w:lang w:bidi="es-ES"/>
          </w:rPr>
          <w:t xml:space="preserve">) debe publicar una Lista de Exclusión Oficial para Escuelas y Centros de Cuidado Infantil sobre Enfermedades Contagiosas y Transmisibles cada año (en lo sucesivo, </w:t>
        </w:r>
        <w:r>
          <w:rPr>
            <w:color w:val="0000FF"/>
            <w:spacing w:val="-1"/>
            <w:u w:val="single"/>
            <w:lang w:bidi="es-ES"/>
          </w:rPr>
          <w:t>Lista de Exclusión para Escuelas y Centros de Cuidado Infantil</w:t>
        </w:r>
        <w:r>
          <w:rPr>
            <w:color w:val="0000FF"/>
            <w:spacing w:val="-1"/>
            <w:lang w:bidi="es-ES"/>
          </w:rPr>
          <w:t>).</w:t>
        </w:r>
      </w:hyperlink>
    </w:p>
    <w:p w14:paraId="203D0004" w14:textId="77777777" w:rsidR="000650D1" w:rsidRDefault="000650D1">
      <w:pPr>
        <w:pStyle w:val="BodyText"/>
        <w:kinsoku w:val="0"/>
        <w:overflowPunct w:val="0"/>
        <w:spacing w:before="5"/>
        <w:ind w:left="0" w:firstLine="0"/>
        <w:rPr>
          <w:rFonts w:ascii="Arial" w:hAnsi="Arial" w:cs="Arial"/>
          <w:sz w:val="9"/>
          <w:szCs w:val="9"/>
        </w:rPr>
      </w:pPr>
    </w:p>
    <w:p w14:paraId="5F364C54" w14:textId="77777777" w:rsidR="000650D1" w:rsidRDefault="000650D1">
      <w:pPr>
        <w:pStyle w:val="BodyText"/>
        <w:kinsoku w:val="0"/>
        <w:overflowPunct w:val="0"/>
        <w:spacing w:before="72" w:line="252" w:lineRule="auto"/>
        <w:ind w:left="120" w:right="172" w:firstLine="0"/>
        <w:rPr>
          <w:rFonts w:ascii="Arial" w:hAnsi="Arial" w:cs="Arial"/>
          <w:spacing w:val="-1"/>
        </w:rPr>
      </w:pPr>
      <w:r>
        <w:rPr>
          <w:spacing w:val="-1"/>
          <w:lang w:bidi="es-ES"/>
        </w:rPr>
        <w:t>En el Código de Leyes de Carolina del Sur, se establece que “debido a la prevalencia de cualquier enfermedad contagiosa o infecciosa, o para prevenir la propagación de enfermedades, las escuelas pueden prohibir o limitar la asistencia de cualquier miembro del personal o estudiante a la institución escolar, así como su participación en las actividades relacionadas bajo su control”.  Según el Código de Reglamentos de Carolina del Sur, las escuelas, los proveedores de cuidado infantil fuera del hogar y los padres, madres o tutores no deben permitir la asistencia de niños que presenten “una enfermedad o síndrome contagioso o infeccioso que requiera aislamiento” o que “figure en la Lista de Exclusión Oficial para Escuelas y Centros de Cuidado Infantil sobre Enfermedades Contagiosas y Transmisibles”.</w:t>
      </w:r>
    </w:p>
    <w:p w14:paraId="411B192B" w14:textId="77777777" w:rsidR="000650D1" w:rsidRDefault="000650D1">
      <w:pPr>
        <w:pStyle w:val="BodyText"/>
        <w:kinsoku w:val="0"/>
        <w:overflowPunct w:val="0"/>
        <w:spacing w:before="181" w:line="251" w:lineRule="auto"/>
        <w:ind w:left="120" w:right="115" w:firstLine="0"/>
        <w:jc w:val="both"/>
        <w:rPr>
          <w:rFonts w:ascii="Arial" w:hAnsi="Arial" w:cs="Arial"/>
          <w:spacing w:val="-1"/>
        </w:rPr>
      </w:pPr>
      <w:r>
        <w:rPr>
          <w:spacing w:val="-1"/>
          <w:lang w:bidi="es-ES"/>
        </w:rPr>
        <w:t>Los estudiantes, empleados y miembros del personal (incluidos voluntarios) también se excluirán de la asistencia a la escuela o al centro de cuidado infantil si han estado expuestos a una o más de las afecciones indicadas en estas listas, hasta que se cumplan los criterios de regreso a la escuela para dichas instituciones.</w:t>
      </w:r>
    </w:p>
    <w:p w14:paraId="47A15A9E" w14:textId="2BE8935E" w:rsidR="000650D1" w:rsidRDefault="00823174">
      <w:pPr>
        <w:pStyle w:val="Heading2"/>
        <w:kinsoku w:val="0"/>
        <w:overflowPunct w:val="0"/>
        <w:spacing w:before="179"/>
        <w:ind w:firstLine="0"/>
        <w:rPr>
          <w:rFonts w:ascii="Arial" w:hAnsi="Arial" w:cs="Arial"/>
          <w:b w:val="0"/>
          <w:bCs w:val="0"/>
        </w:rPr>
      </w:pPr>
      <w:r>
        <w:rPr>
          <w:spacing w:val="-1"/>
          <w:lang w:bidi="es-ES"/>
        </w:rPr>
        <w:t>Actualizaciones de 2020</w:t>
      </w:r>
    </w:p>
    <w:p w14:paraId="141E2AA1" w14:textId="77777777" w:rsidR="000650D1" w:rsidRDefault="000650D1">
      <w:pPr>
        <w:pStyle w:val="BodyText"/>
        <w:kinsoku w:val="0"/>
        <w:overflowPunct w:val="0"/>
        <w:spacing w:before="9"/>
        <w:ind w:left="0" w:firstLine="0"/>
        <w:rPr>
          <w:rFonts w:ascii="Arial" w:hAnsi="Arial" w:cs="Arial"/>
          <w:b/>
          <w:bCs/>
          <w:sz w:val="20"/>
          <w:szCs w:val="20"/>
        </w:rPr>
      </w:pPr>
    </w:p>
    <w:p w14:paraId="6456240C" w14:textId="77777777" w:rsidR="00355152" w:rsidRDefault="000650D1">
      <w:pPr>
        <w:pStyle w:val="BodyText"/>
        <w:kinsoku w:val="0"/>
        <w:overflowPunct w:val="0"/>
        <w:spacing w:line="252" w:lineRule="auto"/>
        <w:ind w:left="120" w:right="967" w:firstLine="0"/>
        <w:rPr>
          <w:rFonts w:ascii="Arial" w:hAnsi="Arial" w:cs="Arial"/>
          <w:spacing w:val="-1"/>
        </w:rPr>
      </w:pPr>
      <w:r>
        <w:rPr>
          <w:lang w:bidi="es-ES"/>
        </w:rPr>
        <w:t xml:space="preserve">Se realizaron las siguientes actualizaciones en las Listas de Exclusión para Escuelas y Centros de Cuidado Infantil:  </w:t>
      </w:r>
    </w:p>
    <w:p w14:paraId="6DF0C7B8" w14:textId="3662225E" w:rsidR="000650D1" w:rsidRDefault="008675F8" w:rsidP="00831D36">
      <w:pPr>
        <w:pStyle w:val="BodyText"/>
        <w:numPr>
          <w:ilvl w:val="0"/>
          <w:numId w:val="39"/>
        </w:numPr>
        <w:kinsoku w:val="0"/>
        <w:overflowPunct w:val="0"/>
        <w:rPr>
          <w:rFonts w:ascii="Arial" w:hAnsi="Arial" w:cs="Arial"/>
        </w:rPr>
      </w:pPr>
      <w:r>
        <w:rPr>
          <w:lang w:bidi="es-ES"/>
        </w:rPr>
        <w:t>Se agregó la enfermedad infecciosa por coronavirus 2019 (COVID-19) a la lista de exclusión.</w:t>
      </w:r>
    </w:p>
    <w:p w14:paraId="51161AE1" w14:textId="7377904D" w:rsidR="00E40C16" w:rsidRDefault="00E40C16" w:rsidP="00831D36">
      <w:pPr>
        <w:pStyle w:val="BodyText"/>
        <w:numPr>
          <w:ilvl w:val="0"/>
          <w:numId w:val="39"/>
        </w:numPr>
        <w:kinsoku w:val="0"/>
        <w:overflowPunct w:val="0"/>
        <w:rPr>
          <w:rFonts w:ascii="Arial" w:hAnsi="Arial" w:cs="Arial"/>
        </w:rPr>
      </w:pPr>
      <w:r>
        <w:rPr>
          <w:lang w:bidi="es-ES"/>
        </w:rPr>
        <w:t>La exclusión por diarrea (</w:t>
      </w:r>
      <w:r>
        <w:rPr>
          <w:i/>
          <w:lang w:bidi="es-ES"/>
        </w:rPr>
        <w:t>E. </w:t>
      </w:r>
      <w:proofErr w:type="spellStart"/>
      <w:r>
        <w:rPr>
          <w:i/>
          <w:lang w:bidi="es-ES"/>
        </w:rPr>
        <w:t>coli</w:t>
      </w:r>
      <w:proofErr w:type="spellEnd"/>
      <w:r>
        <w:rPr>
          <w:lang w:bidi="es-ES"/>
        </w:rPr>
        <w:t xml:space="preserve"> O157:H7 y otras </w:t>
      </w:r>
      <w:r>
        <w:rPr>
          <w:i/>
          <w:lang w:bidi="es-ES"/>
        </w:rPr>
        <w:t>E. </w:t>
      </w:r>
      <w:proofErr w:type="spellStart"/>
      <w:r>
        <w:rPr>
          <w:i/>
          <w:lang w:bidi="es-ES"/>
        </w:rPr>
        <w:t>coli</w:t>
      </w:r>
      <w:proofErr w:type="spellEnd"/>
      <w:r>
        <w:rPr>
          <w:lang w:bidi="es-ES"/>
        </w:rPr>
        <w:t xml:space="preserve"> productoras de toxina Shiga [STEC, por sus siglas en inglés: </w:t>
      </w:r>
      <w:r>
        <w:rPr>
          <w:i/>
          <w:lang w:bidi="es-ES"/>
        </w:rPr>
        <w:t xml:space="preserve">Shiga </w:t>
      </w:r>
      <w:proofErr w:type="spellStart"/>
      <w:r>
        <w:rPr>
          <w:i/>
          <w:lang w:bidi="es-ES"/>
        </w:rPr>
        <w:t>Toxin-Producing</w:t>
      </w:r>
      <w:proofErr w:type="spellEnd"/>
      <w:r>
        <w:rPr>
          <w:i/>
          <w:lang w:bidi="es-ES"/>
        </w:rPr>
        <w:t xml:space="preserve"> E. </w:t>
      </w:r>
      <w:proofErr w:type="spellStart"/>
      <w:r>
        <w:rPr>
          <w:i/>
          <w:lang w:bidi="es-ES"/>
        </w:rPr>
        <w:t>coli</w:t>
      </w:r>
      <w:proofErr w:type="spellEnd"/>
      <w:r>
        <w:rPr>
          <w:lang w:bidi="es-ES"/>
        </w:rPr>
        <w:t>]) incluye a niños menores de 5 años que asisten a centros de cuidado infantil fuera del hogar y jardín de infantes, y a estudiantes a partir de los 5 años y hasta el 12.º grado. En el caso de los estudiantes a partir de los 5 años y hasta el 12.º grado, se requiere cierta documentación y una nota del padre o la madre para que puedan regresar a la escuela.</w:t>
      </w:r>
    </w:p>
    <w:p w14:paraId="22F4EC63" w14:textId="77777777" w:rsidR="00795B5F" w:rsidRDefault="00F87A18" w:rsidP="00831D36">
      <w:pPr>
        <w:pStyle w:val="BodyText"/>
        <w:numPr>
          <w:ilvl w:val="0"/>
          <w:numId w:val="39"/>
        </w:numPr>
        <w:kinsoku w:val="0"/>
        <w:overflowPunct w:val="0"/>
        <w:rPr>
          <w:rFonts w:ascii="Arial" w:hAnsi="Arial" w:cs="Arial"/>
        </w:rPr>
      </w:pPr>
      <w:r>
        <w:rPr>
          <w:lang w:bidi="es-ES"/>
        </w:rPr>
        <w:t xml:space="preserve">La exclusión debido a diarrea por </w:t>
      </w:r>
      <w:r>
        <w:rPr>
          <w:i/>
          <w:lang w:bidi="es-ES"/>
        </w:rPr>
        <w:t xml:space="preserve">Salmonella </w:t>
      </w:r>
      <w:proofErr w:type="spellStart"/>
      <w:r>
        <w:rPr>
          <w:i/>
          <w:lang w:bidi="es-ES"/>
        </w:rPr>
        <w:t>typhi</w:t>
      </w:r>
      <w:proofErr w:type="spellEnd"/>
      <w:r>
        <w:rPr>
          <w:lang w:bidi="es-ES"/>
        </w:rPr>
        <w:t xml:space="preserve"> (fiebre tifoidea) incluye lo siguiente:</w:t>
      </w:r>
    </w:p>
    <w:p w14:paraId="4CE7CBF0" w14:textId="0E4FD7EE" w:rsidR="00F87A18" w:rsidRDefault="00795B5F" w:rsidP="00831D36">
      <w:pPr>
        <w:pStyle w:val="BodyText"/>
        <w:numPr>
          <w:ilvl w:val="1"/>
          <w:numId w:val="39"/>
        </w:numPr>
        <w:kinsoku w:val="0"/>
        <w:overflowPunct w:val="0"/>
        <w:rPr>
          <w:rFonts w:ascii="Arial" w:hAnsi="Arial" w:cs="Arial"/>
        </w:rPr>
      </w:pPr>
      <w:r>
        <w:rPr>
          <w:lang w:bidi="es-ES"/>
        </w:rPr>
        <w:t xml:space="preserve">Niños menores de 5 años o miembros del personal involucrados en servicios de cuidado infantil fuera del hogar, o estudiantes menores de 5 años que asisten al jardín de infantes. </w:t>
      </w:r>
    </w:p>
    <w:p w14:paraId="281B7737" w14:textId="24D978DB" w:rsidR="00795B5F" w:rsidRDefault="00F17574" w:rsidP="00831D36">
      <w:pPr>
        <w:pStyle w:val="BodyText"/>
        <w:numPr>
          <w:ilvl w:val="2"/>
          <w:numId w:val="39"/>
        </w:numPr>
        <w:kinsoku w:val="0"/>
        <w:overflowPunct w:val="0"/>
        <w:rPr>
          <w:rFonts w:ascii="Arial" w:hAnsi="Arial" w:cs="Arial"/>
        </w:rPr>
      </w:pPr>
      <w:r>
        <w:rPr>
          <w:lang w:bidi="es-ES"/>
        </w:rPr>
        <w:t>Se agregaron pruebas de diagnóstico independientes de cultivo como una opción para un resultado negativo.</w:t>
      </w:r>
    </w:p>
    <w:p w14:paraId="45FE28A6" w14:textId="1A9E4426" w:rsidR="00FA0629" w:rsidRDefault="00FA0629" w:rsidP="00831D36">
      <w:pPr>
        <w:pStyle w:val="BodyText"/>
        <w:numPr>
          <w:ilvl w:val="2"/>
          <w:numId w:val="39"/>
        </w:numPr>
        <w:kinsoku w:val="0"/>
        <w:overflowPunct w:val="0"/>
        <w:rPr>
          <w:rFonts w:ascii="Arial" w:hAnsi="Arial" w:cs="Arial"/>
        </w:rPr>
      </w:pPr>
      <w:r>
        <w:rPr>
          <w:lang w:bidi="es-ES"/>
        </w:rPr>
        <w:t xml:space="preserve">Las muestras se deben recolectar 1 semana o más a partir de la finalización del </w:t>
      </w:r>
      <w:r>
        <w:rPr>
          <w:lang w:bidi="es-ES"/>
        </w:rPr>
        <w:lastRenderedPageBreak/>
        <w:t>tratamiento con antibióticos.</w:t>
      </w:r>
    </w:p>
    <w:p w14:paraId="44A9390D" w14:textId="23AAE741" w:rsidR="00FA0629" w:rsidRDefault="00FA0629" w:rsidP="00831D36">
      <w:pPr>
        <w:pStyle w:val="BodyText"/>
        <w:numPr>
          <w:ilvl w:val="0"/>
          <w:numId w:val="39"/>
        </w:numPr>
        <w:kinsoku w:val="0"/>
        <w:overflowPunct w:val="0"/>
        <w:rPr>
          <w:rFonts w:ascii="Arial" w:hAnsi="Arial" w:cs="Arial"/>
        </w:rPr>
      </w:pPr>
      <w:r>
        <w:rPr>
          <w:lang w:bidi="es-ES"/>
        </w:rPr>
        <w:t>La exclusión por diarrea (</w:t>
      </w:r>
      <w:proofErr w:type="spellStart"/>
      <w:r>
        <w:rPr>
          <w:i/>
          <w:lang w:bidi="es-ES"/>
        </w:rPr>
        <w:t>Shigella</w:t>
      </w:r>
      <w:proofErr w:type="spellEnd"/>
      <w:r>
        <w:rPr>
          <w:lang w:bidi="es-ES"/>
        </w:rPr>
        <w:t>) incluye a niños menores de 5 años o miembros del personal involucrados en servicios de cuidado infantil fuera del hogar, o a estudiantes menores de 5 años que asisten al jardín de infantes. No incluye a estudiantes a partir de los 5 años y hasta el 12.º grado.</w:t>
      </w:r>
    </w:p>
    <w:p w14:paraId="6E766753" w14:textId="059C9B38" w:rsidR="00447941" w:rsidRDefault="00447941" w:rsidP="00831D36">
      <w:pPr>
        <w:pStyle w:val="BodyText"/>
        <w:numPr>
          <w:ilvl w:val="0"/>
          <w:numId w:val="39"/>
        </w:numPr>
        <w:kinsoku w:val="0"/>
        <w:overflowPunct w:val="0"/>
        <w:rPr>
          <w:rFonts w:ascii="Arial" w:hAnsi="Arial" w:cs="Arial"/>
        </w:rPr>
      </w:pPr>
      <w:r>
        <w:rPr>
          <w:lang w:bidi="es-ES"/>
        </w:rPr>
        <w:t>Si se desconoce la causa de la fiebre, se puede solicitar una prueba de COVID-19 con resultado negativo, o bien, que se cumplan los criterios de exclusión por COVID-19.</w:t>
      </w:r>
    </w:p>
    <w:p w14:paraId="63FB58F5" w14:textId="638D8930" w:rsidR="00447941" w:rsidRDefault="00447941" w:rsidP="00831D36">
      <w:pPr>
        <w:pStyle w:val="BodyText"/>
        <w:numPr>
          <w:ilvl w:val="1"/>
          <w:numId w:val="39"/>
        </w:numPr>
        <w:kinsoku w:val="0"/>
        <w:overflowPunct w:val="0"/>
        <w:rPr>
          <w:rFonts w:ascii="Arial" w:hAnsi="Arial" w:cs="Arial"/>
        </w:rPr>
      </w:pPr>
      <w:r>
        <w:rPr>
          <w:lang w:bidi="es-ES"/>
        </w:rPr>
        <w:t>Exclusión de niños en centros de cuidado infantil, estudiantes o miembros del personal que presenten una temperatura de 100.4 °F [38 °C] o superior.</w:t>
      </w:r>
    </w:p>
    <w:p w14:paraId="47D4E51B" w14:textId="078C2C46" w:rsidR="00396FE7" w:rsidRDefault="00396FE7" w:rsidP="00396FE7">
      <w:pPr>
        <w:pStyle w:val="BodyText"/>
        <w:kinsoku w:val="0"/>
        <w:overflowPunct w:val="0"/>
        <w:rPr>
          <w:rFonts w:ascii="Arial" w:hAnsi="Arial" w:cs="Arial"/>
        </w:rPr>
      </w:pPr>
    </w:p>
    <w:p w14:paraId="278B2EB5" w14:textId="77777777" w:rsidR="005A18D5" w:rsidRDefault="005A18D5" w:rsidP="00396FE7">
      <w:pPr>
        <w:pStyle w:val="BodyText"/>
        <w:kinsoku w:val="0"/>
        <w:overflowPunct w:val="0"/>
        <w:rPr>
          <w:rFonts w:ascii="Arial" w:hAnsi="Arial" w:cs="Arial"/>
        </w:rPr>
      </w:pPr>
    </w:p>
    <w:p w14:paraId="62207D39" w14:textId="77777777" w:rsidR="00396FE7" w:rsidRDefault="00396FE7" w:rsidP="00396FE7">
      <w:pPr>
        <w:pStyle w:val="BodyText"/>
        <w:kinsoku w:val="0"/>
        <w:overflowPunct w:val="0"/>
        <w:rPr>
          <w:rFonts w:ascii="Arial" w:hAnsi="Arial" w:cs="Arial"/>
        </w:rPr>
      </w:pPr>
    </w:p>
    <w:p w14:paraId="4512452E" w14:textId="1B539212" w:rsidR="00544AFD" w:rsidRDefault="00544AFD" w:rsidP="00831D36">
      <w:pPr>
        <w:pStyle w:val="BodyText"/>
        <w:numPr>
          <w:ilvl w:val="0"/>
          <w:numId w:val="39"/>
        </w:numPr>
        <w:kinsoku w:val="0"/>
        <w:overflowPunct w:val="0"/>
        <w:rPr>
          <w:rFonts w:ascii="Arial" w:hAnsi="Arial" w:cs="Arial"/>
        </w:rPr>
      </w:pPr>
      <w:r>
        <w:rPr>
          <w:lang w:bidi="es-ES"/>
        </w:rPr>
        <w:t>Piojos: Para regresar a la escuela, los niños deben presentar una nota del padre o la madre después de recibir un tratamiento con un producto para eliminar piojos, ya sea de venta libre o recetado. La escuela o el centro de cuidado infantil también pueden permitir el regreso de los niños al comprobar que no presentan piojos o liendres en el cabello después de eliminarlos con un peine o con un método de tratamiento térmico.</w:t>
      </w:r>
    </w:p>
    <w:p w14:paraId="492AD115" w14:textId="77777777" w:rsidR="000650D1" w:rsidRDefault="000650D1">
      <w:pPr>
        <w:pStyle w:val="BodyText"/>
        <w:kinsoku w:val="0"/>
        <w:overflowPunct w:val="0"/>
        <w:ind w:left="0" w:firstLine="0"/>
        <w:rPr>
          <w:rFonts w:ascii="Arial" w:hAnsi="Arial" w:cs="Arial"/>
        </w:rPr>
      </w:pPr>
    </w:p>
    <w:p w14:paraId="756F2282" w14:textId="77777777" w:rsidR="000650D1" w:rsidRDefault="000650D1">
      <w:pPr>
        <w:pStyle w:val="BodyText"/>
        <w:kinsoku w:val="0"/>
        <w:overflowPunct w:val="0"/>
        <w:spacing w:before="10"/>
        <w:ind w:left="0" w:firstLine="0"/>
        <w:rPr>
          <w:rFonts w:ascii="Arial" w:hAnsi="Arial" w:cs="Arial"/>
          <w:sz w:val="23"/>
          <w:szCs w:val="23"/>
        </w:rPr>
      </w:pPr>
    </w:p>
    <w:p w14:paraId="438BBD01" w14:textId="6D1B975A" w:rsidR="000650D1" w:rsidRDefault="000650D1" w:rsidP="004403B9">
      <w:pPr>
        <w:pStyle w:val="Heading2"/>
        <w:kinsoku w:val="0"/>
        <w:overflowPunct w:val="0"/>
        <w:spacing w:line="366" w:lineRule="auto"/>
        <w:ind w:right="310" w:hanging="120"/>
        <w:jc w:val="center"/>
        <w:rPr>
          <w:rFonts w:ascii="Arial" w:hAnsi="Arial" w:cs="Arial"/>
          <w:b w:val="0"/>
          <w:bCs w:val="0"/>
        </w:rPr>
      </w:pPr>
      <w:r>
        <w:rPr>
          <w:spacing w:val="-1"/>
          <w:lang w:bidi="es-ES"/>
        </w:rPr>
        <w:t>Esta actualización de la Lista de Exclusión para Escuelas y Centros de Cuidado Infantil entra en vigor en diciembre de 2020.</w:t>
      </w:r>
    </w:p>
    <w:p w14:paraId="62DE98DE" w14:textId="77777777" w:rsidR="000650D1" w:rsidRDefault="000650D1" w:rsidP="00396FE7">
      <w:pPr>
        <w:pStyle w:val="Heading2"/>
        <w:kinsoku w:val="0"/>
        <w:overflowPunct w:val="0"/>
        <w:spacing w:line="366" w:lineRule="auto"/>
        <w:ind w:right="967" w:hanging="120"/>
        <w:rPr>
          <w:rFonts w:ascii="Arial" w:hAnsi="Arial" w:cs="Arial"/>
          <w:b w:val="0"/>
          <w:bCs w:val="0"/>
        </w:rPr>
        <w:sectPr w:rsidR="000650D1">
          <w:type w:val="continuous"/>
          <w:pgSz w:w="12240" w:h="15840"/>
          <w:pgMar w:top="640" w:right="1340" w:bottom="280" w:left="1320" w:header="720" w:footer="720" w:gutter="0"/>
          <w:cols w:space="720"/>
          <w:noEndnote/>
        </w:sectPr>
      </w:pPr>
    </w:p>
    <w:p w14:paraId="109B5DC2" w14:textId="77777777" w:rsidR="000650D1" w:rsidRDefault="00C56CAA">
      <w:pPr>
        <w:pStyle w:val="BodyText"/>
        <w:kinsoku w:val="0"/>
        <w:overflowPunct w:val="0"/>
        <w:spacing w:before="7"/>
        <w:ind w:left="0" w:firstLine="0"/>
        <w:rPr>
          <w:rFonts w:ascii="Arial" w:hAnsi="Arial" w:cs="Arial"/>
          <w:b/>
          <w:bCs/>
          <w:sz w:val="12"/>
          <w:szCs w:val="12"/>
        </w:rPr>
      </w:pPr>
      <w:r>
        <w:rPr>
          <w:noProof/>
          <w:lang w:bidi="es-ES"/>
        </w:rPr>
        <w:lastRenderedPageBreak/>
        <mc:AlternateContent>
          <mc:Choice Requires="wpg">
            <w:drawing>
              <wp:anchor distT="0" distB="0" distL="114300" distR="114300" simplePos="0" relativeHeight="251655168" behindDoc="1" locked="0" layoutInCell="0" allowOverlap="1" wp14:anchorId="7F5134C3" wp14:editId="69621B18">
                <wp:simplePos x="0" y="0"/>
                <wp:positionH relativeFrom="page">
                  <wp:posOffset>831215</wp:posOffset>
                </wp:positionH>
                <wp:positionV relativeFrom="page">
                  <wp:posOffset>904240</wp:posOffset>
                </wp:positionV>
                <wp:extent cx="6109970" cy="7793990"/>
                <wp:effectExtent l="0" t="0" r="0" b="0"/>
                <wp:wrapNone/>
                <wp:docPr id="2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970" cy="7793990"/>
                          <a:chOff x="1309" y="1424"/>
                          <a:chExt cx="9622" cy="12274"/>
                        </a:xfrm>
                      </wpg:grpSpPr>
                      <wps:wsp>
                        <wps:cNvPr id="26" name="Freeform 4"/>
                        <wps:cNvSpPr>
                          <a:spLocks/>
                        </wps:cNvSpPr>
                        <wps:spPr bwMode="auto">
                          <a:xfrm>
                            <a:off x="1317" y="1447"/>
                            <a:ext cx="9605" cy="20"/>
                          </a:xfrm>
                          <a:custGeom>
                            <a:avLst/>
                            <a:gdLst>
                              <a:gd name="T0" fmla="*/ 0 w 9605"/>
                              <a:gd name="T1" fmla="*/ 0 h 20"/>
                              <a:gd name="T2" fmla="*/ 9604 w 9605"/>
                              <a:gd name="T3" fmla="*/ 0 h 20"/>
                            </a:gdLst>
                            <a:ahLst/>
                            <a:cxnLst>
                              <a:cxn ang="0">
                                <a:pos x="T0" y="T1"/>
                              </a:cxn>
                              <a:cxn ang="0">
                                <a:pos x="T2" y="T3"/>
                              </a:cxn>
                            </a:cxnLst>
                            <a:rect l="0" t="0" r="r" b="b"/>
                            <a:pathLst>
                              <a:path w="9605" h="20">
                                <a:moveTo>
                                  <a:pt x="0" y="0"/>
                                </a:moveTo>
                                <a:lnTo>
                                  <a:pt x="96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5"/>
                        <wps:cNvSpPr>
                          <a:spLocks/>
                        </wps:cNvSpPr>
                        <wps:spPr bwMode="auto">
                          <a:xfrm>
                            <a:off x="1324" y="1432"/>
                            <a:ext cx="20" cy="12255"/>
                          </a:xfrm>
                          <a:custGeom>
                            <a:avLst/>
                            <a:gdLst>
                              <a:gd name="T0" fmla="*/ 0 w 20"/>
                              <a:gd name="T1" fmla="*/ 0 h 12255"/>
                              <a:gd name="T2" fmla="*/ 0 w 20"/>
                              <a:gd name="T3" fmla="*/ 12254 h 12255"/>
                            </a:gdLst>
                            <a:ahLst/>
                            <a:cxnLst>
                              <a:cxn ang="0">
                                <a:pos x="T0" y="T1"/>
                              </a:cxn>
                              <a:cxn ang="0">
                                <a:pos x="T2" y="T3"/>
                              </a:cxn>
                            </a:cxnLst>
                            <a:rect l="0" t="0" r="r" b="b"/>
                            <a:pathLst>
                              <a:path w="20" h="12255">
                                <a:moveTo>
                                  <a:pt x="0" y="0"/>
                                </a:moveTo>
                                <a:lnTo>
                                  <a:pt x="0" y="12254"/>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6"/>
                        <wps:cNvSpPr>
                          <a:spLocks/>
                        </wps:cNvSpPr>
                        <wps:spPr bwMode="auto">
                          <a:xfrm>
                            <a:off x="10915" y="1432"/>
                            <a:ext cx="20" cy="12255"/>
                          </a:xfrm>
                          <a:custGeom>
                            <a:avLst/>
                            <a:gdLst>
                              <a:gd name="T0" fmla="*/ 0 w 20"/>
                              <a:gd name="T1" fmla="*/ 0 h 12255"/>
                              <a:gd name="T2" fmla="*/ 0 w 20"/>
                              <a:gd name="T3" fmla="*/ 12254 h 12255"/>
                            </a:gdLst>
                            <a:ahLst/>
                            <a:cxnLst>
                              <a:cxn ang="0">
                                <a:pos x="T0" y="T1"/>
                              </a:cxn>
                              <a:cxn ang="0">
                                <a:pos x="T2" y="T3"/>
                              </a:cxn>
                            </a:cxnLst>
                            <a:rect l="0" t="0" r="r" b="b"/>
                            <a:pathLst>
                              <a:path w="20" h="12255">
                                <a:moveTo>
                                  <a:pt x="0" y="0"/>
                                </a:moveTo>
                                <a:lnTo>
                                  <a:pt x="0" y="12254"/>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7"/>
                        <wps:cNvSpPr>
                          <a:spLocks/>
                        </wps:cNvSpPr>
                        <wps:spPr bwMode="auto">
                          <a:xfrm>
                            <a:off x="1317" y="1968"/>
                            <a:ext cx="9605" cy="20"/>
                          </a:xfrm>
                          <a:custGeom>
                            <a:avLst/>
                            <a:gdLst>
                              <a:gd name="T0" fmla="*/ 0 w 9605"/>
                              <a:gd name="T1" fmla="*/ 0 h 20"/>
                              <a:gd name="T2" fmla="*/ 9604 w 9605"/>
                              <a:gd name="T3" fmla="*/ 0 h 20"/>
                            </a:gdLst>
                            <a:ahLst/>
                            <a:cxnLst>
                              <a:cxn ang="0">
                                <a:pos x="T0" y="T1"/>
                              </a:cxn>
                              <a:cxn ang="0">
                                <a:pos x="T2" y="T3"/>
                              </a:cxn>
                            </a:cxnLst>
                            <a:rect l="0" t="0" r="r" b="b"/>
                            <a:pathLst>
                              <a:path w="9605" h="20">
                                <a:moveTo>
                                  <a:pt x="0" y="0"/>
                                </a:moveTo>
                                <a:lnTo>
                                  <a:pt x="960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8"/>
                        <wps:cNvSpPr>
                          <a:spLocks/>
                        </wps:cNvSpPr>
                        <wps:spPr bwMode="auto">
                          <a:xfrm>
                            <a:off x="1320" y="13691"/>
                            <a:ext cx="9600" cy="20"/>
                          </a:xfrm>
                          <a:custGeom>
                            <a:avLst/>
                            <a:gdLst>
                              <a:gd name="T0" fmla="*/ 0 w 9600"/>
                              <a:gd name="T1" fmla="*/ 0 h 20"/>
                              <a:gd name="T2" fmla="*/ 9600 w 9600"/>
                              <a:gd name="T3" fmla="*/ 0 h 20"/>
                            </a:gdLst>
                            <a:ahLst/>
                            <a:cxnLst>
                              <a:cxn ang="0">
                                <a:pos x="T0" y="T1"/>
                              </a:cxn>
                              <a:cxn ang="0">
                                <a:pos x="T2" y="T3"/>
                              </a:cxn>
                            </a:cxnLst>
                            <a:rect l="0" t="0" r="r" b="b"/>
                            <a:pathLst>
                              <a:path w="9600" h="20">
                                <a:moveTo>
                                  <a:pt x="0" y="0"/>
                                </a:moveTo>
                                <a:lnTo>
                                  <a:pt x="9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1B47E0C" id="Group 3" o:spid="_x0000_s1026" style="position:absolute;margin-left:65.45pt;margin-top:71.2pt;width:481.1pt;height:613.7pt;z-index:-251661312;mso-position-horizontal-relative:page;mso-position-vertical-relative:page" coordorigin="1309,1424" coordsize="9622,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phhgQAAPEbAAAOAAAAZHJzL2Uyb0RvYy54bWzsWW2PozYQ/l6p/8HiY6VdXkOWaLOnU7JZ&#10;Vbq2J93eD3DABFTA1CYv26r/vTNjYAm5Vdttrrr2kg/E4GFenrEfe8ztm0NZsJ1QOpfV3HKvHYuJ&#10;KpZJXm3m1sfH1dWNxXTDq4QXshJz60lo683dt9/c7uuZ8GQmi0QoBkoqPdvXcytrmnpm2zrORMn1&#10;taxFBZ2pVCVv4FZt7ETxPWgvC9tznNDeS5XUSsZCa3i6NJ3WHelPUxE3P6WpFg0r5hb41tBV0XWN&#10;V/vuls82itdZHrdu8Fd4UfK8AqO9qiVvONuq/ERVmcdKapk217EsbZmmeSwoBojGdUbRPCi5rSmW&#10;zWy/qXuYANoRTq9WG/+4e69Ynswtb2KxipeQIzLLfMRmX29mIPKg6g/1e2UChOY7Gf+sodse9+P9&#10;xgiz9f4HmYA6vm0kYXNIVYkqIGp2oBQ89SkQh4bF8DB0nSiaQqZi6JtOIz+K2iTFGWQS33N9J7IY&#10;dLuBF5gExtl9+34Uep552fW8KXXbfGYsk7etdxgajDj9DKr+Z6B+yHgtKFcaEetADTtQV0oIHMaM&#10;fELjINWBqoeIDnpQTAPwf4ql67vTFpNgajDpEI1CBzKLcHqEZA8Hn8Vb3TwISUnhu3e6MbMhgRal&#10;OmkHxCPkIy0LmBjf2cxhe0Y6W+FOxj2SyZixBjOi1wKJ6bWAhuAFRf5AzGGdInB70znGs87X+FC1&#10;zkKLcSQdh8ZaLTWOFfQcIn90ERNQAVIY2QvC4CAK08jvhM1/a0QBn4yZRFkMmGRtQK95g76hDWyy&#10;/dwy+GcEPz4v5U48SpJoRtMAbD33FtVQCvEi77ocmm54A+1QbL1tdHmQ2Uqu8qKgbBUVeuQ6gesT&#10;SloWeYK96I5Wm/WiUGzHkSvp16J2JAacVCWkLRM8uW/bDc8L0wbrBYEMA7CFAocikeFvkRPd39zf&#10;BFeBF95fBc5yefV2tQiuwpU7nSz95WKxdH9H19xgluVJIir0riNmN/hrc7RdIgyl9tR8FMVRsCv6&#10;nQZrH7tBKEMs3T9FB6Ri5qhhlLVMnmC+KmlWGlgZoZFJ9avF9rDKzC39y5YrYbHi+woYJ3KDAJcl&#10;ugkmU5g0TA171sMeXsWgam41Fgx1bC4as5Rta5VvMrDkUlor+RY4N81xPpN/xqv2Bkjv32I/4CSz&#10;pPTsN0GUz89+sBCYFcH3zETs2A8BRe6D1WBCtmF4duvQcJL8Lfo7pbYx+fXmXuI/ZNFTNUPqQxUB&#10;0F+vCjz/bzIg5gD4zwTyegoELW0iu2X9woG0Sf7k5u/CgV8IB0IBNOLA8LNwoBO5sM/DGRJcSPDL&#10;2wZeSBC2mJeN4Fe6EYSCfUSCVKWefyPYlcFReHO8ETRl2KUMpuLlUgZDGTz1w8mlCn4u+S9VcP1Z&#10;zgB9KFxG5EfcdH7ywz0GbgD9MKIDL7Pg4rEqsB/0nZ39uvPz/ohvXAeflrijQ8D2NPFE0bAS/n8c&#10;AgL+ZzgENBk+wyEgsF94Yb+vmv3oewh8V6ItQfsNDD9cDe/pzPD5S93dHwAAAP//AwBQSwMEFAAG&#10;AAgAAAAhAA1hlSPiAAAADQEAAA8AAABkcnMvZG93bnJldi54bWxMj8FqwzAQRO+F/oPYQm+N5DgN&#10;sWM5hND2FApNCiU3xdrYJtbKWIrt/H3lU3vbYR6zM9lmNA3rsXO1JQnRTABDKqyuqZTwfXx/WQFz&#10;XpFWjSWUcEcHm/zxIVOptgN9YX/wJQsh5FIlofK+TTl3RYVGuZltkYJ3sZ1RPsiu5LpTQwg3DZ8L&#10;seRG1RQ+VKrFXYXF9XAzEj4GNWzj6K3fXy+7++n4+vmzj1DK56dxuwbmcfR/MEz1Q3XIQ6ezvZF2&#10;rAk6FklAw7GYL4BNhEjiCNh58pbJCnie8f8r8l8AAAD//wMAUEsBAi0AFAAGAAgAAAAhALaDOJL+&#10;AAAA4QEAABMAAAAAAAAAAAAAAAAAAAAAAFtDb250ZW50X1R5cGVzXS54bWxQSwECLQAUAAYACAAA&#10;ACEAOP0h/9YAAACUAQAACwAAAAAAAAAAAAAAAAAvAQAAX3JlbHMvLnJlbHNQSwECLQAUAAYACAAA&#10;ACEAM7tKYYYEAADxGwAADgAAAAAAAAAAAAAAAAAuAgAAZHJzL2Uyb0RvYy54bWxQSwECLQAUAAYA&#10;CAAAACEADWGVI+IAAAANAQAADwAAAAAAAAAAAAAAAADgBgAAZHJzL2Rvd25yZXYueG1sUEsFBgAA&#10;AAAEAAQA8wAAAO8HAAAAAA==&#10;" o:allowincell="f">
                <v:shape id="Freeform 4" o:spid="_x0000_s1027" style="position:absolute;left:1317;top:1447;width:9605;height:20;visibility:visible;mso-wrap-style:square;v-text-anchor:top" coordsize="9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GE/wQAAANsAAAAPAAAAZHJzL2Rvd25yZXYueG1sRI/disIw&#10;FITvBd8hHME7TRWUpRpFhKJ4IevPAxybY1NsTmoTtb69WRD2cpiZb5j5srWVeFLjS8cKRsMEBHHu&#10;dMmFgvMpG/yA8AFZY+WYFLzJw3LR7cwx1e7FB3oeQyEihH2KCkwIdSqlzw1Z9ENXE0fv6hqLIcqm&#10;kLrBV4TbSo6TZCotlhwXDNa0NpTfjg+rYENXN7mMsnD2d/u7y+TeyGyvVL/XrmYgArXhP/xtb7WC&#10;8RT+vsQfIBcfAAAA//8DAFBLAQItABQABgAIAAAAIQDb4fbL7gAAAIUBAAATAAAAAAAAAAAAAAAA&#10;AAAAAABbQ29udGVudF9UeXBlc10ueG1sUEsBAi0AFAAGAAgAAAAhAFr0LFu/AAAAFQEAAAsAAAAA&#10;AAAAAAAAAAAAHwEAAF9yZWxzLy5yZWxzUEsBAi0AFAAGAAgAAAAhAD08YT/BAAAA2wAAAA8AAAAA&#10;AAAAAAAAAAAABwIAAGRycy9kb3ducmV2LnhtbFBLBQYAAAAAAwADALcAAAD1AgAAAAA=&#10;" path="m,l9604,e" filled="f" strokeweight=".28925mm">
                  <v:path arrowok="t" o:connecttype="custom" o:connectlocs="0,0;9604,0" o:connectangles="0,0"/>
                </v:shape>
                <v:shape id="Freeform 5" o:spid="_x0000_s1028" style="position:absolute;left:1324;top:1432;width:20;height:12255;visibility:visible;mso-wrap-style:square;v-text-anchor:top" coordsize="20,1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KUbwgAAANsAAAAPAAAAZHJzL2Rvd25yZXYueG1sRI9Lq8Iw&#10;FIT3gv8hHOHuNFXkKtUoKgjCXYgPfOwOzbEtNielSbX++xtBcDnMzDfMdN6YQjyocrllBf1eBII4&#10;sTrnVMHxsO6OQTiPrLGwTApe5GA+a7emGGv75B099j4VAcIuRgWZ92UspUsyMuh6tiQO3s1WBn2Q&#10;VSp1hc8AN4UcRNGvNJhzWMiwpFVGyX1fGwX02mJd8/lyWg6X5cH8Xbdsrkr9dJrFBISnxn/Dn/ZG&#10;KxiM4P0l/AA5+wcAAP//AwBQSwECLQAUAAYACAAAACEA2+H2y+4AAACFAQAAEwAAAAAAAAAAAAAA&#10;AAAAAAAAW0NvbnRlbnRfVHlwZXNdLnhtbFBLAQItABQABgAIAAAAIQBa9CxbvwAAABUBAAALAAAA&#10;AAAAAAAAAAAAAB8BAABfcmVscy8ucmVsc1BLAQItABQABgAIAAAAIQAjpKUbwgAAANsAAAAPAAAA&#10;AAAAAAAAAAAAAAcCAABkcnMvZG93bnJldi54bWxQSwUGAAAAAAMAAwC3AAAA9gIAAAAA&#10;" path="m,l,12254e" filled="f" strokeweight=".28925mm">
                  <v:path arrowok="t" o:connecttype="custom" o:connectlocs="0,0;0,12254" o:connectangles="0,0"/>
                </v:shape>
                <v:shape id="Freeform 6" o:spid="_x0000_s1029" style="position:absolute;left:10915;top:1432;width:20;height:12255;visibility:visible;mso-wrap-style:square;v-text-anchor:top" coordsize="20,1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zFpvQAAANsAAAAPAAAAZHJzL2Rvd25yZXYueG1sRE/JCsIw&#10;EL0L/kMYwZumiohUo6ggCB7EBZfb0IxtsZmUJtX69+YgeHy8fbZoTCFeVLncsoJBPwJBnFidc6rg&#10;fNr0JiCcR9ZYWCYFH3KwmLdbM4y1ffOBXkefihDCLkYFmfdlLKVLMjLo+rYkDtzDVgZ9gFUqdYXv&#10;EG4KOYyisTSYc2jIsKR1RsnzWBsF9NljXfP1dlmNVuXJ7O57Nnelup1mOQXhqfF/8c+91QqGYWz4&#10;En6AnH8BAAD//wMAUEsBAi0AFAAGAAgAAAAhANvh9svuAAAAhQEAABMAAAAAAAAAAAAAAAAAAAAA&#10;AFtDb250ZW50X1R5cGVzXS54bWxQSwECLQAUAAYACAAAACEAWvQsW78AAAAVAQAACwAAAAAAAAAA&#10;AAAAAAAfAQAAX3JlbHMvLnJlbHNQSwECLQAUAAYACAAAACEAUjsxab0AAADbAAAADwAAAAAAAAAA&#10;AAAAAAAHAgAAZHJzL2Rvd25yZXYueG1sUEsFBgAAAAADAAMAtwAAAPECAAAAAA==&#10;" path="m,l,12254e" filled="f" strokeweight=".28925mm">
                  <v:path arrowok="t" o:connecttype="custom" o:connectlocs="0,0;0,12254" o:connectangles="0,0"/>
                </v:shape>
                <v:shape id="Freeform 7" o:spid="_x0000_s1030" style="position:absolute;left:1317;top:1968;width:9605;height:20;visibility:visible;mso-wrap-style:square;v-text-anchor:top" coordsize="9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6LxQAAANsAAAAPAAAAZHJzL2Rvd25yZXYueG1sRI9PawIx&#10;FMTvQr9DeAUvUrOuIHZrFP+gFARttRdvj83rZunmZdlEXb99Iwgeh5n5DTOZtbYSF2p86VjBoJ+A&#10;IM6dLrlQ8HNcv41B+ICssXJMCm7kYTZ96Uww0+7K33Q5hEJECPsMFZgQ6kxKnxuy6PuuJo7er2ss&#10;hiibQuoGrxFuK5kmyUhaLDkuGKxpaSj/O5ytgs2eVyfTW9en83y7a4dfae+4sEp1X9v5B4hAbXiG&#10;H+1PrSB9h/uX+APk9B8AAP//AwBQSwECLQAUAAYACAAAACEA2+H2y+4AAACFAQAAEwAAAAAAAAAA&#10;AAAAAAAAAAAAW0NvbnRlbnRfVHlwZXNdLnhtbFBLAQItABQABgAIAAAAIQBa9CxbvwAAABUBAAAL&#10;AAAAAAAAAAAAAAAAAB8BAABfcmVscy8ucmVsc1BLAQItABQABgAIAAAAIQDQO/6LxQAAANsAAAAP&#10;AAAAAAAAAAAAAAAAAAcCAABkcnMvZG93bnJldi54bWxQSwUGAAAAAAMAAwC3AAAA+QIAAAAA&#10;" path="m,l9604,e" filled="f" strokeweight=".20458mm">
                  <v:path arrowok="t" o:connecttype="custom" o:connectlocs="0,0;9604,0" o:connectangles="0,0"/>
                </v:shape>
                <v:shape id="Freeform 8" o:spid="_x0000_s1031" style="position:absolute;left:1320;top:13691;width:9600;height:20;visibility:visible;mso-wrap-style:square;v-text-anchor:top" coordsize="9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5b+wQAAANsAAAAPAAAAZHJzL2Rvd25yZXYueG1sRE/Pa8Iw&#10;FL4P9j+EN9htTasgozOKioKHiax62e3ZPNti8lKaWKt/vTkMdvz4fk/ngzWip843jhVkSQqCuHS6&#10;4UrB8bD5+AThA7JG45gU3MnDfPb6MsVcuxv/UF+ESsQQ9jkqqENocyl9WZNFn7iWOHJn11kMEXaV&#10;1B3eYrg1cpSmE2mx4dhQY0urmspLcbUKHkb3XBSny7fZc7bOZHvdLX+Ven8bFl8gAg3hX/zn3moF&#10;47g+fok/QM6eAAAA//8DAFBLAQItABQABgAIAAAAIQDb4fbL7gAAAIUBAAATAAAAAAAAAAAAAAAA&#10;AAAAAABbQ29udGVudF9UeXBlc10ueG1sUEsBAi0AFAAGAAgAAAAhAFr0LFu/AAAAFQEAAAsAAAAA&#10;AAAAAAAAAAAAHwEAAF9yZWxzLy5yZWxzUEsBAi0AFAAGAAgAAAAhAHW3lv7BAAAA2wAAAA8AAAAA&#10;AAAAAAAAAAAABwIAAGRycy9kb3ducmV2LnhtbFBLBQYAAAAAAwADALcAAAD1AgAAAAA=&#10;" path="m,l9600,e" filled="f" strokeweight=".58pt">
                  <v:path arrowok="t" o:connecttype="custom" o:connectlocs="0,0;9600,0" o:connectangles="0,0"/>
                </v:shape>
                <w10:wrap anchorx="page" anchory="page"/>
              </v:group>
            </w:pict>
          </mc:Fallback>
        </mc:AlternateContent>
      </w:r>
    </w:p>
    <w:p w14:paraId="33689E8A" w14:textId="77777777" w:rsidR="000650D1" w:rsidRDefault="000650D1">
      <w:pPr>
        <w:pStyle w:val="Heading2"/>
        <w:kinsoku w:val="0"/>
        <w:overflowPunct w:val="0"/>
        <w:spacing w:before="72"/>
        <w:ind w:left="1368" w:firstLine="0"/>
        <w:rPr>
          <w:rFonts w:ascii="Arial" w:hAnsi="Arial" w:cs="Arial"/>
          <w:b w:val="0"/>
          <w:bCs w:val="0"/>
        </w:rPr>
      </w:pPr>
      <w:bookmarkStart w:id="4" w:name="Guidance_for_Implementing_the_School_and"/>
      <w:bookmarkEnd w:id="4"/>
      <w:r>
        <w:rPr>
          <w:spacing w:val="-1"/>
          <w:lang w:bidi="es-ES"/>
        </w:rPr>
        <w:t>Guía para implementar la Lista de Exclusión para Escuelas y Centros de Cuidado Infantil</w:t>
      </w:r>
    </w:p>
    <w:p w14:paraId="4F96DD69" w14:textId="77777777" w:rsidR="000650D1" w:rsidRDefault="000650D1">
      <w:pPr>
        <w:pStyle w:val="BodyText"/>
        <w:kinsoku w:val="0"/>
        <w:overflowPunct w:val="0"/>
        <w:spacing w:before="2"/>
        <w:ind w:left="0" w:firstLine="0"/>
        <w:rPr>
          <w:rFonts w:ascii="Arial" w:hAnsi="Arial" w:cs="Arial"/>
          <w:b/>
          <w:bCs/>
          <w:sz w:val="15"/>
          <w:szCs w:val="15"/>
        </w:rPr>
      </w:pPr>
    </w:p>
    <w:p w14:paraId="69B8F7B5" w14:textId="77777777" w:rsidR="000650D1" w:rsidRPr="00C14B9C" w:rsidRDefault="000650D1">
      <w:pPr>
        <w:pStyle w:val="BodyText"/>
        <w:numPr>
          <w:ilvl w:val="0"/>
          <w:numId w:val="36"/>
        </w:numPr>
        <w:tabs>
          <w:tab w:val="left" w:pos="601"/>
        </w:tabs>
        <w:kinsoku w:val="0"/>
        <w:overflowPunct w:val="0"/>
        <w:spacing w:before="74" w:line="251" w:lineRule="auto"/>
        <w:ind w:right="491" w:hanging="360"/>
        <w:rPr>
          <w:rFonts w:ascii="Arial" w:hAnsi="Arial" w:cs="Arial"/>
          <w:spacing w:val="-1"/>
          <w:sz w:val="18"/>
          <w:szCs w:val="18"/>
        </w:rPr>
      </w:pPr>
      <w:r w:rsidRPr="00C14B9C">
        <w:rPr>
          <w:sz w:val="18"/>
          <w:szCs w:val="18"/>
          <w:lang w:bidi="es-ES"/>
        </w:rPr>
        <w:t xml:space="preserve">La </w:t>
      </w:r>
      <w:r w:rsidRPr="00C14B9C">
        <w:rPr>
          <w:b/>
          <w:spacing w:val="-1"/>
          <w:sz w:val="18"/>
          <w:szCs w:val="18"/>
          <w:lang w:bidi="es-ES"/>
        </w:rPr>
        <w:t xml:space="preserve">Lista de Exclusión para Escuelas y Centros de Cuidado Infantil </w:t>
      </w:r>
      <w:r w:rsidRPr="00C14B9C">
        <w:rPr>
          <w:spacing w:val="-1"/>
          <w:sz w:val="18"/>
          <w:szCs w:val="18"/>
          <w:lang w:bidi="es-ES"/>
        </w:rPr>
        <w:t xml:space="preserve">aplica a los siguientes grupos de personas que se encuentran en centros de cuidado infantil fuera del hogar, (como lo define </w:t>
      </w:r>
      <w:r w:rsidRPr="00C14B9C">
        <w:rPr>
          <w:sz w:val="18"/>
          <w:szCs w:val="18"/>
          <w:lang w:bidi="es-ES"/>
        </w:rPr>
        <w:t xml:space="preserve">el </w:t>
      </w:r>
      <w:r w:rsidRPr="00C14B9C">
        <w:rPr>
          <w:spacing w:val="-1"/>
          <w:sz w:val="18"/>
          <w:szCs w:val="18"/>
          <w:lang w:bidi="es-ES"/>
        </w:rPr>
        <w:t>código de Carolina del Sur comentado, sección 63-13-20), y en cualquier iglesia o escuela dominical, ya sea pública, privada o parroquial (</w:t>
      </w:r>
      <w:proofErr w:type="spellStart"/>
      <w:r w:rsidRPr="00C14B9C">
        <w:rPr>
          <w:spacing w:val="-1"/>
          <w:sz w:val="18"/>
          <w:szCs w:val="18"/>
          <w:lang w:bidi="es-ES"/>
        </w:rPr>
        <w:t>Reg</w:t>
      </w:r>
      <w:proofErr w:type="spellEnd"/>
      <w:r w:rsidRPr="00C14B9C">
        <w:rPr>
          <w:spacing w:val="-1"/>
          <w:sz w:val="18"/>
          <w:szCs w:val="18"/>
          <w:lang w:bidi="es-ES"/>
        </w:rPr>
        <w:t xml:space="preserve"> 61-20).</w:t>
      </w:r>
    </w:p>
    <w:p w14:paraId="7803D08A" w14:textId="77777777" w:rsidR="000650D1" w:rsidRPr="00C14B9C" w:rsidRDefault="000650D1">
      <w:pPr>
        <w:pStyle w:val="BodyText"/>
        <w:numPr>
          <w:ilvl w:val="1"/>
          <w:numId w:val="36"/>
        </w:numPr>
        <w:tabs>
          <w:tab w:val="left" w:pos="953"/>
        </w:tabs>
        <w:kinsoku w:val="0"/>
        <w:overflowPunct w:val="0"/>
        <w:spacing w:before="59"/>
        <w:rPr>
          <w:rFonts w:ascii="Arial" w:hAnsi="Arial" w:cs="Arial"/>
          <w:spacing w:val="-1"/>
          <w:sz w:val="18"/>
          <w:szCs w:val="18"/>
        </w:rPr>
      </w:pPr>
      <w:r w:rsidRPr="00C14B9C">
        <w:rPr>
          <w:spacing w:val="-1"/>
          <w:sz w:val="18"/>
          <w:szCs w:val="18"/>
          <w:lang w:bidi="es-ES"/>
        </w:rPr>
        <w:t>Niños y miembros del personal que asisten a centros de cuidado infantil fuera del hogar</w:t>
      </w:r>
    </w:p>
    <w:p w14:paraId="45642CA7" w14:textId="77777777" w:rsidR="000650D1" w:rsidRPr="00C14B9C" w:rsidRDefault="000650D1">
      <w:pPr>
        <w:pStyle w:val="BodyText"/>
        <w:numPr>
          <w:ilvl w:val="1"/>
          <w:numId w:val="36"/>
        </w:numPr>
        <w:tabs>
          <w:tab w:val="left" w:pos="954"/>
        </w:tabs>
        <w:kinsoku w:val="0"/>
        <w:overflowPunct w:val="0"/>
        <w:spacing w:before="54"/>
        <w:rPr>
          <w:rFonts w:ascii="Arial" w:hAnsi="Arial" w:cs="Arial"/>
          <w:spacing w:val="-1"/>
          <w:sz w:val="18"/>
          <w:szCs w:val="18"/>
        </w:rPr>
      </w:pPr>
      <w:r w:rsidRPr="00C14B9C">
        <w:rPr>
          <w:spacing w:val="-1"/>
          <w:sz w:val="18"/>
          <w:szCs w:val="18"/>
          <w:lang w:bidi="es-ES"/>
        </w:rPr>
        <w:t>Estudiantes de preescolar y jardín de infantes que asisten a los grados 3K, 4K y 5K</w:t>
      </w:r>
    </w:p>
    <w:p w14:paraId="2F11D983" w14:textId="77777777" w:rsidR="000650D1" w:rsidRPr="00C14B9C" w:rsidRDefault="000650D1">
      <w:pPr>
        <w:pStyle w:val="BodyText"/>
        <w:numPr>
          <w:ilvl w:val="1"/>
          <w:numId w:val="36"/>
        </w:numPr>
        <w:tabs>
          <w:tab w:val="left" w:pos="954"/>
        </w:tabs>
        <w:kinsoku w:val="0"/>
        <w:overflowPunct w:val="0"/>
        <w:spacing w:before="54"/>
        <w:rPr>
          <w:rFonts w:ascii="Arial" w:hAnsi="Arial" w:cs="Arial"/>
          <w:sz w:val="18"/>
          <w:szCs w:val="18"/>
        </w:rPr>
      </w:pPr>
      <w:r w:rsidRPr="00C14B9C">
        <w:rPr>
          <w:spacing w:val="-1"/>
          <w:sz w:val="18"/>
          <w:szCs w:val="18"/>
          <w:lang w:bidi="es-ES"/>
        </w:rPr>
        <w:t>Estudiantes que asisten a los grados 1 a 12</w:t>
      </w:r>
    </w:p>
    <w:p w14:paraId="5AD23E12" w14:textId="77777777" w:rsidR="000650D1" w:rsidRPr="00C14B9C" w:rsidRDefault="000650D1">
      <w:pPr>
        <w:pStyle w:val="BodyText"/>
        <w:numPr>
          <w:ilvl w:val="1"/>
          <w:numId w:val="36"/>
        </w:numPr>
        <w:tabs>
          <w:tab w:val="left" w:pos="961"/>
        </w:tabs>
        <w:kinsoku w:val="0"/>
        <w:overflowPunct w:val="0"/>
        <w:spacing w:before="52"/>
        <w:ind w:left="960"/>
        <w:rPr>
          <w:rFonts w:ascii="Arial" w:hAnsi="Arial" w:cs="Arial"/>
          <w:spacing w:val="-1"/>
          <w:sz w:val="18"/>
          <w:szCs w:val="18"/>
        </w:rPr>
      </w:pPr>
      <w:r w:rsidRPr="00C14B9C">
        <w:rPr>
          <w:spacing w:val="-1"/>
          <w:sz w:val="18"/>
          <w:szCs w:val="18"/>
          <w:lang w:bidi="es-ES"/>
        </w:rPr>
        <w:t>Miembros del personal escolar (incluidos voluntarios) que tienen contacto con los estudiantes.</w:t>
      </w:r>
    </w:p>
    <w:p w14:paraId="4EA41D51" w14:textId="77777777" w:rsidR="000650D1" w:rsidRPr="00C14B9C" w:rsidRDefault="000650D1">
      <w:pPr>
        <w:pStyle w:val="BodyText"/>
        <w:kinsoku w:val="0"/>
        <w:overflowPunct w:val="0"/>
        <w:spacing w:before="1"/>
        <w:ind w:left="0" w:firstLine="0"/>
        <w:rPr>
          <w:rFonts w:ascii="Arial" w:hAnsi="Arial" w:cs="Arial"/>
          <w:sz w:val="8"/>
          <w:szCs w:val="8"/>
        </w:rPr>
      </w:pPr>
    </w:p>
    <w:p w14:paraId="09059208" w14:textId="77777777" w:rsidR="000650D1" w:rsidRPr="00C14B9C" w:rsidRDefault="000650D1">
      <w:pPr>
        <w:pStyle w:val="BodyText"/>
        <w:numPr>
          <w:ilvl w:val="0"/>
          <w:numId w:val="36"/>
        </w:numPr>
        <w:tabs>
          <w:tab w:val="left" w:pos="601"/>
        </w:tabs>
        <w:kinsoku w:val="0"/>
        <w:overflowPunct w:val="0"/>
        <w:spacing w:before="74" w:line="252" w:lineRule="auto"/>
        <w:ind w:right="398" w:hanging="360"/>
        <w:rPr>
          <w:rFonts w:ascii="Arial" w:hAnsi="Arial" w:cs="Arial"/>
          <w:color w:val="000000"/>
          <w:sz w:val="18"/>
          <w:szCs w:val="18"/>
        </w:rPr>
      </w:pPr>
      <w:r w:rsidRPr="00C14B9C">
        <w:rPr>
          <w:b/>
          <w:spacing w:val="-1"/>
          <w:sz w:val="18"/>
          <w:szCs w:val="18"/>
          <w:lang w:bidi="es-ES"/>
        </w:rPr>
        <w:t xml:space="preserve">Aviso para los padres: </w:t>
      </w:r>
      <w:r w:rsidRPr="00C14B9C">
        <w:rPr>
          <w:spacing w:val="-1"/>
          <w:sz w:val="18"/>
          <w:szCs w:val="18"/>
          <w:lang w:bidi="es-ES"/>
        </w:rPr>
        <w:t xml:space="preserve">Se exhorta a las escuelas y proveedores de cuidado infantil a entregar al padre, la madre o al tutor la lista de afecciones que requieren exclusión de la asistencia a la escuela, así como folletos para padres elaborados por el DHEC. La lista también está disponible en </w:t>
      </w:r>
      <w:hyperlink r:id="rId13" w:history="1">
        <w:r w:rsidRPr="00C14B9C">
          <w:rPr>
            <w:color w:val="0000FF"/>
            <w:spacing w:val="-1"/>
            <w:sz w:val="18"/>
            <w:szCs w:val="18"/>
            <w:u w:val="single"/>
            <w:lang w:bidi="es-ES"/>
          </w:rPr>
          <w:t>http://www.scdhec.gov/Health/ChildTeenHealth/SchoolExclusion</w:t>
        </w:r>
      </w:hyperlink>
      <w:r w:rsidRPr="00C14B9C">
        <w:rPr>
          <w:color w:val="0000FF"/>
          <w:spacing w:val="-1"/>
          <w:sz w:val="18"/>
          <w:szCs w:val="18"/>
          <w:lang w:bidi="es-ES"/>
        </w:rPr>
        <w:t>.</w:t>
      </w:r>
    </w:p>
    <w:p w14:paraId="35BFFC12" w14:textId="77777777" w:rsidR="000650D1" w:rsidRPr="00C14B9C" w:rsidRDefault="000650D1">
      <w:pPr>
        <w:pStyle w:val="BodyText"/>
        <w:kinsoku w:val="0"/>
        <w:overflowPunct w:val="0"/>
        <w:spacing w:before="138" w:line="251" w:lineRule="auto"/>
        <w:ind w:left="600" w:right="235" w:hanging="361"/>
        <w:rPr>
          <w:rFonts w:ascii="Arial" w:hAnsi="Arial" w:cs="Arial"/>
          <w:spacing w:val="-1"/>
          <w:sz w:val="18"/>
          <w:szCs w:val="18"/>
        </w:rPr>
      </w:pPr>
      <w:r w:rsidRPr="00C14B9C">
        <w:rPr>
          <w:b/>
          <w:sz w:val="18"/>
          <w:szCs w:val="18"/>
          <w:lang w:bidi="es-ES"/>
        </w:rPr>
        <w:t xml:space="preserve">3.   Informe del padre o la madre a la escuela:  </w:t>
      </w:r>
      <w:r w:rsidRPr="00C14B9C">
        <w:rPr>
          <w:spacing w:val="-1"/>
          <w:sz w:val="18"/>
          <w:szCs w:val="18"/>
          <w:lang w:bidi="es-ES"/>
        </w:rPr>
        <w:t>Las escuelas y proveedores de cuidado infantil deben informar al padre, la madre o tutor que están obligados a enviar un aviso a la institución dentro de las 24 horas a partir de la confirmación o sospecha de que el niño presenta una de las enfermedades transmisibles incluidas en la Lista de Exclusión.</w:t>
      </w:r>
    </w:p>
    <w:p w14:paraId="21361D1A" w14:textId="77777777" w:rsidR="000650D1" w:rsidRPr="00C14B9C" w:rsidRDefault="000650D1">
      <w:pPr>
        <w:pStyle w:val="BodyText"/>
        <w:numPr>
          <w:ilvl w:val="0"/>
          <w:numId w:val="35"/>
        </w:numPr>
        <w:tabs>
          <w:tab w:val="left" w:pos="601"/>
        </w:tabs>
        <w:kinsoku w:val="0"/>
        <w:overflowPunct w:val="0"/>
        <w:spacing w:before="140" w:line="251" w:lineRule="auto"/>
        <w:ind w:right="747" w:hanging="359"/>
        <w:rPr>
          <w:rFonts w:ascii="Arial" w:hAnsi="Arial" w:cs="Arial"/>
          <w:spacing w:val="-1"/>
          <w:sz w:val="18"/>
          <w:szCs w:val="18"/>
        </w:rPr>
      </w:pPr>
      <w:r w:rsidRPr="00C14B9C">
        <w:rPr>
          <w:b/>
          <w:spacing w:val="-1"/>
          <w:sz w:val="18"/>
          <w:szCs w:val="18"/>
          <w:lang w:bidi="es-ES"/>
        </w:rPr>
        <w:t xml:space="preserve">Regreso a la escuela: </w:t>
      </w:r>
      <w:r w:rsidRPr="00C14B9C">
        <w:rPr>
          <w:spacing w:val="-2"/>
          <w:sz w:val="18"/>
          <w:szCs w:val="18"/>
          <w:lang w:bidi="es-ES"/>
        </w:rPr>
        <w:t>Los estudiantes, niños y miembros del personal pueden regresar a la escuela cuando ya no presenten síntomas, a menos que se establezca lo contrario en la Lista de Exclusión o su proveedor de atención médica indique otra cosa.</w:t>
      </w:r>
    </w:p>
    <w:p w14:paraId="34072AC3" w14:textId="20B8B980" w:rsidR="000650D1" w:rsidRPr="00C14B9C" w:rsidRDefault="000650D1">
      <w:pPr>
        <w:pStyle w:val="BodyText"/>
        <w:numPr>
          <w:ilvl w:val="0"/>
          <w:numId w:val="35"/>
        </w:numPr>
        <w:tabs>
          <w:tab w:val="left" w:pos="601"/>
        </w:tabs>
        <w:kinsoku w:val="0"/>
        <w:overflowPunct w:val="0"/>
        <w:spacing w:before="138" w:line="251" w:lineRule="auto"/>
        <w:ind w:left="600" w:right="246" w:hanging="360"/>
        <w:rPr>
          <w:rFonts w:ascii="Arial" w:hAnsi="Arial" w:cs="Arial"/>
          <w:spacing w:val="-1"/>
          <w:sz w:val="18"/>
          <w:szCs w:val="18"/>
        </w:rPr>
      </w:pPr>
      <w:r w:rsidRPr="00C14B9C">
        <w:rPr>
          <w:b/>
          <w:spacing w:val="-1"/>
          <w:sz w:val="18"/>
          <w:szCs w:val="18"/>
          <w:lang w:bidi="es-ES"/>
        </w:rPr>
        <w:t xml:space="preserve">Circunstancias especiales: </w:t>
      </w:r>
      <w:r w:rsidRPr="00C14B9C">
        <w:rPr>
          <w:spacing w:val="-1"/>
          <w:sz w:val="18"/>
          <w:szCs w:val="18"/>
          <w:lang w:bidi="es-ES"/>
        </w:rPr>
        <w:t>Es posible que los niños inmunodeprimidos o con discapacidades que sufran una afección o una exposición excluibles necesiten períodos de exclusión más prolongados, sujeto a las recomendaciones</w:t>
      </w:r>
      <w:r w:rsidR="00D873CA" w:rsidRPr="00C14B9C">
        <w:rPr>
          <w:sz w:val="18"/>
          <w:szCs w:val="18"/>
          <w:lang w:bidi="es-ES"/>
        </w:rPr>
        <w:t xml:space="preserve"> del </w:t>
      </w:r>
      <w:r w:rsidRPr="00C14B9C">
        <w:rPr>
          <w:spacing w:val="-1"/>
          <w:sz w:val="18"/>
          <w:szCs w:val="18"/>
          <w:lang w:bidi="es-ES"/>
        </w:rPr>
        <w:t>proveedor de atención médica o del DHEC</w:t>
      </w:r>
      <w:r w:rsidR="00D873CA" w:rsidRPr="00C14B9C">
        <w:rPr>
          <w:sz w:val="18"/>
          <w:szCs w:val="18"/>
          <w:lang w:bidi="es-ES"/>
        </w:rPr>
        <w:t>.</w:t>
      </w:r>
      <w:r w:rsidRPr="00C14B9C">
        <w:rPr>
          <w:spacing w:val="-1"/>
          <w:sz w:val="18"/>
          <w:szCs w:val="18"/>
          <w:lang w:bidi="es-ES"/>
        </w:rPr>
        <w:t xml:space="preserve"> Para los fines de exclusión escolar, el término “con discapacidades” se refiere a los estudiantes con necesidades de atención médica especiales o retrasos en el desarrollo, que requieren asistencia estrecha con la alimentación u otras actividades de higiene personal mediante las cuales las enfermedades contagiosas se pueden transmitir con facilidad. Ninguna parte de estos criterios impide el ejercicio del juicio profesional del personal médico o de enfermería de la agencia de educación local con el fin de proteger la salud de los estudiantes.</w:t>
      </w:r>
    </w:p>
    <w:p w14:paraId="12005D26" w14:textId="77777777" w:rsidR="000650D1" w:rsidRPr="00C14B9C" w:rsidRDefault="000650D1">
      <w:pPr>
        <w:pStyle w:val="BodyText"/>
        <w:kinsoku w:val="0"/>
        <w:overflowPunct w:val="0"/>
        <w:spacing w:before="140" w:line="251" w:lineRule="auto"/>
        <w:ind w:left="600" w:right="235" w:hanging="361"/>
        <w:rPr>
          <w:rFonts w:ascii="Arial" w:hAnsi="Arial" w:cs="Arial"/>
          <w:spacing w:val="-1"/>
          <w:sz w:val="18"/>
          <w:szCs w:val="18"/>
        </w:rPr>
      </w:pPr>
      <w:r w:rsidRPr="00C14B9C">
        <w:rPr>
          <w:b/>
          <w:sz w:val="18"/>
          <w:szCs w:val="18"/>
          <w:lang w:bidi="es-ES"/>
        </w:rPr>
        <w:t xml:space="preserve">6.   </w:t>
      </w:r>
      <w:r w:rsidRPr="00C14B9C">
        <w:rPr>
          <w:sz w:val="18"/>
          <w:szCs w:val="18"/>
          <w:lang w:bidi="es-ES"/>
        </w:rPr>
        <w:t xml:space="preserve">En la Lista de Exclusión, se indica cuáles son </w:t>
      </w:r>
      <w:r w:rsidRPr="00C14B9C">
        <w:rPr>
          <w:b/>
          <w:sz w:val="18"/>
          <w:szCs w:val="18"/>
          <w:lang w:bidi="es-ES"/>
        </w:rPr>
        <w:t>los criterios de exclusión que varían</w:t>
      </w:r>
      <w:r w:rsidRPr="00C14B9C">
        <w:rPr>
          <w:sz w:val="18"/>
          <w:szCs w:val="18"/>
          <w:lang w:bidi="es-ES"/>
        </w:rPr>
        <w:t xml:space="preserve"> según la edad o el nivel de grado. Como se indica en la Lista, los términos “niños pequeños” o “niños más pequeños” hacen referencia a aquellos que suelen asistir a centros de cuidado infantil, al preescolar o al jardín de infantes. Cuando los estudiantes aprenden o pasan tiempo en grupos de edades mixtas de manera rutinaria, se aplican las normas para los niños más pequeños del grupo. Las afecciones que no requieren la exclusión del personal de la escuela o del centro de cuidado infantil se indican en los cuadros que aparecen en las páginas siguientes.</w:t>
      </w:r>
    </w:p>
    <w:p w14:paraId="33023A45" w14:textId="77777777" w:rsidR="000650D1" w:rsidRDefault="000650D1">
      <w:pPr>
        <w:pStyle w:val="BodyText"/>
        <w:numPr>
          <w:ilvl w:val="0"/>
          <w:numId w:val="34"/>
        </w:numPr>
        <w:tabs>
          <w:tab w:val="left" w:pos="601"/>
        </w:tabs>
        <w:kinsoku w:val="0"/>
        <w:overflowPunct w:val="0"/>
        <w:spacing w:before="140" w:line="251" w:lineRule="auto"/>
        <w:ind w:right="398" w:hanging="360"/>
        <w:rPr>
          <w:rFonts w:ascii="Arial" w:hAnsi="Arial" w:cs="Arial"/>
          <w:spacing w:val="-1"/>
          <w:sz w:val="21"/>
          <w:szCs w:val="21"/>
        </w:rPr>
      </w:pPr>
      <w:r w:rsidRPr="00C14B9C">
        <w:rPr>
          <w:b/>
          <w:spacing w:val="-1"/>
          <w:sz w:val="18"/>
          <w:szCs w:val="18"/>
          <w:lang w:bidi="es-ES"/>
        </w:rPr>
        <w:t xml:space="preserve">Notas o documentación para regresar: </w:t>
      </w:r>
      <w:r w:rsidRPr="00C14B9C">
        <w:rPr>
          <w:sz w:val="18"/>
          <w:szCs w:val="18"/>
          <w:lang w:bidi="es-ES"/>
        </w:rPr>
        <w:t xml:space="preserve">Un estudiante puede regresar a la escuela conforme a lo indicado en los cuadros que se incluyen más adelante. Los médicos, enfermeros practicantes o auxiliares médicos pueden proporcionar notas médicas para que el niño regrese a la escuela después de haber padecido una afección excluible, o bien, el DHEC puede otorgar una autorización para el regreso con base en el resultado negativo de una prueba u otras circunstancias. Las notas médicas, en las que se indican el diagnóstico, el inicio del tratamiento y la mejora del estado de salud, entre otra información, y las notas presentadas por el padre o la madre deben conservarse en los archivos de la escuela durante al menos un año calendario, o conforme a lo exigido por la política del distrito escolar </w:t>
      </w:r>
      <w:r>
        <w:rPr>
          <w:sz w:val="21"/>
          <w:lang w:bidi="es-ES"/>
        </w:rPr>
        <w:t xml:space="preserve">local. </w:t>
      </w:r>
      <w:r>
        <w:rPr>
          <w:spacing w:val="-1"/>
          <w:sz w:val="21"/>
          <w:u w:val="single"/>
          <w:lang w:bidi="es-ES"/>
        </w:rPr>
        <w:t>Sin embargo, es posible que con una nota médica no se pueda acortar o anular el período de</w:t>
      </w:r>
      <w:r>
        <w:rPr>
          <w:spacing w:val="59"/>
          <w:sz w:val="21"/>
          <w:lang w:bidi="es-ES"/>
        </w:rPr>
        <w:t xml:space="preserve"> </w:t>
      </w:r>
      <w:r>
        <w:rPr>
          <w:spacing w:val="-1"/>
          <w:sz w:val="21"/>
          <w:u w:val="single"/>
          <w:lang w:bidi="es-ES"/>
        </w:rPr>
        <w:t>exclusión exigido por el DHEC respecto de una afección específica</w:t>
      </w:r>
      <w:r>
        <w:rPr>
          <w:spacing w:val="-1"/>
          <w:sz w:val="21"/>
          <w:lang w:bidi="es-ES"/>
        </w:rPr>
        <w:t>.</w:t>
      </w:r>
    </w:p>
    <w:p w14:paraId="77823D22" w14:textId="77777777" w:rsidR="000650D1" w:rsidRDefault="000650D1">
      <w:pPr>
        <w:pStyle w:val="BodyText"/>
        <w:numPr>
          <w:ilvl w:val="0"/>
          <w:numId w:val="34"/>
        </w:numPr>
        <w:tabs>
          <w:tab w:val="left" w:pos="601"/>
        </w:tabs>
        <w:kinsoku w:val="0"/>
        <w:overflowPunct w:val="0"/>
        <w:spacing w:before="140" w:line="250" w:lineRule="auto"/>
        <w:ind w:right="570" w:hanging="360"/>
        <w:rPr>
          <w:rFonts w:ascii="Arial" w:hAnsi="Arial" w:cs="Arial"/>
          <w:spacing w:val="-1"/>
          <w:sz w:val="21"/>
          <w:szCs w:val="21"/>
        </w:rPr>
      </w:pPr>
      <w:r>
        <w:rPr>
          <w:b/>
          <w:spacing w:val="-1"/>
          <w:sz w:val="21"/>
          <w:lang w:bidi="es-ES"/>
        </w:rPr>
        <w:t xml:space="preserve">Período de exclusión: </w:t>
      </w:r>
      <w:r>
        <w:rPr>
          <w:spacing w:val="-1"/>
          <w:sz w:val="21"/>
          <w:lang w:bidi="es-ES"/>
        </w:rPr>
        <w:t>Si un estudiante no responde al tratamiento de una afección excluible, el proveedor de atención médica o el departamento de salud pueden sugerir períodos de exclusión más largos.</w:t>
      </w:r>
    </w:p>
    <w:p w14:paraId="5A7039E9" w14:textId="77777777" w:rsidR="000650D1" w:rsidRDefault="000650D1">
      <w:pPr>
        <w:pStyle w:val="BodyText"/>
        <w:numPr>
          <w:ilvl w:val="0"/>
          <w:numId w:val="34"/>
        </w:numPr>
        <w:tabs>
          <w:tab w:val="left" w:pos="601"/>
        </w:tabs>
        <w:kinsoku w:val="0"/>
        <w:overflowPunct w:val="0"/>
        <w:spacing w:before="140" w:line="250" w:lineRule="auto"/>
        <w:ind w:right="570" w:hanging="360"/>
        <w:rPr>
          <w:rFonts w:ascii="Arial" w:hAnsi="Arial" w:cs="Arial"/>
          <w:spacing w:val="-1"/>
          <w:sz w:val="21"/>
          <w:szCs w:val="21"/>
        </w:rPr>
        <w:sectPr w:rsidR="000650D1">
          <w:footerReference w:type="default" r:id="rId14"/>
          <w:pgSz w:w="12240" w:h="15840"/>
          <w:pgMar w:top="1340" w:right="1200" w:bottom="1200" w:left="1200" w:header="0" w:footer="1017" w:gutter="0"/>
          <w:pgNumType w:start="2"/>
          <w:cols w:space="720" w:equalWidth="0">
            <w:col w:w="9840"/>
          </w:cols>
          <w:noEndnote/>
        </w:sectPr>
      </w:pPr>
    </w:p>
    <w:p w14:paraId="1E6A8387" w14:textId="77777777" w:rsidR="000650D1" w:rsidRDefault="000650D1">
      <w:pPr>
        <w:pStyle w:val="BodyText"/>
        <w:kinsoku w:val="0"/>
        <w:overflowPunct w:val="0"/>
        <w:spacing w:before="4"/>
        <w:ind w:left="0" w:firstLine="0"/>
        <w:rPr>
          <w:rFonts w:ascii="Times New Roman" w:hAnsi="Times New Roman" w:cs="Times New Roman"/>
          <w:sz w:val="7"/>
          <w:szCs w:val="7"/>
        </w:rPr>
      </w:pPr>
    </w:p>
    <w:p w14:paraId="77448A63" w14:textId="77777777" w:rsidR="000650D1" w:rsidRDefault="00C56CAA">
      <w:pPr>
        <w:pStyle w:val="BodyText"/>
        <w:kinsoku w:val="0"/>
        <w:overflowPunct w:val="0"/>
        <w:spacing w:line="200" w:lineRule="atLeast"/>
        <w:ind w:left="109" w:firstLine="0"/>
        <w:rPr>
          <w:rFonts w:ascii="Times New Roman" w:hAnsi="Times New Roman" w:cs="Times New Roman"/>
          <w:sz w:val="20"/>
          <w:szCs w:val="20"/>
        </w:rPr>
      </w:pPr>
      <w:r>
        <w:rPr>
          <w:noProof/>
          <w:sz w:val="20"/>
          <w:lang w:bidi="es-ES"/>
        </w:rPr>
        <mc:AlternateContent>
          <mc:Choice Requires="wpg">
            <w:drawing>
              <wp:inline distT="0" distB="0" distL="0" distR="0" wp14:anchorId="73B6441A" wp14:editId="04AF3B96">
                <wp:extent cx="6433455" cy="6111240"/>
                <wp:effectExtent l="0" t="0" r="5715" b="3810"/>
                <wp:docPr id="1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3455" cy="6111240"/>
                          <a:chOff x="8" y="8"/>
                          <a:chExt cx="9729" cy="5324"/>
                        </a:xfrm>
                      </wpg:grpSpPr>
                      <wps:wsp>
                        <wps:cNvPr id="18" name="Freeform 10"/>
                        <wps:cNvSpPr>
                          <a:spLocks/>
                        </wps:cNvSpPr>
                        <wps:spPr bwMode="auto">
                          <a:xfrm>
                            <a:off x="8" y="22"/>
                            <a:ext cx="9605" cy="20"/>
                          </a:xfrm>
                          <a:custGeom>
                            <a:avLst/>
                            <a:gdLst>
                              <a:gd name="T0" fmla="*/ 0 w 9605"/>
                              <a:gd name="T1" fmla="*/ 0 h 20"/>
                              <a:gd name="T2" fmla="*/ 9604 w 9605"/>
                              <a:gd name="T3" fmla="*/ 0 h 20"/>
                              <a:gd name="T4" fmla="*/ 0 60000 65536"/>
                              <a:gd name="T5" fmla="*/ 0 60000 65536"/>
                            </a:gdLst>
                            <a:ahLst/>
                            <a:cxnLst>
                              <a:cxn ang="T4">
                                <a:pos x="T0" y="T1"/>
                              </a:cxn>
                              <a:cxn ang="T5">
                                <a:pos x="T2" y="T3"/>
                              </a:cxn>
                            </a:cxnLst>
                            <a:rect l="0" t="0" r="r" b="b"/>
                            <a:pathLst>
                              <a:path w="9605" h="20">
                                <a:moveTo>
                                  <a:pt x="0" y="0"/>
                                </a:moveTo>
                                <a:lnTo>
                                  <a:pt x="960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15" y="8"/>
                            <a:ext cx="20" cy="4817"/>
                          </a:xfrm>
                          <a:custGeom>
                            <a:avLst/>
                            <a:gdLst>
                              <a:gd name="T0" fmla="*/ 0 w 20"/>
                              <a:gd name="T1" fmla="*/ 0 h 4817"/>
                              <a:gd name="T2" fmla="*/ 0 w 20"/>
                              <a:gd name="T3" fmla="*/ 4816 h 4817"/>
                              <a:gd name="T4" fmla="*/ 0 60000 65536"/>
                              <a:gd name="T5" fmla="*/ 0 60000 65536"/>
                            </a:gdLst>
                            <a:ahLst/>
                            <a:cxnLst>
                              <a:cxn ang="T4">
                                <a:pos x="T0" y="T1"/>
                              </a:cxn>
                              <a:cxn ang="T5">
                                <a:pos x="T2" y="T3"/>
                              </a:cxn>
                            </a:cxnLst>
                            <a:rect l="0" t="0" r="r" b="b"/>
                            <a:pathLst>
                              <a:path w="20" h="4817">
                                <a:moveTo>
                                  <a:pt x="0" y="0"/>
                                </a:moveTo>
                                <a:lnTo>
                                  <a:pt x="0" y="4816"/>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2"/>
                        <wps:cNvSpPr>
                          <a:spLocks/>
                        </wps:cNvSpPr>
                        <wps:spPr bwMode="auto">
                          <a:xfrm>
                            <a:off x="9605" y="8"/>
                            <a:ext cx="20" cy="4817"/>
                          </a:xfrm>
                          <a:custGeom>
                            <a:avLst/>
                            <a:gdLst>
                              <a:gd name="T0" fmla="*/ 0 w 20"/>
                              <a:gd name="T1" fmla="*/ 0 h 4817"/>
                              <a:gd name="T2" fmla="*/ 0 w 20"/>
                              <a:gd name="T3" fmla="*/ 4816 h 4817"/>
                              <a:gd name="T4" fmla="*/ 0 60000 65536"/>
                              <a:gd name="T5" fmla="*/ 0 60000 65536"/>
                            </a:gdLst>
                            <a:ahLst/>
                            <a:cxnLst>
                              <a:cxn ang="T4">
                                <a:pos x="T0" y="T1"/>
                              </a:cxn>
                              <a:cxn ang="T5">
                                <a:pos x="T2" y="T3"/>
                              </a:cxn>
                            </a:cxnLst>
                            <a:rect l="0" t="0" r="r" b="b"/>
                            <a:pathLst>
                              <a:path w="20" h="4817">
                                <a:moveTo>
                                  <a:pt x="0" y="0"/>
                                </a:moveTo>
                                <a:lnTo>
                                  <a:pt x="0" y="4816"/>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3"/>
                        <wps:cNvSpPr>
                          <a:spLocks/>
                        </wps:cNvSpPr>
                        <wps:spPr bwMode="auto">
                          <a:xfrm>
                            <a:off x="22" y="543"/>
                            <a:ext cx="9576" cy="20"/>
                          </a:xfrm>
                          <a:custGeom>
                            <a:avLst/>
                            <a:gdLst>
                              <a:gd name="T0" fmla="*/ 0 w 9576"/>
                              <a:gd name="T1" fmla="*/ 0 h 20"/>
                              <a:gd name="T2" fmla="*/ 9576 w 9576"/>
                              <a:gd name="T3" fmla="*/ 0 h 20"/>
                              <a:gd name="T4" fmla="*/ 0 60000 65536"/>
                              <a:gd name="T5" fmla="*/ 0 60000 65536"/>
                            </a:gdLst>
                            <a:ahLst/>
                            <a:cxnLst>
                              <a:cxn ang="T4">
                                <a:pos x="T0" y="T1"/>
                              </a:cxn>
                              <a:cxn ang="T5">
                                <a:pos x="T2" y="T3"/>
                              </a:cxn>
                            </a:cxnLst>
                            <a:rect l="0" t="0" r="r" b="b"/>
                            <a:pathLst>
                              <a:path w="9576" h="20">
                                <a:moveTo>
                                  <a:pt x="0" y="0"/>
                                </a:moveTo>
                                <a:lnTo>
                                  <a:pt x="9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4"/>
                        <wps:cNvSpPr>
                          <a:spLocks/>
                        </wps:cNvSpPr>
                        <wps:spPr bwMode="auto">
                          <a:xfrm>
                            <a:off x="8" y="4829"/>
                            <a:ext cx="9605" cy="20"/>
                          </a:xfrm>
                          <a:custGeom>
                            <a:avLst/>
                            <a:gdLst>
                              <a:gd name="T0" fmla="*/ 0 w 9605"/>
                              <a:gd name="T1" fmla="*/ 0 h 20"/>
                              <a:gd name="T2" fmla="*/ 9604 w 9605"/>
                              <a:gd name="T3" fmla="*/ 0 h 20"/>
                              <a:gd name="T4" fmla="*/ 0 60000 65536"/>
                              <a:gd name="T5" fmla="*/ 0 60000 65536"/>
                            </a:gdLst>
                            <a:ahLst/>
                            <a:cxnLst>
                              <a:cxn ang="T4">
                                <a:pos x="T0" y="T1"/>
                              </a:cxn>
                              <a:cxn ang="T5">
                                <a:pos x="T2" y="T3"/>
                              </a:cxn>
                            </a:cxnLst>
                            <a:rect l="0" t="0" r="r" b="b"/>
                            <a:pathLst>
                              <a:path w="9605" h="20">
                                <a:moveTo>
                                  <a:pt x="0" y="0"/>
                                </a:moveTo>
                                <a:lnTo>
                                  <a:pt x="96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5"/>
                        <wps:cNvSpPr txBox="1">
                          <a:spLocks noChangeArrowheads="1"/>
                        </wps:cNvSpPr>
                        <wps:spPr bwMode="auto">
                          <a:xfrm>
                            <a:off x="15" y="23"/>
                            <a:ext cx="9591"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EB3D5" w14:textId="77777777" w:rsidR="00077D2C" w:rsidRDefault="00077D2C">
                              <w:pPr>
                                <w:pStyle w:val="BodyText"/>
                                <w:kinsoku w:val="0"/>
                                <w:overflowPunct w:val="0"/>
                                <w:spacing w:before="110"/>
                                <w:ind w:left="1243" w:firstLine="0"/>
                                <w:rPr>
                                  <w:rFonts w:ascii="Arial" w:hAnsi="Arial" w:cs="Arial"/>
                                </w:rPr>
                              </w:pPr>
                              <w:r>
                                <w:rPr>
                                  <w:b/>
                                  <w:spacing w:val="-1"/>
                                  <w:lang w:bidi="es-ES"/>
                                </w:rPr>
                                <w:t>Guía para implementar la Lista de Exclusión para Escuelas y Centros de Cuidado Infantil</w:t>
                              </w:r>
                            </w:p>
                          </w:txbxContent>
                        </wps:txbx>
                        <wps:bodyPr rot="0" vert="horz" wrap="square" lIns="0" tIns="0" rIns="0" bIns="0" anchor="ctr" anchorCtr="0" upright="1">
                          <a:noAutofit/>
                        </wps:bodyPr>
                      </wps:wsp>
                      <wps:wsp>
                        <wps:cNvPr id="24" name="Text Box 16"/>
                        <wps:cNvSpPr txBox="1">
                          <a:spLocks noChangeArrowheads="1"/>
                        </wps:cNvSpPr>
                        <wps:spPr bwMode="auto">
                          <a:xfrm>
                            <a:off x="15" y="639"/>
                            <a:ext cx="9722" cy="4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6F7D6" w14:textId="77777777" w:rsidR="00077D2C" w:rsidRDefault="00077D2C">
                              <w:pPr>
                                <w:pStyle w:val="BodyText"/>
                                <w:numPr>
                                  <w:ilvl w:val="0"/>
                                  <w:numId w:val="33"/>
                                </w:numPr>
                                <w:tabs>
                                  <w:tab w:val="left" w:pos="476"/>
                                </w:tabs>
                                <w:kinsoku w:val="0"/>
                                <w:overflowPunct w:val="0"/>
                                <w:spacing w:before="72" w:line="251" w:lineRule="auto"/>
                                <w:ind w:right="215" w:hanging="360"/>
                                <w:rPr>
                                  <w:rFonts w:ascii="Arial" w:hAnsi="Arial" w:cs="Arial"/>
                                  <w:spacing w:val="-1"/>
                                  <w:sz w:val="21"/>
                                  <w:szCs w:val="21"/>
                                </w:rPr>
                              </w:pPr>
                              <w:r>
                                <w:rPr>
                                  <w:b/>
                                  <w:spacing w:val="-1"/>
                                  <w:sz w:val="21"/>
                                  <w:lang w:bidi="es-ES"/>
                                </w:rPr>
                                <w:t xml:space="preserve">Brotes: </w:t>
                              </w:r>
                              <w:r>
                                <w:rPr>
                                  <w:spacing w:val="-1"/>
                                  <w:sz w:val="21"/>
                                  <w:lang w:bidi="es-ES"/>
                                </w:rPr>
                                <w:t xml:space="preserve">Durante brotes de enfermedades o en circunstancias especiales, el DHEC puede modificar la duración de los períodos de exclusión. En el caso de un brote, los criterios de exclusión también pueden aplicarse a estudiantes, niños y miembros del personal que no hayan recibido una confirmación por análisis, pero que presenten los mismos síntomas de enfermedad que los casos confirmados. </w:t>
                              </w:r>
                            </w:p>
                            <w:p w14:paraId="287E9FC4" w14:textId="6B9790A6" w:rsidR="00077D2C" w:rsidRDefault="00077D2C" w:rsidP="00B14BBF">
                              <w:pPr>
                                <w:pStyle w:val="BodyText"/>
                                <w:numPr>
                                  <w:ilvl w:val="0"/>
                                  <w:numId w:val="33"/>
                                </w:numPr>
                                <w:tabs>
                                  <w:tab w:val="left" w:pos="476"/>
                                </w:tabs>
                                <w:kinsoku w:val="0"/>
                                <w:overflowPunct w:val="0"/>
                                <w:spacing w:before="72" w:line="251" w:lineRule="auto"/>
                                <w:ind w:right="215"/>
                                <w:rPr>
                                  <w:rFonts w:ascii="Arial" w:hAnsi="Arial" w:cs="Arial"/>
                                  <w:spacing w:val="-1"/>
                                  <w:sz w:val="21"/>
                                  <w:szCs w:val="21"/>
                                </w:rPr>
                              </w:pPr>
                              <w:r w:rsidRPr="0069296F">
                                <w:rPr>
                                  <w:b/>
                                  <w:spacing w:val="-1"/>
                                  <w:sz w:val="21"/>
                                  <w:lang w:bidi="es-ES"/>
                                </w:rPr>
                                <w:t>Enfermedades leves:</w:t>
                              </w:r>
                              <w:r w:rsidRPr="0069296F">
                                <w:rPr>
                                  <w:spacing w:val="-1"/>
                                  <w:sz w:val="21"/>
                                  <w:lang w:bidi="es-ES"/>
                                </w:rPr>
                                <w:t xml:space="preserve"> Son afecciones transmisibles que pueden afectar la capacidad de un niño para participar en las actividades cotidianas, pero que no suelen causar un cuadro grave. Entre los ejemplos seleccionados, se incluyen la conjuntivitis, el eritema infeccioso, la fiebre aftosa humana, la sarna, los piojos y la amigdalitis estreptocócica. Considere consultar a un asesor médico sobre otras afecciones si tiene dudas sobre el inicio de una investigación o la implementación de una respuesta a un brote.  Los brotes de enfermedades diarreicas (p. ej., brotes de norovirus conocidos o sospechosos) se investigan según las políticas pertinentes.</w:t>
                              </w:r>
                            </w:p>
                            <w:p w14:paraId="1CC3DF92" w14:textId="77777777" w:rsidR="00077D2C" w:rsidRDefault="00077D2C">
                              <w:pPr>
                                <w:pStyle w:val="BodyText"/>
                                <w:numPr>
                                  <w:ilvl w:val="0"/>
                                  <w:numId w:val="33"/>
                                </w:numPr>
                                <w:tabs>
                                  <w:tab w:val="left" w:pos="476"/>
                                </w:tabs>
                                <w:kinsoku w:val="0"/>
                                <w:overflowPunct w:val="0"/>
                                <w:spacing w:before="40" w:line="252" w:lineRule="auto"/>
                                <w:ind w:right="363" w:hanging="360"/>
                                <w:rPr>
                                  <w:rFonts w:ascii="Arial" w:hAnsi="Arial" w:cs="Arial"/>
                                  <w:spacing w:val="-1"/>
                                  <w:sz w:val="21"/>
                                  <w:szCs w:val="21"/>
                                </w:rPr>
                              </w:pPr>
                              <w:r>
                                <w:rPr>
                                  <w:b/>
                                  <w:spacing w:val="-1"/>
                                  <w:sz w:val="21"/>
                                  <w:lang w:bidi="es-ES"/>
                                </w:rPr>
                                <w:t xml:space="preserve">Informe de enfermedad/brote al Departamento de Salud (Health </w:t>
                              </w:r>
                              <w:proofErr w:type="spellStart"/>
                              <w:r>
                                <w:rPr>
                                  <w:b/>
                                  <w:spacing w:val="-1"/>
                                  <w:sz w:val="21"/>
                                  <w:lang w:bidi="es-ES"/>
                                </w:rPr>
                                <w:t>Department</w:t>
                              </w:r>
                              <w:proofErr w:type="spellEnd"/>
                              <w:r>
                                <w:rPr>
                                  <w:b/>
                                  <w:spacing w:val="-1"/>
                                  <w:sz w:val="21"/>
                                  <w:lang w:bidi="es-ES"/>
                                </w:rPr>
                                <w:t>) y la Ley de Derechos Educativos y Privacidad de la Familia (</w:t>
                              </w:r>
                              <w:proofErr w:type="spellStart"/>
                              <w:r>
                                <w:rPr>
                                  <w:b/>
                                  <w:spacing w:val="-1"/>
                                  <w:sz w:val="21"/>
                                  <w:lang w:bidi="es-ES"/>
                                </w:rPr>
                                <w:t>Family</w:t>
                              </w:r>
                              <w:proofErr w:type="spellEnd"/>
                              <w:r>
                                <w:rPr>
                                  <w:b/>
                                  <w:spacing w:val="-1"/>
                                  <w:sz w:val="21"/>
                                  <w:lang w:bidi="es-ES"/>
                                </w:rPr>
                                <w:t xml:space="preserve"> </w:t>
                              </w:r>
                              <w:proofErr w:type="spellStart"/>
                              <w:r>
                                <w:rPr>
                                  <w:b/>
                                  <w:spacing w:val="-1"/>
                                  <w:sz w:val="21"/>
                                  <w:lang w:bidi="es-ES"/>
                                </w:rPr>
                                <w:t>Education</w:t>
                              </w:r>
                              <w:proofErr w:type="spellEnd"/>
                              <w:r>
                                <w:rPr>
                                  <w:b/>
                                  <w:spacing w:val="-1"/>
                                  <w:sz w:val="21"/>
                                  <w:lang w:bidi="es-ES"/>
                                </w:rPr>
                                <w:t xml:space="preserve"> </w:t>
                              </w:r>
                              <w:proofErr w:type="spellStart"/>
                              <w:r>
                                <w:rPr>
                                  <w:b/>
                                  <w:spacing w:val="-1"/>
                                  <w:sz w:val="21"/>
                                  <w:lang w:bidi="es-ES"/>
                                </w:rPr>
                                <w:t>Rights</w:t>
                              </w:r>
                              <w:proofErr w:type="spellEnd"/>
                              <w:r>
                                <w:rPr>
                                  <w:b/>
                                  <w:spacing w:val="-1"/>
                                  <w:sz w:val="21"/>
                                  <w:lang w:bidi="es-ES"/>
                                </w:rPr>
                                <w:t xml:space="preserve"> and </w:t>
                              </w:r>
                              <w:proofErr w:type="spellStart"/>
                              <w:r>
                                <w:rPr>
                                  <w:b/>
                                  <w:spacing w:val="-1"/>
                                  <w:sz w:val="21"/>
                                  <w:lang w:bidi="es-ES"/>
                                </w:rPr>
                                <w:t>Privacy</w:t>
                              </w:r>
                              <w:proofErr w:type="spellEnd"/>
                              <w:r>
                                <w:rPr>
                                  <w:b/>
                                  <w:spacing w:val="-1"/>
                                  <w:sz w:val="21"/>
                                  <w:lang w:bidi="es-ES"/>
                                </w:rPr>
                                <w:t xml:space="preserve"> </w:t>
                              </w:r>
                              <w:proofErr w:type="spellStart"/>
                              <w:r>
                                <w:rPr>
                                  <w:b/>
                                  <w:spacing w:val="-1"/>
                                  <w:sz w:val="21"/>
                                  <w:lang w:bidi="es-ES"/>
                                </w:rPr>
                                <w:t>Act</w:t>
                              </w:r>
                              <w:proofErr w:type="spellEnd"/>
                              <w:r>
                                <w:rPr>
                                  <w:b/>
                                  <w:spacing w:val="-1"/>
                                  <w:sz w:val="21"/>
                                  <w:lang w:bidi="es-ES"/>
                                </w:rPr>
                                <w:t xml:space="preserve">, FERPA):  </w:t>
                              </w:r>
                              <w:r>
                                <w:rPr>
                                  <w:spacing w:val="-1"/>
                                  <w:sz w:val="21"/>
                                  <w:lang w:bidi="es-ES"/>
                                </w:rPr>
                                <w:t>Conforme a la determinación del DHEC, las afecciones que deben informarse por teléfono de inmediato o en un plazo de 24 horas, incluidos todos los grupos o brotes de enfermedades, se incluyen en las disposiciones de la FERPA sobre la autorización y excepción respecto del informe de enfermedades sin el consentimiento de los padres. Los casos de afecciones que deben informarse en un plazo de 3 días pueden comunicarse al DHEC con el nombre del niño (con el consentimiento de los padres); o bien, pueden informarse sin datos de identificación personal sin el consentimiento de los padres.</w:t>
                              </w:r>
                            </w:p>
                            <w:p w14:paraId="2164B4D0" w14:textId="77777777" w:rsidR="00077D2C" w:rsidRDefault="00077D2C">
                              <w:pPr>
                                <w:pStyle w:val="BodyText"/>
                                <w:numPr>
                                  <w:ilvl w:val="0"/>
                                  <w:numId w:val="33"/>
                                </w:numPr>
                                <w:tabs>
                                  <w:tab w:val="left" w:pos="476"/>
                                </w:tabs>
                                <w:kinsoku w:val="0"/>
                                <w:overflowPunct w:val="0"/>
                                <w:spacing w:before="39" w:line="251" w:lineRule="auto"/>
                                <w:ind w:right="156" w:hanging="360"/>
                                <w:rPr>
                                  <w:rFonts w:ascii="Arial" w:hAnsi="Arial" w:cs="Arial"/>
                                  <w:color w:val="000000"/>
                                  <w:sz w:val="21"/>
                                  <w:szCs w:val="21"/>
                                </w:rPr>
                              </w:pPr>
                              <w:r>
                                <w:rPr>
                                  <w:b/>
                                  <w:sz w:val="21"/>
                                  <w:lang w:bidi="es-ES"/>
                                </w:rPr>
                                <w:t xml:space="preserve">El requisito de informar las afecciones de declaración obligatoria inmediata o urgente (en un plazo de 24 horas) se aplica a médicos, laboratorios, centros de atención médica y “cualquier persona o entidad que mantenga una base de datos con información sobre atención médica”. Para acceder a la Lista de Afecciones de Declaración Obligatoria, visite   </w:t>
                              </w:r>
                              <w:hyperlink r:id="rId15" w:history="1">
                                <w:r>
                                  <w:rPr>
                                    <w:b/>
                                    <w:color w:val="0000FF"/>
                                    <w:spacing w:val="-2"/>
                                    <w:sz w:val="21"/>
                                    <w:u w:val="thick"/>
                                    <w:lang w:bidi="es-ES"/>
                                  </w:rPr>
                                  <w:t>http://www.scdhec.gov/Health/FHPF/ReportDiseasesAdverseEvents/ReportableCondition</w:t>
                                </w:r>
                              </w:hyperlink>
                              <w:r>
                                <w:rPr>
                                  <w:b/>
                                  <w:color w:val="0000FF"/>
                                  <w:sz w:val="21"/>
                                  <w:lang w:bidi="es-ES"/>
                                </w:rPr>
                                <w:t xml:space="preserve">   </w:t>
                              </w:r>
                              <w:hyperlink r:id="rId16" w:history="1">
                                <w:proofErr w:type="spellStart"/>
                                <w:r>
                                  <w:rPr>
                                    <w:b/>
                                    <w:color w:val="0000FF"/>
                                    <w:spacing w:val="-1"/>
                                    <w:sz w:val="21"/>
                                    <w:u w:val="thick"/>
                                    <w:lang w:bidi="es-ES"/>
                                  </w:rPr>
                                  <w:t>sInSC</w:t>
                                </w:r>
                                <w:proofErr w:type="spellEnd"/>
                                <w:r>
                                  <w:rPr>
                                    <w:b/>
                                    <w:color w:val="0000FF"/>
                                    <w:spacing w:val="-1"/>
                                    <w:sz w:val="21"/>
                                    <w:u w:val="thick"/>
                                    <w:lang w:bidi="es-ES"/>
                                  </w:rPr>
                                  <w:t>/</w:t>
                                </w:r>
                              </w:hyperlink>
                            </w:p>
                          </w:txbxContent>
                        </wps:txbx>
                        <wps:bodyPr rot="0" vert="horz" wrap="square" lIns="0" tIns="0" rIns="0" bIns="0" anchor="t" anchorCtr="0" upright="1">
                          <a:noAutofit/>
                        </wps:bodyPr>
                      </wps:wsp>
                    </wpg:wgp>
                  </a:graphicData>
                </a:graphic>
              </wp:inline>
            </w:drawing>
          </mc:Choice>
          <mc:Fallback>
            <w:pict>
              <v:group w14:anchorId="73B6441A" id="Group 9" o:spid="_x0000_s1026" style="width:506.55pt;height:481.2pt;mso-position-horizontal-relative:char;mso-position-vertical-relative:line" coordorigin="8,8" coordsize="9729,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Jg8gQAAD0dAAAOAAAAZHJzL2Uyb0RvYy54bWzsWW1v2zYQ/j5g/4HQxwGLLVmWYyNO0aVN&#10;MKDbCtT9AbReLGGSqFF05PTX77mjZMtKi66pm6Gb/cGgxNPd8Xj3kHx49WJX5OI+1nWmyqXjXowd&#10;EZehirJys3Ter25/vnREbWQZyVyV8dJ5iGvnxfWPP1w11SL2VKryKNYCSsp60VRLJzWmWoxGdZjG&#10;hawvVBWX6EyULqTBo96MIi0baC/ykTceB6NG6ajSKozrGm9f2U7nmvUnSRyaP5Kkjo3Ilw58M/yv&#10;+X9N/6PrK7nYaFmlWdi6IZ/gRSGzEkb3ql5JI8VWZ49UFVmoVa0ScxGqYqSSJAtjHgNG444Ho7nT&#10;alvxWDaLZlPtw4TQDuL0ZLXh7/dvtcgizN3MEaUsMEdsVswpNk21WUDkTlfvqrfaDhDNNyr8s0b3&#10;aNhPzxsrLNbNbyqCOrk1imOzS3RBKjBqseMpeNhPQbwzIsTLwJ9M/OnUESH6Atd1Pb+dpDDFTNJ3&#10;yCj0XdqpC9PX7ZfzmTe3n00nnk+9I7mwJtnN1i0aE1KtPkSz/rpovktlFfMk1RSqLprw0kbzVscx&#10;5a9weSBkHWJdOOt+LHs9JFYj5J+Noo2G59lwdGGcB+M2hh5b3YdCLsJtbe5ixTMh79/UxpZAhBbP&#10;b9T6vUK5JEWOavhpJMaiEayzFe5k3COZVFhrKIO9Fq8nAQ3+JxRNemJj8TFF/pFEMMZPBNPpJLAj&#10;P1jEwHt+DwQRiE03VJl2ow93ZTt8tIQk7Fr5nLOVqinnKBhIupXb5hXEKFgH6emRNAZN0pO+NCwf&#10;zGgA0xCStCMASWs7nEoa8o6MUFM0S8fOabp0EGR6X6j7eKVYwgzqCbYOvXnZl6I5YO+6vLDd+ILs&#10;cNHsbZPLvWwp1W2W55wBeUkeuWPfnbAvtcqziHrJnVpv1je5FveSQJd/bSCOxABuZcTa0lhGr9u2&#10;kVlu27CeI8ooXlsKtnLXKnpAWWhloRxLDxqp0h8c0QDGl07911bq2BH5ryUqe+76ABBh+MGfzhA7&#10;ofs9636PLEOoWjrGQRJQ88bYtWJb6WyTwpLLwy3VS4BaklHtsH/Wq/YB4PJcKAPEG6IMp+ipUcZF&#10;UR1At0MZCibhtH+JxYNC0QHucd58Eco8RpAhxnTWPoUyhFWPtfQBBhoCYMzHFP3vUYbmFBjDsXk6&#10;ykCJzQtGZ65kAiE0zijTQsv3gzKUEkOU4f3GqVHGrnBnnOkj2391N3PGGaqe826md2bysNIPcYa3&#10;0KfGGZyWaHma+qxdLrr9zHw6C+yOxu4fTrGfYZ28yz2cUIY7GmutX/VHpyZ4Racmcm6gqL+pOZ+a&#10;7OZieGriOf3qUxNrQc6c4NQ0mwTB+dC0B79nPzRR9Q9hhvmiU8OMpWb8S/BSXLd7mDmTMy2pdCZn&#10;vh05c4aZFln+JW7Gw+JsYWZFhf+L2gmwKACCHswIs8P7jlVquWBRqpsUHGT8UmvVEDcGHssSj71P&#10;rZ5/RBG35A0cOoah6RwbEeZv3I7X7Cj6SluSWFBj6RBdyUtWR+XQQb4VIZLgiBk8esFH/3YiyFnr&#10;ttmtd20kvnAHjKOo5fLQsDweGpbDQ6Pj70IDMvW7YPBwU/EoS3ib15vqZ82SYDJcrWa0YHKaBPOO&#10;0X7GPLGXU13hfJN0OQHdy1dMuKNjjqu9T6RLwP4zl8Hh1vP6bwAAAP//AwBQSwMEFAAGAAgAAAAh&#10;AGQsZfrdAAAABgEAAA8AAABkcnMvZG93bnJldi54bWxMj0FLw0AQhe+C/2EZwZvdbKtFYzalFPVU&#10;BFuh9DbNTpPQ7GzIbpP037v1opeBx3u89022GG0jeup87ViDmiQgiAtnai41fG/fH55B+IBssHFM&#10;Gi7kYZHf3mSYGjfwF/WbUIpYwj5FDVUIbSqlLyqy6CeuJY7e0XUWQ5RdKU2HQyy3jZwmyVxarDku&#10;VNjSqqLitDlbDR8DDsuZeuvXp+Pqst8+fe7WirS+vxuXryACjeEvDFf8iA55ZDq4MxsvGg3xkfB7&#10;r16iZgrEQcPLfPoIMs/kf/z8BwAA//8DAFBLAQItABQABgAIAAAAIQC2gziS/gAAAOEBAAATAAAA&#10;AAAAAAAAAAAAAAAAAABbQ29udGVudF9UeXBlc10ueG1sUEsBAi0AFAAGAAgAAAAhADj9If/WAAAA&#10;lAEAAAsAAAAAAAAAAAAAAAAALwEAAF9yZWxzLy5yZWxzUEsBAi0AFAAGAAgAAAAhALMgomDyBAAA&#10;PR0AAA4AAAAAAAAAAAAAAAAALgIAAGRycy9lMm9Eb2MueG1sUEsBAi0AFAAGAAgAAAAhAGQsZfrd&#10;AAAABgEAAA8AAAAAAAAAAAAAAAAATAcAAGRycy9kb3ducmV2LnhtbFBLBQYAAAAABAAEAPMAAABW&#10;CAAAAAA=&#10;">
                <v:shape id="Freeform 10" o:spid="_x0000_s1027" style="position:absolute;left:8;top:22;width:9605;height:20;visibility:visible;mso-wrap-style:square;v-text-anchor:top" coordsize="9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prwwAAANsAAAAPAAAAZHJzL2Rvd25yZXYueG1sRI9Ba8JA&#10;EIXvgv9hGcGbbiwoJXUjpRAUD2KtP2CanWRDs7Mxu9X033cOhd5meG/e+2a7G32n7jTENrCB1TID&#10;RVwF23Jj4PpRLp5BxYRssQtMBn4owq6YTraY2/Dgd7pfUqMkhGOOBlxKfa51rBx5jMvQE4tWh8Fj&#10;knVotB3wIeG+009ZttEeW5YGhz29Oaq+Lt/ewJ7qsP5clekab/58LPXJ6fJkzHw2vr6ASjSmf/Pf&#10;9cEKvsDKLzKALn4BAAD//wMAUEsBAi0AFAAGAAgAAAAhANvh9svuAAAAhQEAABMAAAAAAAAAAAAA&#10;AAAAAAAAAFtDb250ZW50X1R5cGVzXS54bWxQSwECLQAUAAYACAAAACEAWvQsW78AAAAVAQAACwAA&#10;AAAAAAAAAAAAAAAfAQAAX3JlbHMvLnJlbHNQSwECLQAUAAYACAAAACEA7YOaa8MAAADbAAAADwAA&#10;AAAAAAAAAAAAAAAHAgAAZHJzL2Rvd25yZXYueG1sUEsFBgAAAAADAAMAtwAAAPcCAAAAAA==&#10;" path="m,l9604,e" filled="f" strokeweight=".28925mm">
                  <v:path arrowok="t" o:connecttype="custom" o:connectlocs="0,0;9604,0" o:connectangles="0,0"/>
                </v:shape>
                <v:shape id="Freeform 11" o:spid="_x0000_s1028" style="position:absolute;left:15;top:8;width:20;height:4817;visibility:visible;mso-wrap-style:square;v-text-anchor:top" coordsize="20,4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65wwAAANsAAAAPAAAAZHJzL2Rvd25yZXYueG1sRE9La8JA&#10;EL4X/A/LFHqrm3oITXQVEaxtsYeqB70N2TEbzM6G7DaPf98VCr3Nx/ecxWqwteio9ZVjBS/TBARx&#10;4XTFpYLTcfv8CsIHZI21Y1IwkofVcvKwwFy7nr+pO4RSxBD2OSowITS5lL4wZNFPXUMcuatrLYYI&#10;21LqFvsYbms5S5JUWqw4NhhsaGOouB1+rIK9nO2+ztnOfJScjtfL2yn9TG9KPT0O6zmIQEP4F/+5&#10;33Wcn8H9l3iAXP4CAAD//wMAUEsBAi0AFAAGAAgAAAAhANvh9svuAAAAhQEAABMAAAAAAAAAAAAA&#10;AAAAAAAAAFtDb250ZW50X1R5cGVzXS54bWxQSwECLQAUAAYACAAAACEAWvQsW78AAAAVAQAACwAA&#10;AAAAAAAAAAAAAAAfAQAAX3JlbHMvLnJlbHNQSwECLQAUAAYACAAAACEAY1H+ucMAAADbAAAADwAA&#10;AAAAAAAAAAAAAAAHAgAAZHJzL2Rvd25yZXYueG1sUEsFBgAAAAADAAMAtwAAAPcCAAAAAA==&#10;" path="m,l,4816e" filled="f" strokeweight=".28925mm">
                  <v:path arrowok="t" o:connecttype="custom" o:connectlocs="0,0;0,4816" o:connectangles="0,0"/>
                </v:shape>
                <v:shape id="Freeform 12" o:spid="_x0000_s1029" style="position:absolute;left:9605;top:8;width:20;height:4817;visibility:visible;mso-wrap-style:square;v-text-anchor:top" coordsize="20,4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52ZwQAAANsAAAAPAAAAZHJzL2Rvd25yZXYueG1sRE/LisIw&#10;FN0L/kO4wuw0nS7K2DGKDPiYQRc+FuPu0lybYnNTmqj1781CcHk478mss7W4Uesrxwo+RwkI4sLp&#10;iksFx8Ni+AXCB2SNtWNS8CAPs2m/N8Fcuzvv6LYPpYgh7HNUYEJocil9YciiH7mGOHJn11oMEbal&#10;1C3eY7itZZokmbRYcWww2NCPoeKyv1oFG5mutv/jlfktOXucT8tj9pddlPoYdPNvEIG68Ba/3Gut&#10;II3r45f4A+T0CQAA//8DAFBLAQItABQABgAIAAAAIQDb4fbL7gAAAIUBAAATAAAAAAAAAAAAAAAA&#10;AAAAAABbQ29udGVudF9UeXBlc10ueG1sUEsBAi0AFAAGAAgAAAAhAFr0LFu/AAAAFQEAAAsAAAAA&#10;AAAAAAAAAAAAHwEAAF9yZWxzLy5yZWxzUEsBAi0AFAAGAAgAAAAhADwHnZnBAAAA2wAAAA8AAAAA&#10;AAAAAAAAAAAABwIAAGRycy9kb3ducmV2LnhtbFBLBQYAAAAAAwADALcAAAD1AgAAAAA=&#10;" path="m,l,4816e" filled="f" strokeweight=".28925mm">
                  <v:path arrowok="t" o:connecttype="custom" o:connectlocs="0,0;0,4816" o:connectangles="0,0"/>
                </v:shape>
                <v:shape id="Freeform 13" o:spid="_x0000_s1030" style="position:absolute;left:22;top:543;width:9576;height:20;visibility:visible;mso-wrap-style:square;v-text-anchor:top" coordsize="9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hTXxAAAANsAAAAPAAAAZHJzL2Rvd25yZXYueG1sRI9Ba8JA&#10;FITvQv/D8gredGMOImk2YgJS7a0q2N4e2ddsbPZtyK6a/vtuoeBxmJlvmHw92k7caPCtYwWLeQKC&#10;uHa65UbB6bidrUD4gKyxc0wKfsjDunia5Jhpd+d3uh1CIyKEfYYKTAh9JqWvDVn0c9cTR+/LDRZD&#10;lEMj9YD3CLedTJNkKS22HBcM9lQZqr8PV6vAvr2W2yviclVe9h9pbfrq87xXavo8bl5ABBrDI/zf&#10;3mkF6QL+vsQfIItfAAAA//8DAFBLAQItABQABgAIAAAAIQDb4fbL7gAAAIUBAAATAAAAAAAAAAAA&#10;AAAAAAAAAABbQ29udGVudF9UeXBlc10ueG1sUEsBAi0AFAAGAAgAAAAhAFr0LFu/AAAAFQEAAAsA&#10;AAAAAAAAAAAAAAAAHwEAAF9yZWxzLy5yZWxzUEsBAi0AFAAGAAgAAAAhAO5eFNfEAAAA2wAAAA8A&#10;AAAAAAAAAAAAAAAABwIAAGRycy9kb3ducmV2LnhtbFBLBQYAAAAAAwADALcAAAD4AgAAAAA=&#10;" path="m,l9576,e" filled="f" strokeweight=".58pt">
                  <v:path arrowok="t" o:connecttype="custom" o:connectlocs="0,0;9576,0" o:connectangles="0,0"/>
                </v:shape>
                <v:shape id="Freeform 14" o:spid="_x0000_s1031" style="position:absolute;left:8;top:4829;width:9605;height:20;visibility:visible;mso-wrap-style:square;v-text-anchor:top" coordsize="9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vhFwwAAANsAAAAPAAAAZHJzL2Rvd25yZXYueG1sRI9Ba8JA&#10;FITvQv/D8gQvUjdNbZXUVUQRPNhDU3/AI/uaBLPvhexq4r/vCoUeh5n5hlltBteoG3W+FjbwMktA&#10;ERdiay4NnL8Pz0tQPiBbbITJwJ08bNZPoxVmVnr+olseShUh7DM0UIXQZlr7oiKHfiYtcfR+pHMY&#10;ouxKbTvsI9w1Ok2Sd+2w5rhQYUu7iopLfnUGXveU8078adF/Ts97GRp5mx+MmYyH7QeoQEP4D/+1&#10;j9ZAmsLjS/wBev0LAAD//wMAUEsBAi0AFAAGAAgAAAAhANvh9svuAAAAhQEAABMAAAAAAAAAAAAA&#10;AAAAAAAAAFtDb250ZW50X1R5cGVzXS54bWxQSwECLQAUAAYACAAAACEAWvQsW78AAAAVAQAACwAA&#10;AAAAAAAAAAAAAAAfAQAAX3JlbHMvLnJlbHNQSwECLQAUAAYACAAAACEAO1b4RcMAAADbAAAADwAA&#10;AAAAAAAAAAAAAAAHAgAAZHJzL2Rvd25yZXYueG1sUEsFBgAAAAADAAMAtwAAAPcCAAAAAA==&#10;" path="m,l9604,e" filled="f" strokeweight=".58pt">
                  <v:path arrowok="t" o:connecttype="custom" o:connectlocs="0,0;9604,0" o:connectangles="0,0"/>
                </v:shape>
                <v:shapetype id="_x0000_t202" coordsize="21600,21600" o:spt="202" path="m,l,21600r21600,l21600,xe">
                  <v:stroke joinstyle="miter"/>
                  <v:path gradientshapeok="t" o:connecttype="rect"/>
                </v:shapetype>
                <v:shape id="Text Box 15" o:spid="_x0000_s1032" type="#_x0000_t202" style="position:absolute;left:15;top:23;width:9591;height: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kTwwAAANsAAAAPAAAAZHJzL2Rvd25yZXYueG1sRI9Ba8JA&#10;FITvBf/D8gQvxWy0UErMKjGi7aWHpP6AR/aZBLNvQ3bV6K93C4Ueh5n5hkk3o+nElQbXWlawiGIQ&#10;xJXVLdcKjj/7+QcI55E1dpZJwZ0cbNaTlxQTbW9c0LX0tQgQdgkqaLzvEyld1ZBBF9meOHgnOxj0&#10;QQ611APeAtx0chnH79Jgy2GhwZ7yhqpzeTEKKCvs4/vsDqbY7vLDqWV6lZ9KzaZjtgLhafT/4b/2&#10;l1awfIPfL+EHyPUTAAD//wMAUEsBAi0AFAAGAAgAAAAhANvh9svuAAAAhQEAABMAAAAAAAAAAAAA&#10;AAAAAAAAAFtDb250ZW50X1R5cGVzXS54bWxQSwECLQAUAAYACAAAACEAWvQsW78AAAAVAQAACwAA&#10;AAAAAAAAAAAAAAAfAQAAX3JlbHMvLnJlbHNQSwECLQAUAAYACAAAACEAFmipE8MAAADbAAAADwAA&#10;AAAAAAAAAAAAAAAHAgAAZHJzL2Rvd25yZXYueG1sUEsFBgAAAAADAAMAtwAAAPcCAAAAAA==&#10;" filled="f" stroked="f">
                  <v:textbox inset="0,0,0,0">
                    <w:txbxContent>
                      <w:p w14:paraId="4FEEB3D5" w14:textId="77777777" w:rsidR="00077D2C" w:rsidRDefault="00077D2C">
                        <w:pPr>
                          <w:pStyle w:val="BodyText"/>
                          <w:kinsoku w:val="0"/>
                          <w:overflowPunct w:val="0"/>
                          <w:spacing w:before="110"/>
                          <w:ind w:left="1243" w:firstLine="0"/>
                          <w:rPr>
                            <w:rFonts w:ascii="Arial" w:hAnsi="Arial" w:cs="Arial"/>
                          </w:rPr>
                        </w:pPr>
                        <w:r>
                          <w:rPr>
                            <w:b/>
                            <w:spacing w:val="-1"/>
                            <w:lang w:bidi="es-ES"/>
                          </w:rPr>
                          <w:t>Guía para implementar la Lista de Exclusión para Escuelas y Centros de Cuidado Infantil</w:t>
                        </w:r>
                      </w:p>
                    </w:txbxContent>
                  </v:textbox>
                </v:shape>
                <v:shape id="Text Box 16" o:spid="_x0000_s1033" type="#_x0000_t202" style="position:absolute;left:15;top:639;width:9722;height:4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8A6F7D6" w14:textId="77777777" w:rsidR="00077D2C" w:rsidRDefault="00077D2C">
                        <w:pPr>
                          <w:pStyle w:val="BodyText"/>
                          <w:numPr>
                            <w:ilvl w:val="0"/>
                            <w:numId w:val="33"/>
                          </w:numPr>
                          <w:tabs>
                            <w:tab w:val="left" w:pos="476"/>
                          </w:tabs>
                          <w:kinsoku w:val="0"/>
                          <w:overflowPunct w:val="0"/>
                          <w:spacing w:before="72" w:line="251" w:lineRule="auto"/>
                          <w:ind w:right="215" w:hanging="360"/>
                          <w:rPr>
                            <w:rFonts w:ascii="Arial" w:hAnsi="Arial" w:cs="Arial"/>
                            <w:spacing w:val="-1"/>
                            <w:sz w:val="21"/>
                            <w:szCs w:val="21"/>
                          </w:rPr>
                        </w:pPr>
                        <w:r>
                          <w:rPr>
                            <w:b/>
                            <w:spacing w:val="-1"/>
                            <w:sz w:val="21"/>
                            <w:lang w:bidi="es-ES"/>
                          </w:rPr>
                          <w:t xml:space="preserve">Brotes: </w:t>
                        </w:r>
                        <w:r>
                          <w:rPr>
                            <w:spacing w:val="-1"/>
                            <w:sz w:val="21"/>
                            <w:lang w:bidi="es-ES"/>
                          </w:rPr>
                          <w:t xml:space="preserve">Durante brotes de enfermedades o en circunstancias especiales, el DHEC puede modificar la duración de los períodos de exclusión. En el caso de un brote, los criterios de exclusión también pueden aplicarse a estudiantes, niños y miembros del personal que no hayan recibido una confirmación por análisis, pero que presenten los mismos síntomas de enfermedad que los casos confirmados. </w:t>
                        </w:r>
                      </w:p>
                      <w:p w14:paraId="287E9FC4" w14:textId="6B9790A6" w:rsidR="00077D2C" w:rsidRDefault="00077D2C" w:rsidP="00B14BBF">
                        <w:pPr>
                          <w:pStyle w:val="BodyText"/>
                          <w:numPr>
                            <w:ilvl w:val="0"/>
                            <w:numId w:val="33"/>
                          </w:numPr>
                          <w:tabs>
                            <w:tab w:val="left" w:pos="476"/>
                          </w:tabs>
                          <w:kinsoku w:val="0"/>
                          <w:overflowPunct w:val="0"/>
                          <w:spacing w:before="72" w:line="251" w:lineRule="auto"/>
                          <w:ind w:right="215"/>
                          <w:rPr>
                            <w:rFonts w:ascii="Arial" w:hAnsi="Arial" w:cs="Arial"/>
                            <w:spacing w:val="-1"/>
                            <w:sz w:val="21"/>
                            <w:szCs w:val="21"/>
                          </w:rPr>
                        </w:pPr>
                        <w:r w:rsidRPr="0069296F">
                          <w:rPr>
                            <w:b/>
                            <w:spacing w:val="-1"/>
                            <w:sz w:val="21"/>
                            <w:lang w:bidi="es-ES"/>
                          </w:rPr>
                          <w:t>Enfermedades leves:</w:t>
                        </w:r>
                        <w:r w:rsidRPr="0069296F">
                          <w:rPr>
                            <w:spacing w:val="-1"/>
                            <w:sz w:val="21"/>
                            <w:lang w:bidi="es-ES"/>
                          </w:rPr>
                          <w:t xml:space="preserve"> Son afecciones transmisibles que pueden afectar la capacidad de un niño para participar en las actividades cotidianas, pero que no suelen causar un cuadro grave. Entre los ejemplos seleccionados, se incluyen la conjuntivitis, el eritema infeccioso, la fiebre aftosa humana, la sarna, los piojos y la amigdalitis estreptocócica. Considere consultar a un asesor médico sobre otras afecciones si tiene dudas sobre el inicio de una investigación o la implementación de una respuesta a un brote.  Los brotes de enfermedades diarreicas (p. ej., brotes de norovirus conocidos o sospechosos) se investigan según las políticas pertinentes.</w:t>
                        </w:r>
                      </w:p>
                      <w:p w14:paraId="1CC3DF92" w14:textId="77777777" w:rsidR="00077D2C" w:rsidRDefault="00077D2C">
                        <w:pPr>
                          <w:pStyle w:val="BodyText"/>
                          <w:numPr>
                            <w:ilvl w:val="0"/>
                            <w:numId w:val="33"/>
                          </w:numPr>
                          <w:tabs>
                            <w:tab w:val="left" w:pos="476"/>
                          </w:tabs>
                          <w:kinsoku w:val="0"/>
                          <w:overflowPunct w:val="0"/>
                          <w:spacing w:before="40" w:line="252" w:lineRule="auto"/>
                          <w:ind w:right="363" w:hanging="360"/>
                          <w:rPr>
                            <w:rFonts w:ascii="Arial" w:hAnsi="Arial" w:cs="Arial"/>
                            <w:spacing w:val="-1"/>
                            <w:sz w:val="21"/>
                            <w:szCs w:val="21"/>
                          </w:rPr>
                        </w:pPr>
                        <w:r>
                          <w:rPr>
                            <w:b/>
                            <w:spacing w:val="-1"/>
                            <w:sz w:val="21"/>
                            <w:lang w:bidi="es-ES"/>
                          </w:rPr>
                          <w:t xml:space="preserve">Informe de enfermedad/brote al Departamento de Salud (Health </w:t>
                        </w:r>
                        <w:proofErr w:type="spellStart"/>
                        <w:r>
                          <w:rPr>
                            <w:b/>
                            <w:spacing w:val="-1"/>
                            <w:sz w:val="21"/>
                            <w:lang w:bidi="es-ES"/>
                          </w:rPr>
                          <w:t>Department</w:t>
                        </w:r>
                        <w:proofErr w:type="spellEnd"/>
                        <w:r>
                          <w:rPr>
                            <w:b/>
                            <w:spacing w:val="-1"/>
                            <w:sz w:val="21"/>
                            <w:lang w:bidi="es-ES"/>
                          </w:rPr>
                          <w:t>) y la Ley de Derechos Educativos y Privacidad de la Familia (</w:t>
                        </w:r>
                        <w:proofErr w:type="spellStart"/>
                        <w:r>
                          <w:rPr>
                            <w:b/>
                            <w:spacing w:val="-1"/>
                            <w:sz w:val="21"/>
                            <w:lang w:bidi="es-ES"/>
                          </w:rPr>
                          <w:t>Family</w:t>
                        </w:r>
                        <w:proofErr w:type="spellEnd"/>
                        <w:r>
                          <w:rPr>
                            <w:b/>
                            <w:spacing w:val="-1"/>
                            <w:sz w:val="21"/>
                            <w:lang w:bidi="es-ES"/>
                          </w:rPr>
                          <w:t xml:space="preserve"> </w:t>
                        </w:r>
                        <w:proofErr w:type="spellStart"/>
                        <w:r>
                          <w:rPr>
                            <w:b/>
                            <w:spacing w:val="-1"/>
                            <w:sz w:val="21"/>
                            <w:lang w:bidi="es-ES"/>
                          </w:rPr>
                          <w:t>Education</w:t>
                        </w:r>
                        <w:proofErr w:type="spellEnd"/>
                        <w:r>
                          <w:rPr>
                            <w:b/>
                            <w:spacing w:val="-1"/>
                            <w:sz w:val="21"/>
                            <w:lang w:bidi="es-ES"/>
                          </w:rPr>
                          <w:t xml:space="preserve"> </w:t>
                        </w:r>
                        <w:proofErr w:type="spellStart"/>
                        <w:r>
                          <w:rPr>
                            <w:b/>
                            <w:spacing w:val="-1"/>
                            <w:sz w:val="21"/>
                            <w:lang w:bidi="es-ES"/>
                          </w:rPr>
                          <w:t>Rights</w:t>
                        </w:r>
                        <w:proofErr w:type="spellEnd"/>
                        <w:r>
                          <w:rPr>
                            <w:b/>
                            <w:spacing w:val="-1"/>
                            <w:sz w:val="21"/>
                            <w:lang w:bidi="es-ES"/>
                          </w:rPr>
                          <w:t xml:space="preserve"> and </w:t>
                        </w:r>
                        <w:proofErr w:type="spellStart"/>
                        <w:r>
                          <w:rPr>
                            <w:b/>
                            <w:spacing w:val="-1"/>
                            <w:sz w:val="21"/>
                            <w:lang w:bidi="es-ES"/>
                          </w:rPr>
                          <w:t>Privacy</w:t>
                        </w:r>
                        <w:proofErr w:type="spellEnd"/>
                        <w:r>
                          <w:rPr>
                            <w:b/>
                            <w:spacing w:val="-1"/>
                            <w:sz w:val="21"/>
                            <w:lang w:bidi="es-ES"/>
                          </w:rPr>
                          <w:t xml:space="preserve"> </w:t>
                        </w:r>
                        <w:proofErr w:type="spellStart"/>
                        <w:r>
                          <w:rPr>
                            <w:b/>
                            <w:spacing w:val="-1"/>
                            <w:sz w:val="21"/>
                            <w:lang w:bidi="es-ES"/>
                          </w:rPr>
                          <w:t>Act</w:t>
                        </w:r>
                        <w:proofErr w:type="spellEnd"/>
                        <w:r>
                          <w:rPr>
                            <w:b/>
                            <w:spacing w:val="-1"/>
                            <w:sz w:val="21"/>
                            <w:lang w:bidi="es-ES"/>
                          </w:rPr>
                          <w:t xml:space="preserve">, FERPA):  </w:t>
                        </w:r>
                        <w:r>
                          <w:rPr>
                            <w:spacing w:val="-1"/>
                            <w:sz w:val="21"/>
                            <w:lang w:bidi="es-ES"/>
                          </w:rPr>
                          <w:t>Conforme a la determinación del DHEC, las afecciones que deben informarse por teléfono de inmediato o en un plazo de 24 horas, incluidos todos los grupos o brotes de enfermedades, se incluyen en las disposiciones de la FERPA sobre la autorización y excepción respecto del informe de enfermedades sin el consentimiento de los padres. Los casos de afecciones que deben informarse en un plazo de 3 días pueden comunicarse al DHEC con el nombre del niño (con el consentimiento de los padres); o bien, pueden informarse sin datos de identificación personal sin el consentimiento de los padres.</w:t>
                        </w:r>
                      </w:p>
                      <w:p w14:paraId="2164B4D0" w14:textId="77777777" w:rsidR="00077D2C" w:rsidRDefault="00077D2C">
                        <w:pPr>
                          <w:pStyle w:val="BodyText"/>
                          <w:numPr>
                            <w:ilvl w:val="0"/>
                            <w:numId w:val="33"/>
                          </w:numPr>
                          <w:tabs>
                            <w:tab w:val="left" w:pos="476"/>
                          </w:tabs>
                          <w:kinsoku w:val="0"/>
                          <w:overflowPunct w:val="0"/>
                          <w:spacing w:before="39" w:line="251" w:lineRule="auto"/>
                          <w:ind w:right="156" w:hanging="360"/>
                          <w:rPr>
                            <w:rFonts w:ascii="Arial" w:hAnsi="Arial" w:cs="Arial"/>
                            <w:color w:val="000000"/>
                            <w:sz w:val="21"/>
                            <w:szCs w:val="21"/>
                          </w:rPr>
                        </w:pPr>
                        <w:r>
                          <w:rPr>
                            <w:b/>
                            <w:sz w:val="21"/>
                            <w:lang w:bidi="es-ES"/>
                          </w:rPr>
                          <w:t xml:space="preserve">El requisito de informar las afecciones de declaración obligatoria inmediata o urgente (en un plazo de 24 horas) se aplica a médicos, laboratorios, centros de atención médica y “cualquier persona o entidad que mantenga una base de datos con información sobre atención médica”. Para acceder a la Lista de Afecciones de Declaración Obligatoria, visite   </w:t>
                        </w:r>
                        <w:hyperlink r:id="rId17" w:history="1">
                          <w:r>
                            <w:rPr>
                              <w:b/>
                              <w:color w:val="0000FF"/>
                              <w:spacing w:val="-2"/>
                              <w:sz w:val="21"/>
                              <w:u w:val="thick"/>
                              <w:lang w:bidi="es-ES"/>
                            </w:rPr>
                            <w:t>http://www.scdhec.gov/Health/FHPF/ReportDiseasesAdverseEvents/ReportableCondition</w:t>
                          </w:r>
                        </w:hyperlink>
                        <w:r>
                          <w:rPr>
                            <w:b/>
                            <w:color w:val="0000FF"/>
                            <w:sz w:val="21"/>
                            <w:lang w:bidi="es-ES"/>
                          </w:rPr>
                          <w:t xml:space="preserve">   </w:t>
                        </w:r>
                        <w:hyperlink r:id="rId18" w:history="1">
                          <w:proofErr w:type="spellStart"/>
                          <w:r>
                            <w:rPr>
                              <w:b/>
                              <w:color w:val="0000FF"/>
                              <w:spacing w:val="-1"/>
                              <w:sz w:val="21"/>
                              <w:u w:val="thick"/>
                              <w:lang w:bidi="es-ES"/>
                            </w:rPr>
                            <w:t>sInSC</w:t>
                          </w:r>
                          <w:proofErr w:type="spellEnd"/>
                          <w:r>
                            <w:rPr>
                              <w:b/>
                              <w:color w:val="0000FF"/>
                              <w:spacing w:val="-1"/>
                              <w:sz w:val="21"/>
                              <w:u w:val="thick"/>
                              <w:lang w:bidi="es-ES"/>
                            </w:rPr>
                            <w:t>/</w:t>
                          </w:r>
                        </w:hyperlink>
                      </w:p>
                    </w:txbxContent>
                  </v:textbox>
                </v:shape>
                <w10:anchorlock/>
              </v:group>
            </w:pict>
          </mc:Fallback>
        </mc:AlternateContent>
      </w:r>
    </w:p>
    <w:p w14:paraId="1B7DE896" w14:textId="77777777" w:rsidR="000650D1" w:rsidRDefault="000650D1">
      <w:pPr>
        <w:pStyle w:val="BodyText"/>
        <w:kinsoku w:val="0"/>
        <w:overflowPunct w:val="0"/>
        <w:spacing w:line="200" w:lineRule="atLeast"/>
        <w:ind w:left="109" w:firstLine="0"/>
        <w:rPr>
          <w:rFonts w:ascii="Times New Roman" w:hAnsi="Times New Roman" w:cs="Times New Roman"/>
          <w:sz w:val="20"/>
          <w:szCs w:val="20"/>
        </w:rPr>
        <w:sectPr w:rsidR="000650D1">
          <w:pgSz w:w="12240" w:h="15840"/>
          <w:pgMar w:top="1340" w:right="1200" w:bottom="1200" w:left="1200" w:header="0" w:footer="1017" w:gutter="0"/>
          <w:cols w:space="720"/>
          <w:noEndnote/>
        </w:sectPr>
      </w:pPr>
    </w:p>
    <w:p w14:paraId="48507644" w14:textId="77777777" w:rsidR="000650D1" w:rsidRDefault="000650D1">
      <w:pPr>
        <w:pStyle w:val="BodyText"/>
        <w:kinsoku w:val="0"/>
        <w:overflowPunct w:val="0"/>
        <w:spacing w:before="1"/>
        <w:ind w:left="0" w:firstLine="0"/>
        <w:rPr>
          <w:rFonts w:ascii="Times New Roman" w:hAnsi="Times New Roman" w:cs="Times New Roman"/>
          <w:sz w:val="25"/>
          <w:szCs w:val="25"/>
        </w:rPr>
      </w:pPr>
    </w:p>
    <w:tbl>
      <w:tblPr>
        <w:tblW w:w="0" w:type="auto"/>
        <w:tblInd w:w="103" w:type="dxa"/>
        <w:tblLayout w:type="fixed"/>
        <w:tblCellMar>
          <w:left w:w="0" w:type="dxa"/>
          <w:right w:w="0" w:type="dxa"/>
        </w:tblCellMar>
        <w:tblLook w:val="0000" w:firstRow="0" w:lastRow="0" w:firstColumn="0" w:lastColumn="0" w:noHBand="0" w:noVBand="0"/>
      </w:tblPr>
      <w:tblGrid>
        <w:gridCol w:w="2147"/>
        <w:gridCol w:w="1620"/>
        <w:gridCol w:w="1440"/>
        <w:gridCol w:w="1544"/>
        <w:gridCol w:w="4411"/>
        <w:gridCol w:w="2340"/>
      </w:tblGrid>
      <w:tr w:rsidR="000650D1" w:rsidRPr="000650D1" w14:paraId="193AEC28" w14:textId="77777777" w:rsidTr="768E46BC">
        <w:trPr>
          <w:trHeight w:hRule="exact" w:val="608"/>
        </w:trPr>
        <w:tc>
          <w:tcPr>
            <w:tcW w:w="13502" w:type="dxa"/>
            <w:gridSpan w:val="6"/>
            <w:tcBorders>
              <w:top w:val="nil"/>
              <w:left w:val="nil"/>
              <w:bottom w:val="single" w:sz="4" w:space="0" w:color="000000" w:themeColor="text1"/>
              <w:right w:val="nil"/>
            </w:tcBorders>
          </w:tcPr>
          <w:p w14:paraId="51D5FC3F" w14:textId="77777777" w:rsidR="003F75A3" w:rsidRDefault="000650D1">
            <w:pPr>
              <w:pStyle w:val="TableParagraph"/>
              <w:kinsoku w:val="0"/>
              <w:overflowPunct w:val="0"/>
              <w:spacing w:before="11"/>
              <w:ind w:left="115" w:right="1047"/>
            </w:pPr>
            <w:r w:rsidRPr="000650D1">
              <w:rPr>
                <w:lang w:bidi="es-ES"/>
              </w:rPr>
              <w:t xml:space="preserve">Los niños, estudiantes y miembros del personal que presenten las siguientes enfermedades deben excluirse de la escuela </w:t>
            </w:r>
            <w:bookmarkStart w:id="5" w:name="bookmark0"/>
            <w:bookmarkEnd w:id="5"/>
            <w:r w:rsidRPr="000650D1">
              <w:rPr>
                <w:lang w:bidi="es-ES"/>
              </w:rPr>
              <w:t>o del cuidado infantil fuera del hogar hasta que se cumplan los criterios de exclusión y se entregue la documentación que se menciona a continuación:</w:t>
            </w:r>
          </w:p>
        </w:tc>
      </w:tr>
      <w:tr w:rsidR="000650D1" w:rsidRPr="000650D1" w14:paraId="168A60C0" w14:textId="77777777" w:rsidTr="768E46BC">
        <w:trPr>
          <w:trHeight w:hRule="exact" w:val="547"/>
        </w:trPr>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04828A42" w14:textId="77777777" w:rsidR="000650D1" w:rsidRPr="000650D1" w:rsidRDefault="000650D1">
            <w:pPr>
              <w:pStyle w:val="TableParagraph"/>
              <w:kinsoku w:val="0"/>
              <w:overflowPunct w:val="0"/>
              <w:spacing w:line="264" w:lineRule="exact"/>
              <w:ind w:left="311"/>
            </w:pPr>
            <w:r w:rsidRPr="000650D1">
              <w:rPr>
                <w:spacing w:val="-1"/>
                <w:sz w:val="22"/>
                <w:lang w:bidi="es-ES"/>
              </w:rPr>
              <w:t>Enfermedad/Agente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1EFEC3A5" w14:textId="77777777" w:rsidR="000650D1" w:rsidRPr="000650D1" w:rsidRDefault="000650D1" w:rsidP="00AC2BB3">
            <w:pPr>
              <w:pStyle w:val="TableParagraph"/>
              <w:kinsoku w:val="0"/>
              <w:overflowPunct w:val="0"/>
              <w:ind w:left="180" w:right="260" w:firstLine="10"/>
              <w:jc w:val="center"/>
            </w:pPr>
            <w:r w:rsidRPr="000650D1">
              <w:rPr>
                <w:sz w:val="22"/>
                <w:lang w:bidi="es-ES"/>
              </w:rPr>
              <w:t>Vía de transmisión</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2EA4573A" w14:textId="77777777" w:rsidR="000650D1" w:rsidRPr="000650D1" w:rsidRDefault="000650D1">
            <w:pPr>
              <w:pStyle w:val="TableParagraph"/>
              <w:kinsoku w:val="0"/>
              <w:overflowPunct w:val="0"/>
              <w:ind w:left="378" w:right="165" w:hanging="209"/>
            </w:pPr>
            <w:r w:rsidRPr="000650D1">
              <w:rPr>
                <w:spacing w:val="-1"/>
                <w:sz w:val="22"/>
                <w:lang w:bidi="es-ES"/>
              </w:rPr>
              <w:t>Período de contagio</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71B30E14" w14:textId="77777777" w:rsidR="000650D1" w:rsidRPr="000650D1" w:rsidRDefault="000650D1" w:rsidP="00AC2BB3">
            <w:pPr>
              <w:pStyle w:val="TableParagraph"/>
              <w:kinsoku w:val="0"/>
              <w:overflowPunct w:val="0"/>
              <w:ind w:left="180" w:right="129" w:hanging="145"/>
              <w:jc w:val="center"/>
            </w:pPr>
            <w:r w:rsidRPr="000650D1">
              <w:rPr>
                <w:spacing w:val="-1"/>
                <w:sz w:val="22"/>
                <w:lang w:bidi="es-ES"/>
              </w:rPr>
              <w:t>Informe a Salud Pública</w:t>
            </w:r>
          </w:p>
        </w:tc>
        <w:tc>
          <w:tcPr>
            <w:tcW w:w="4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7D301670" w14:textId="77777777" w:rsidR="000650D1" w:rsidRPr="000650D1" w:rsidRDefault="000650D1">
            <w:pPr>
              <w:pStyle w:val="TableParagraph"/>
              <w:kinsoku w:val="0"/>
              <w:overflowPunct w:val="0"/>
              <w:spacing w:line="264" w:lineRule="exact"/>
              <w:ind w:left="3"/>
              <w:jc w:val="center"/>
            </w:pPr>
            <w:r w:rsidRPr="000650D1">
              <w:rPr>
                <w:spacing w:val="-1"/>
                <w:sz w:val="22"/>
                <w:lang w:bidi="es-ES"/>
              </w:rPr>
              <w:t>Exclusión</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38D9CC96" w14:textId="77777777" w:rsidR="000650D1" w:rsidRPr="000650D1" w:rsidRDefault="000650D1">
            <w:pPr>
              <w:pStyle w:val="TableParagraph"/>
              <w:kinsoku w:val="0"/>
              <w:overflowPunct w:val="0"/>
              <w:ind w:left="855" w:right="308" w:hanging="548"/>
            </w:pPr>
            <w:r w:rsidRPr="000650D1">
              <w:rPr>
                <w:spacing w:val="-1"/>
                <w:sz w:val="22"/>
                <w:lang w:bidi="es-ES"/>
              </w:rPr>
              <w:t>Documentación para regresar</w:t>
            </w:r>
          </w:p>
        </w:tc>
      </w:tr>
      <w:tr w:rsidR="000650D1" w:rsidRPr="000650D1" w14:paraId="08393CE6" w14:textId="77777777" w:rsidTr="768E46BC">
        <w:trPr>
          <w:trHeight w:hRule="exact" w:val="4308"/>
        </w:trPr>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E5973" w14:textId="77777777" w:rsidR="000650D1" w:rsidRPr="000650D1" w:rsidRDefault="000650D1">
            <w:pPr>
              <w:pStyle w:val="TableParagraph"/>
              <w:kinsoku w:val="0"/>
              <w:overflowPunct w:val="0"/>
              <w:ind w:left="109" w:right="782"/>
            </w:pPr>
            <w:r w:rsidRPr="000650D1">
              <w:rPr>
                <w:spacing w:val="-1"/>
                <w:sz w:val="22"/>
                <w:lang w:bidi="es-ES"/>
              </w:rPr>
              <w:t>Varicela</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A775B" w14:textId="77777777" w:rsidR="000650D1" w:rsidRPr="000650D1" w:rsidRDefault="000650D1">
            <w:pPr>
              <w:pStyle w:val="TableParagraph"/>
              <w:kinsoku w:val="0"/>
              <w:overflowPunct w:val="0"/>
              <w:ind w:left="106" w:right="182"/>
            </w:pPr>
            <w:r w:rsidRPr="000650D1">
              <w:rPr>
                <w:spacing w:val="-1"/>
                <w:sz w:val="22"/>
                <w:lang w:bidi="es-ES"/>
              </w:rPr>
              <w:t>Vía aérea o respiratoria (gotitas), o contacto directo con exudación de ampollas o secreciones nasales.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1AB16" w14:textId="77777777" w:rsidR="000650D1" w:rsidRPr="000650D1" w:rsidRDefault="000650D1">
            <w:pPr>
              <w:pStyle w:val="TableParagraph"/>
              <w:kinsoku w:val="0"/>
              <w:overflowPunct w:val="0"/>
              <w:ind w:left="109" w:right="191"/>
            </w:pPr>
            <w:r w:rsidRPr="000650D1">
              <w:rPr>
                <w:sz w:val="22"/>
                <w:lang w:bidi="es-ES"/>
              </w:rPr>
              <w:t>Dos (2) días antes de la aparición de la erupción y hasta que se forme una costra.</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D3A58" w14:textId="77777777" w:rsidR="000650D1" w:rsidRPr="000650D1" w:rsidRDefault="000650D1" w:rsidP="00CD7FAB">
            <w:pPr>
              <w:pStyle w:val="TableParagraph"/>
              <w:kinsoku w:val="0"/>
              <w:overflowPunct w:val="0"/>
              <w:ind w:left="70" w:right="256"/>
              <w:rPr>
                <w:rFonts w:ascii="Calibri" w:hAnsi="Calibri" w:cs="Calibri"/>
                <w:spacing w:val="-1"/>
                <w:sz w:val="22"/>
                <w:szCs w:val="22"/>
              </w:rPr>
            </w:pPr>
            <w:r w:rsidRPr="000650D1">
              <w:rPr>
                <w:spacing w:val="-1"/>
                <w:sz w:val="22"/>
                <w:lang w:bidi="es-ES"/>
              </w:rPr>
              <w:t>Informar los casos dentro de los 3 días.</w:t>
            </w:r>
          </w:p>
          <w:p w14:paraId="01B40329" w14:textId="77777777" w:rsidR="000650D1" w:rsidRPr="000650D1" w:rsidRDefault="000650D1" w:rsidP="00CD7FAB">
            <w:pPr>
              <w:pStyle w:val="TableParagraph"/>
              <w:kinsoku w:val="0"/>
              <w:overflowPunct w:val="0"/>
              <w:spacing w:before="11"/>
              <w:ind w:left="70"/>
              <w:rPr>
                <w:sz w:val="22"/>
                <w:szCs w:val="22"/>
              </w:rPr>
            </w:pPr>
          </w:p>
          <w:p w14:paraId="71E9F06B" w14:textId="77777777" w:rsidR="000650D1" w:rsidRPr="000650D1" w:rsidRDefault="000650D1" w:rsidP="00CD7FAB">
            <w:pPr>
              <w:pStyle w:val="TableParagraph"/>
              <w:kinsoku w:val="0"/>
              <w:overflowPunct w:val="0"/>
              <w:spacing w:line="268" w:lineRule="exact"/>
              <w:ind w:left="70" w:right="363"/>
            </w:pPr>
            <w:r w:rsidRPr="000650D1">
              <w:rPr>
                <w:spacing w:val="-1"/>
                <w:sz w:val="22"/>
                <w:lang w:bidi="es-ES"/>
              </w:rPr>
              <w:t>Brote declarado con un tercer caso.</w:t>
            </w:r>
          </w:p>
        </w:tc>
        <w:tc>
          <w:tcPr>
            <w:tcW w:w="4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E9D92" w14:textId="26B20AA2" w:rsidR="00FF2D62" w:rsidRPr="00FF2D62" w:rsidRDefault="000650D1" w:rsidP="00CD7FAB">
            <w:pPr>
              <w:tabs>
                <w:tab w:val="left" w:pos="400"/>
              </w:tabs>
              <w:kinsoku w:val="0"/>
              <w:overflowPunct w:val="0"/>
              <w:ind w:left="80" w:right="267"/>
              <w:rPr>
                <w:rFonts w:ascii="Calibri" w:hAnsi="Calibri" w:cs="Calibri"/>
                <w:spacing w:val="-1"/>
                <w:sz w:val="22"/>
                <w:szCs w:val="22"/>
              </w:rPr>
            </w:pPr>
            <w:r w:rsidRPr="000650D1">
              <w:rPr>
                <w:spacing w:val="-1"/>
                <w:sz w:val="22"/>
                <w:lang w:bidi="es-ES"/>
              </w:rPr>
              <w:t>Excluir a estudiantes, empleados o miembros del personal con erupciones, hasta que se forme una costra y no aparezcan nuevas lesiones en un período de 24 horas.</w:t>
            </w:r>
          </w:p>
          <w:p w14:paraId="76F58302" w14:textId="77777777" w:rsidR="000650D1" w:rsidRPr="000650D1" w:rsidRDefault="000650D1">
            <w:pPr>
              <w:pStyle w:val="ListParagraph"/>
              <w:numPr>
                <w:ilvl w:val="0"/>
                <w:numId w:val="32"/>
              </w:numPr>
              <w:tabs>
                <w:tab w:val="left" w:pos="388"/>
              </w:tabs>
              <w:kinsoku w:val="0"/>
              <w:overflowPunct w:val="0"/>
              <w:spacing w:line="239" w:lineRule="auto"/>
              <w:ind w:left="387" w:right="138" w:hanging="271"/>
              <w:rPr>
                <w:rFonts w:ascii="Calibri" w:hAnsi="Calibri" w:cs="Calibri"/>
                <w:spacing w:val="-1"/>
                <w:sz w:val="22"/>
                <w:szCs w:val="22"/>
              </w:rPr>
            </w:pPr>
            <w:r w:rsidRPr="000650D1">
              <w:rPr>
                <w:spacing w:val="-1"/>
                <w:sz w:val="22"/>
                <w:lang w:bidi="es-ES"/>
              </w:rPr>
              <w:t>En el caso de brotes, excluir a los estudiantes que no estén vacunados contra la varicela desde el comienzo del brote (o a partir del día en que se confirma) hasta 21 días posteriores a la aparición de la erupción en la última persona a la que se le diagnosticó esta afección en la escuela afectada.</w:t>
            </w:r>
          </w:p>
          <w:p w14:paraId="43AFDB76" w14:textId="77777777" w:rsidR="000650D1" w:rsidRPr="000650D1" w:rsidRDefault="000650D1">
            <w:pPr>
              <w:pStyle w:val="ListParagraph"/>
              <w:numPr>
                <w:ilvl w:val="0"/>
                <w:numId w:val="32"/>
              </w:numPr>
              <w:tabs>
                <w:tab w:val="left" w:pos="389"/>
              </w:tabs>
              <w:kinsoku w:val="0"/>
              <w:overflowPunct w:val="0"/>
              <w:ind w:left="388" w:right="274" w:hanging="271"/>
            </w:pPr>
            <w:r w:rsidRPr="000650D1">
              <w:rPr>
                <w:spacing w:val="-1"/>
                <w:sz w:val="22"/>
                <w:lang w:bidi="es-ES"/>
              </w:rPr>
              <w:t xml:space="preserve">El </w:t>
            </w:r>
            <w:r w:rsidRPr="000650D1">
              <w:rPr>
                <w:b/>
                <w:spacing w:val="-1"/>
                <w:sz w:val="22"/>
                <w:lang w:bidi="es-ES"/>
              </w:rPr>
              <w:t>brote de varicela</w:t>
            </w:r>
            <w:r w:rsidRPr="000650D1">
              <w:rPr>
                <w:spacing w:val="-1"/>
                <w:sz w:val="22"/>
                <w:lang w:bidi="es-ES"/>
              </w:rPr>
              <w:t>, que pueden sufrir las personas correctamente vacunadas, puede manifestarse solo como una erupción, sin costras. En estos casos, se deben excluir por 24 horas después de la aparición de las últimas lesiones.</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321E5" w14:textId="77777777" w:rsidR="000650D1" w:rsidRPr="000650D1" w:rsidRDefault="000650D1">
            <w:pPr>
              <w:pStyle w:val="TableParagraph"/>
              <w:kinsoku w:val="0"/>
              <w:overflowPunct w:val="0"/>
              <w:ind w:left="106" w:right="213"/>
              <w:rPr>
                <w:rFonts w:ascii="Calibri" w:hAnsi="Calibri" w:cs="Calibri"/>
                <w:spacing w:val="-1"/>
                <w:sz w:val="22"/>
                <w:szCs w:val="22"/>
              </w:rPr>
            </w:pPr>
            <w:r w:rsidRPr="000650D1">
              <w:rPr>
                <w:sz w:val="22"/>
                <w:lang w:bidi="es-ES"/>
              </w:rPr>
              <w:t>Nota de uno de los padres o declaración de un miembro del personal, en la que se indique que las lesiones se han secado o que se han formado costras sobre estas.</w:t>
            </w:r>
          </w:p>
          <w:p w14:paraId="5DB83AD6" w14:textId="77777777" w:rsidR="000650D1" w:rsidRPr="000650D1" w:rsidRDefault="000650D1">
            <w:pPr>
              <w:pStyle w:val="TableParagraph"/>
              <w:kinsoku w:val="0"/>
              <w:overflowPunct w:val="0"/>
              <w:rPr>
                <w:sz w:val="22"/>
                <w:szCs w:val="22"/>
              </w:rPr>
            </w:pPr>
          </w:p>
          <w:p w14:paraId="7FB60C1D" w14:textId="77777777" w:rsidR="000650D1" w:rsidRPr="000650D1" w:rsidRDefault="000650D1">
            <w:pPr>
              <w:pStyle w:val="TableParagraph"/>
              <w:kinsoku w:val="0"/>
              <w:overflowPunct w:val="0"/>
              <w:rPr>
                <w:sz w:val="22"/>
                <w:szCs w:val="22"/>
              </w:rPr>
            </w:pPr>
          </w:p>
          <w:p w14:paraId="05FBB5B7" w14:textId="77777777" w:rsidR="000650D1" w:rsidRPr="000650D1" w:rsidRDefault="000650D1">
            <w:pPr>
              <w:pStyle w:val="TableParagraph"/>
              <w:kinsoku w:val="0"/>
              <w:overflowPunct w:val="0"/>
              <w:rPr>
                <w:sz w:val="22"/>
                <w:szCs w:val="22"/>
              </w:rPr>
            </w:pPr>
          </w:p>
          <w:p w14:paraId="007B5EDA" w14:textId="77777777" w:rsidR="000650D1" w:rsidRPr="000650D1" w:rsidRDefault="000650D1">
            <w:pPr>
              <w:pStyle w:val="TableParagraph"/>
              <w:kinsoku w:val="0"/>
              <w:overflowPunct w:val="0"/>
              <w:rPr>
                <w:sz w:val="22"/>
                <w:szCs w:val="22"/>
              </w:rPr>
            </w:pPr>
          </w:p>
          <w:p w14:paraId="17F27DEE" w14:textId="77777777" w:rsidR="000650D1" w:rsidRPr="000650D1" w:rsidRDefault="000650D1">
            <w:pPr>
              <w:pStyle w:val="TableParagraph"/>
              <w:kinsoku w:val="0"/>
              <w:overflowPunct w:val="0"/>
              <w:rPr>
                <w:sz w:val="22"/>
                <w:szCs w:val="22"/>
              </w:rPr>
            </w:pPr>
          </w:p>
          <w:p w14:paraId="4CD5D7CC" w14:textId="77777777" w:rsidR="000650D1" w:rsidRPr="000650D1" w:rsidRDefault="000650D1">
            <w:pPr>
              <w:pStyle w:val="TableParagraph"/>
              <w:kinsoku w:val="0"/>
              <w:overflowPunct w:val="0"/>
              <w:spacing w:before="5"/>
              <w:rPr>
                <w:sz w:val="31"/>
                <w:szCs w:val="31"/>
              </w:rPr>
            </w:pPr>
          </w:p>
          <w:p w14:paraId="42C48543" w14:textId="61B7AA8C" w:rsidR="000650D1" w:rsidRPr="000650D1" w:rsidRDefault="000650D1">
            <w:pPr>
              <w:pStyle w:val="TableParagraph"/>
              <w:kinsoku w:val="0"/>
              <w:overflowPunct w:val="0"/>
              <w:ind w:left="106" w:right="213"/>
            </w:pPr>
            <w:r w:rsidRPr="000650D1">
              <w:rPr>
                <w:spacing w:val="-1"/>
                <w:sz w:val="22"/>
                <w:lang w:bidi="es-ES"/>
              </w:rPr>
              <w:t>Nota de uno de los padres, o declaración de un miembro del personal, en la que se indique que las lesiones están desapareciendo y que no se han observado lesiones nuevas durante 24 horas.</w:t>
            </w:r>
          </w:p>
        </w:tc>
      </w:tr>
      <w:tr w:rsidR="00F37791" w:rsidRPr="000650D1" w14:paraId="33317FDE" w14:textId="77777777" w:rsidTr="768E46BC">
        <w:trPr>
          <w:trHeight w:hRule="exact" w:val="4308"/>
        </w:trPr>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EAAEB" w14:textId="3AFE25A5" w:rsidR="00F37791" w:rsidRPr="000650D1" w:rsidRDefault="00F37791" w:rsidP="00456454">
            <w:pPr>
              <w:pStyle w:val="TableParagraph"/>
              <w:kinsoku w:val="0"/>
              <w:overflowPunct w:val="0"/>
              <w:ind w:left="109" w:right="782"/>
              <w:rPr>
                <w:rFonts w:ascii="Calibri" w:hAnsi="Calibri" w:cs="Calibri"/>
                <w:spacing w:val="-1"/>
                <w:sz w:val="22"/>
                <w:szCs w:val="22"/>
              </w:rPr>
            </w:pPr>
            <w:r>
              <w:rPr>
                <w:spacing w:val="-1"/>
                <w:sz w:val="22"/>
                <w:lang w:bidi="es-ES"/>
              </w:rPr>
              <w:t xml:space="preserve">Enfermedad infecciosa por coronavirus 2019 (COVID-19)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F982B" w14:textId="3BADAA1E" w:rsidR="00F37791" w:rsidRPr="00F37791" w:rsidRDefault="00F37791" w:rsidP="009740C1">
            <w:pPr>
              <w:pStyle w:val="TableParagraph"/>
              <w:kinsoku w:val="0"/>
              <w:overflowPunct w:val="0"/>
              <w:ind w:left="90" w:right="182"/>
              <w:rPr>
                <w:rFonts w:ascii="Calibri" w:hAnsi="Calibri" w:cs="Calibri"/>
                <w:spacing w:val="-1"/>
                <w:sz w:val="22"/>
                <w:szCs w:val="22"/>
              </w:rPr>
            </w:pPr>
            <w:r>
              <w:rPr>
                <w:spacing w:val="-1"/>
                <w:sz w:val="22"/>
                <w:lang w:bidi="es-ES"/>
              </w:rPr>
              <w:t>Vías respiratorias y aéreas o por contacto con personas u objetos infectados.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D7632" w14:textId="72859FF9" w:rsidR="00F37791" w:rsidRPr="000650D1" w:rsidRDefault="00F37791">
            <w:pPr>
              <w:pStyle w:val="TableParagraph"/>
              <w:kinsoku w:val="0"/>
              <w:overflowPunct w:val="0"/>
              <w:ind w:left="109" w:right="191"/>
              <w:rPr>
                <w:rFonts w:ascii="Calibri" w:hAnsi="Calibri" w:cs="Calibri"/>
                <w:sz w:val="22"/>
                <w:szCs w:val="22"/>
              </w:rPr>
            </w:pPr>
            <w:r>
              <w:rPr>
                <w:sz w:val="22"/>
                <w:lang w:bidi="es-ES"/>
              </w:rPr>
              <w:t>2 días antes del inicio de los síntomas (o la fecha de la toma de la muestra para la prueba si no se presentaran síntomas) hasta el final del período de exclusión.</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C59EF" w14:textId="75BE3983" w:rsidR="00F37791" w:rsidRPr="000650D1" w:rsidRDefault="00650E93" w:rsidP="00D542D3">
            <w:pPr>
              <w:pStyle w:val="TableParagraph"/>
              <w:kinsoku w:val="0"/>
              <w:overflowPunct w:val="0"/>
              <w:ind w:left="160" w:right="256"/>
              <w:rPr>
                <w:rFonts w:ascii="Calibri" w:hAnsi="Calibri" w:cs="Calibri"/>
                <w:spacing w:val="-1"/>
                <w:sz w:val="22"/>
                <w:szCs w:val="22"/>
              </w:rPr>
            </w:pPr>
            <w:r w:rsidRPr="005A18D5">
              <w:rPr>
                <w:spacing w:val="-1"/>
                <w:sz w:val="22"/>
                <w:lang w:bidi="es-ES"/>
              </w:rPr>
              <w:t xml:space="preserve">Llame por teléfono </w:t>
            </w:r>
            <w:r w:rsidRPr="005A18D5">
              <w:rPr>
                <w:spacing w:val="-1"/>
                <w:sz w:val="22"/>
                <w:u w:val="single"/>
                <w:lang w:bidi="es-ES"/>
              </w:rPr>
              <w:t>con prontitud</w:t>
            </w:r>
            <w:r w:rsidRPr="005A18D5">
              <w:rPr>
                <w:spacing w:val="-1"/>
                <w:sz w:val="22"/>
                <w:lang w:bidi="es-ES"/>
              </w:rPr>
              <w:t xml:space="preserve"> y en un plazo de 24 horas para reportar los casos positivos.</w:t>
            </w:r>
          </w:p>
        </w:tc>
        <w:tc>
          <w:tcPr>
            <w:tcW w:w="4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324BF" w14:textId="4CA3DABB" w:rsidR="00C45EC2" w:rsidRDefault="00456454" w:rsidP="00CD7FAB">
            <w:pPr>
              <w:tabs>
                <w:tab w:val="left" w:pos="400"/>
              </w:tabs>
              <w:kinsoku w:val="0"/>
              <w:overflowPunct w:val="0"/>
              <w:ind w:left="80" w:right="267"/>
              <w:rPr>
                <w:rFonts w:ascii="Calibri" w:hAnsi="Calibri" w:cs="Calibri"/>
                <w:spacing w:val="-1"/>
                <w:sz w:val="22"/>
                <w:szCs w:val="22"/>
              </w:rPr>
            </w:pPr>
            <w:r>
              <w:rPr>
                <w:spacing w:val="-1"/>
                <w:sz w:val="22"/>
                <w:lang w:bidi="es-ES"/>
              </w:rPr>
              <w:t>Excluir a estudiantes o personal con una prueba PCR u otra prueba aprobada según el sitio web del DHEC (se actualizarán las recomendaciones de pruebas a medida que se encuentren disponibles y puedan tener un impacto en la exclusión; consulte los documentos de referencia para brindar respuestas a los casos de contagio [enlace a continuación]).</w:t>
            </w:r>
          </w:p>
          <w:p w14:paraId="450B1A2A" w14:textId="77777777" w:rsidR="00252FC3" w:rsidRDefault="00252FC3" w:rsidP="00CD7FAB">
            <w:pPr>
              <w:tabs>
                <w:tab w:val="left" w:pos="400"/>
              </w:tabs>
              <w:kinsoku w:val="0"/>
              <w:overflowPunct w:val="0"/>
              <w:ind w:left="80" w:right="267"/>
              <w:rPr>
                <w:rFonts w:ascii="Calibri" w:hAnsi="Calibri" w:cs="Calibri"/>
                <w:spacing w:val="-1"/>
                <w:sz w:val="22"/>
                <w:szCs w:val="22"/>
              </w:rPr>
            </w:pPr>
          </w:p>
          <w:p w14:paraId="3781894E" w14:textId="08E736F5" w:rsidR="00456454" w:rsidRDefault="00456454" w:rsidP="00CD7FAB">
            <w:pPr>
              <w:tabs>
                <w:tab w:val="left" w:pos="400"/>
              </w:tabs>
              <w:kinsoku w:val="0"/>
              <w:overflowPunct w:val="0"/>
              <w:ind w:left="80" w:right="267"/>
              <w:rPr>
                <w:rFonts w:ascii="Calibri" w:hAnsi="Calibri" w:cs="Calibri"/>
                <w:spacing w:val="-1"/>
                <w:sz w:val="22"/>
                <w:szCs w:val="22"/>
              </w:rPr>
            </w:pPr>
            <w:r w:rsidRPr="00E23219">
              <w:rPr>
                <w:spacing w:val="-1"/>
                <w:sz w:val="22"/>
                <w:u w:val="single"/>
                <w:lang w:bidi="es-ES"/>
              </w:rPr>
              <w:t>Criterios para regresar</w:t>
            </w:r>
            <w:r w:rsidRPr="00E23219">
              <w:rPr>
                <w:spacing w:val="-1"/>
                <w:sz w:val="22"/>
                <w:lang w:bidi="es-ES"/>
              </w:rPr>
              <w:t>:</w:t>
            </w:r>
          </w:p>
          <w:p w14:paraId="6BE1C300" w14:textId="2EAE1364" w:rsidR="00456454" w:rsidRPr="00741B07" w:rsidRDefault="00456454" w:rsidP="00831D36">
            <w:pPr>
              <w:pStyle w:val="ListParagraph"/>
              <w:numPr>
                <w:ilvl w:val="0"/>
                <w:numId w:val="40"/>
              </w:numPr>
              <w:tabs>
                <w:tab w:val="left" w:pos="400"/>
              </w:tabs>
              <w:kinsoku w:val="0"/>
              <w:overflowPunct w:val="0"/>
              <w:ind w:left="435" w:right="267"/>
              <w:rPr>
                <w:rFonts w:ascii="Calibri" w:hAnsi="Calibri" w:cs="Calibri"/>
                <w:spacing w:val="-1"/>
                <w:sz w:val="22"/>
                <w:szCs w:val="22"/>
              </w:rPr>
            </w:pPr>
            <w:r w:rsidRPr="00741B07">
              <w:rPr>
                <w:spacing w:val="-1"/>
                <w:sz w:val="22"/>
                <w:lang w:bidi="es-ES"/>
              </w:rPr>
              <w:t>Diez (10) días desde el inicio de los síntomas, y</w:t>
            </w:r>
          </w:p>
          <w:p w14:paraId="66E90A74" w14:textId="36DFCA6B" w:rsidR="00456454" w:rsidRPr="005A18D5" w:rsidRDefault="00FB59CF" w:rsidP="00831D36">
            <w:pPr>
              <w:pStyle w:val="ListParagraph"/>
              <w:numPr>
                <w:ilvl w:val="0"/>
                <w:numId w:val="40"/>
              </w:numPr>
              <w:tabs>
                <w:tab w:val="left" w:pos="400"/>
              </w:tabs>
              <w:kinsoku w:val="0"/>
              <w:overflowPunct w:val="0"/>
              <w:ind w:left="435" w:right="267"/>
              <w:rPr>
                <w:rFonts w:ascii="Calibri" w:hAnsi="Calibri" w:cs="Calibri"/>
                <w:spacing w:val="-1"/>
                <w:sz w:val="22"/>
                <w:szCs w:val="22"/>
              </w:rPr>
            </w:pPr>
            <w:r w:rsidRPr="005A18D5">
              <w:rPr>
                <w:spacing w:val="-1"/>
                <w:sz w:val="22"/>
                <w:lang w:bidi="es-ES"/>
              </w:rPr>
              <w:t>24 horas desde la última vez que tuvo fiebre sin usar un medicamento para bajarla, y</w:t>
            </w:r>
          </w:p>
          <w:p w14:paraId="7CE1FF75" w14:textId="2D64E85B" w:rsidR="00456454" w:rsidRPr="00741B07" w:rsidRDefault="00650E93" w:rsidP="00831D36">
            <w:pPr>
              <w:pStyle w:val="ListParagraph"/>
              <w:numPr>
                <w:ilvl w:val="0"/>
                <w:numId w:val="40"/>
              </w:numPr>
              <w:tabs>
                <w:tab w:val="left" w:pos="400"/>
              </w:tabs>
              <w:kinsoku w:val="0"/>
              <w:overflowPunct w:val="0"/>
              <w:ind w:left="435" w:right="267"/>
              <w:rPr>
                <w:rFonts w:ascii="Calibri" w:hAnsi="Calibri" w:cs="Calibri"/>
                <w:spacing w:val="-1"/>
                <w:sz w:val="22"/>
                <w:szCs w:val="22"/>
              </w:rPr>
            </w:pPr>
            <w:r w:rsidRPr="005A18D5">
              <w:rPr>
                <w:spacing w:val="-1"/>
                <w:sz w:val="22"/>
                <w:lang w:bidi="es-ES"/>
              </w:rPr>
              <w:t>los síntomas mejoraron.</w:t>
            </w:r>
          </w:p>
          <w:p w14:paraId="75642172" w14:textId="77777777" w:rsidR="00252FC3" w:rsidRDefault="00252FC3" w:rsidP="00CD7FAB">
            <w:pPr>
              <w:tabs>
                <w:tab w:val="left" w:pos="400"/>
              </w:tabs>
              <w:kinsoku w:val="0"/>
              <w:overflowPunct w:val="0"/>
              <w:ind w:left="80" w:right="267"/>
              <w:rPr>
                <w:rFonts w:ascii="Calibri" w:hAnsi="Calibri" w:cs="Calibri"/>
                <w:spacing w:val="-1"/>
                <w:sz w:val="22"/>
                <w:szCs w:val="22"/>
              </w:rPr>
            </w:pPr>
          </w:p>
          <w:p w14:paraId="7292E80F" w14:textId="6ED8272F" w:rsidR="00456454" w:rsidRPr="000650D1" w:rsidRDefault="00252FC3" w:rsidP="00CD7FAB">
            <w:pPr>
              <w:tabs>
                <w:tab w:val="left" w:pos="400"/>
              </w:tabs>
              <w:kinsoku w:val="0"/>
              <w:overflowPunct w:val="0"/>
              <w:ind w:left="80" w:right="267"/>
              <w:rPr>
                <w:rFonts w:ascii="Calibri" w:hAnsi="Calibri" w:cs="Calibri"/>
                <w:spacing w:val="-1"/>
                <w:sz w:val="22"/>
                <w:szCs w:val="22"/>
              </w:rPr>
            </w:pPr>
            <w:r>
              <w:rPr>
                <w:spacing w:val="-1"/>
                <w:sz w:val="22"/>
                <w:lang w:bidi="es-ES"/>
              </w:rPr>
              <w:t>Es posible que a algunas personas se les recomiende períodos más prolongados antes de regresar.</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7E630" w14:textId="77777777" w:rsidR="0033429A" w:rsidRDefault="0033429A">
            <w:pPr>
              <w:pStyle w:val="TableParagraph"/>
              <w:kinsoku w:val="0"/>
              <w:overflowPunct w:val="0"/>
              <w:ind w:left="106" w:right="213"/>
              <w:rPr>
                <w:rFonts w:ascii="Calibri" w:hAnsi="Calibri" w:cs="Calibri"/>
                <w:sz w:val="22"/>
                <w:szCs w:val="22"/>
              </w:rPr>
            </w:pPr>
            <w:r>
              <w:rPr>
                <w:sz w:val="22"/>
                <w:lang w:bidi="es-ES"/>
              </w:rPr>
              <w:t>10 días después del inicio de los síntomas y nota de uno de los padres donde se indique que los síntomas han mejorado y que el niño no ha tenido fiebre en las últimas 24 horas ni ha tomado medicamentos para bajar la fiebre</w:t>
            </w:r>
          </w:p>
          <w:p w14:paraId="09A37C72" w14:textId="77777777" w:rsidR="00E23219" w:rsidRDefault="00E23219">
            <w:pPr>
              <w:pStyle w:val="TableParagraph"/>
              <w:kinsoku w:val="0"/>
              <w:overflowPunct w:val="0"/>
              <w:ind w:left="106" w:right="213"/>
              <w:rPr>
                <w:rFonts w:ascii="Calibri" w:hAnsi="Calibri" w:cs="Calibri"/>
                <w:sz w:val="22"/>
                <w:szCs w:val="22"/>
              </w:rPr>
            </w:pPr>
          </w:p>
          <w:p w14:paraId="08DD772C" w14:textId="6D71FE96" w:rsidR="00E23219" w:rsidRPr="000650D1" w:rsidRDefault="00252FC3" w:rsidP="00E23219">
            <w:pPr>
              <w:pStyle w:val="TableParagraph"/>
              <w:kinsoku w:val="0"/>
              <w:overflowPunct w:val="0"/>
              <w:ind w:left="106" w:right="213"/>
              <w:rPr>
                <w:rFonts w:ascii="Calibri" w:hAnsi="Calibri" w:cs="Calibri"/>
                <w:sz w:val="22"/>
                <w:szCs w:val="22"/>
              </w:rPr>
            </w:pPr>
            <w:r>
              <w:rPr>
                <w:spacing w:val="-1"/>
                <w:sz w:val="22"/>
                <w:lang w:bidi="es-ES"/>
              </w:rPr>
              <w:t xml:space="preserve">Nota: Estos criterios podrían actualizarse a medida que se disponga de más información sobre la COVID-19. </w:t>
            </w:r>
          </w:p>
        </w:tc>
      </w:tr>
      <w:tr w:rsidR="0033429A" w:rsidRPr="000650D1" w14:paraId="63CC0288" w14:textId="77777777" w:rsidTr="768E46BC">
        <w:trPr>
          <w:trHeight w:hRule="exact" w:val="7843"/>
        </w:trPr>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4FEF2" w14:textId="4C18E0A0" w:rsidR="0033429A" w:rsidRPr="00741B07" w:rsidRDefault="0033429A" w:rsidP="00741B07">
            <w:pPr>
              <w:pStyle w:val="TableParagraph"/>
              <w:kinsoku w:val="0"/>
              <w:overflowPunct w:val="0"/>
              <w:spacing w:line="239" w:lineRule="auto"/>
              <w:ind w:left="109" w:right="197"/>
              <w:rPr>
                <w:rFonts w:ascii="Calibri" w:hAnsi="Calibri" w:cs="Calibri"/>
                <w:sz w:val="22"/>
                <w:szCs w:val="22"/>
              </w:rPr>
            </w:pPr>
            <w:r w:rsidRPr="00741B07">
              <w:rPr>
                <w:sz w:val="22"/>
                <w:lang w:bidi="es-ES"/>
              </w:rPr>
              <w:lastRenderedPageBreak/>
              <w:t>Síntomas relacionados con la COVID-19</w:t>
            </w:r>
            <w:r w:rsidRPr="00741B07">
              <w:rPr>
                <w:sz w:val="22"/>
                <w:vertAlign w:val="superscript"/>
                <w:lang w:bidi="es-ES"/>
              </w:rPr>
              <w:t>1</w:t>
            </w:r>
            <w:r w:rsidRPr="00741B07">
              <w:rPr>
                <w:sz w:val="22"/>
                <w:lang w:bidi="es-ES"/>
              </w:rPr>
              <w:t>:</w:t>
            </w:r>
          </w:p>
          <w:p w14:paraId="5C16BE23" w14:textId="4A71C24D" w:rsidR="00A472E6" w:rsidRPr="005A18D5" w:rsidRDefault="00A472E6" w:rsidP="00741B07">
            <w:pPr>
              <w:pStyle w:val="TableParagraph"/>
              <w:kinsoku w:val="0"/>
              <w:overflowPunct w:val="0"/>
              <w:spacing w:line="239" w:lineRule="auto"/>
              <w:ind w:left="109" w:right="197"/>
              <w:rPr>
                <w:rFonts w:ascii="Calibri" w:hAnsi="Calibri" w:cs="Calibri"/>
                <w:sz w:val="22"/>
                <w:szCs w:val="22"/>
                <w:u w:val="single"/>
              </w:rPr>
            </w:pPr>
            <w:r w:rsidRPr="005A18D5">
              <w:rPr>
                <w:sz w:val="22"/>
                <w:lang w:bidi="es-ES"/>
              </w:rPr>
              <w:t xml:space="preserve">Alguno de los siguientes síntomas </w:t>
            </w:r>
            <w:r w:rsidRPr="005A18D5">
              <w:rPr>
                <w:sz w:val="22"/>
                <w:u w:val="single"/>
                <w:lang w:bidi="es-ES"/>
              </w:rPr>
              <w:t>con o sin fiebre</w:t>
            </w:r>
            <w:r w:rsidRPr="005A18D5">
              <w:rPr>
                <w:sz w:val="22"/>
                <w:lang w:bidi="es-ES"/>
              </w:rPr>
              <w:t>:</w:t>
            </w:r>
          </w:p>
          <w:p w14:paraId="731C8410" w14:textId="318A1EB5" w:rsidR="00A472E6" w:rsidRPr="005A18D5" w:rsidRDefault="00587617" w:rsidP="00831D36">
            <w:pPr>
              <w:pStyle w:val="TableParagraph"/>
              <w:numPr>
                <w:ilvl w:val="0"/>
                <w:numId w:val="42"/>
              </w:numPr>
              <w:kinsoku w:val="0"/>
              <w:overflowPunct w:val="0"/>
              <w:spacing w:line="239" w:lineRule="auto"/>
              <w:ind w:left="525" w:right="197"/>
              <w:rPr>
                <w:rFonts w:ascii="Calibri" w:hAnsi="Calibri" w:cs="Calibri"/>
                <w:sz w:val="22"/>
                <w:szCs w:val="22"/>
              </w:rPr>
            </w:pPr>
            <w:r w:rsidRPr="005A18D5">
              <w:rPr>
                <w:sz w:val="22"/>
                <w:lang w:bidi="es-ES"/>
              </w:rPr>
              <w:t>Falta de aliento o dificultad para respirar</w:t>
            </w:r>
          </w:p>
          <w:p w14:paraId="1E390E37" w14:textId="5951D93E" w:rsidR="00741B07" w:rsidRPr="005A18D5" w:rsidRDefault="00587617" w:rsidP="00831D36">
            <w:pPr>
              <w:pStyle w:val="TableParagraph"/>
              <w:numPr>
                <w:ilvl w:val="0"/>
                <w:numId w:val="42"/>
              </w:numPr>
              <w:kinsoku w:val="0"/>
              <w:overflowPunct w:val="0"/>
              <w:spacing w:line="239" w:lineRule="auto"/>
              <w:ind w:left="525" w:right="197"/>
              <w:rPr>
                <w:rFonts w:ascii="Calibri" w:hAnsi="Calibri" w:cs="Calibri"/>
                <w:sz w:val="22"/>
                <w:szCs w:val="22"/>
              </w:rPr>
            </w:pPr>
            <w:r w:rsidRPr="005A18D5">
              <w:rPr>
                <w:sz w:val="22"/>
                <w:lang w:bidi="es-ES"/>
              </w:rPr>
              <w:t>Pérdida del gusto o del olfato</w:t>
            </w:r>
          </w:p>
          <w:p w14:paraId="1A02D8F1" w14:textId="50908B6B" w:rsidR="00A472E6" w:rsidRPr="005A18D5" w:rsidRDefault="00587617" w:rsidP="00831D36">
            <w:pPr>
              <w:pStyle w:val="TableParagraph"/>
              <w:numPr>
                <w:ilvl w:val="0"/>
                <w:numId w:val="42"/>
              </w:numPr>
              <w:kinsoku w:val="0"/>
              <w:overflowPunct w:val="0"/>
              <w:spacing w:line="239" w:lineRule="auto"/>
              <w:ind w:left="525" w:right="197"/>
              <w:rPr>
                <w:rFonts w:ascii="Calibri" w:hAnsi="Calibri" w:cs="Calibri"/>
                <w:sz w:val="22"/>
                <w:szCs w:val="22"/>
              </w:rPr>
            </w:pPr>
            <w:r w:rsidRPr="005A18D5">
              <w:rPr>
                <w:sz w:val="22"/>
                <w:lang w:bidi="es-ES"/>
              </w:rPr>
              <w:t>tos reciente o que empeora</w:t>
            </w:r>
          </w:p>
          <w:p w14:paraId="56668E70" w14:textId="77777777" w:rsidR="00741B07" w:rsidRDefault="00741B07" w:rsidP="00741B07">
            <w:pPr>
              <w:pStyle w:val="TableParagraph"/>
              <w:kinsoku w:val="0"/>
              <w:overflowPunct w:val="0"/>
              <w:spacing w:line="239" w:lineRule="auto"/>
              <w:ind w:left="109" w:right="197"/>
              <w:rPr>
                <w:rFonts w:ascii="Calibri" w:hAnsi="Calibri" w:cs="Calibri"/>
                <w:sz w:val="22"/>
                <w:szCs w:val="22"/>
              </w:rPr>
            </w:pPr>
          </w:p>
          <w:p w14:paraId="5923CF83" w14:textId="77777777" w:rsidR="00A472E6" w:rsidRDefault="00A472E6" w:rsidP="00650E93">
            <w:pPr>
              <w:pStyle w:val="TableParagraph"/>
              <w:kinsoku w:val="0"/>
              <w:overflowPunct w:val="0"/>
              <w:spacing w:line="239" w:lineRule="auto"/>
              <w:ind w:right="197"/>
              <w:rPr>
                <w:rFonts w:ascii="Calibri" w:hAnsi="Calibri" w:cs="Calibri"/>
                <w:spacing w:val="-1"/>
                <w:sz w:val="22"/>
                <w:szCs w:val="22"/>
              </w:rPr>
            </w:pPr>
          </w:p>
          <w:p w14:paraId="25FA0530" w14:textId="77777777" w:rsidR="00264FAE" w:rsidRPr="00264FAE" w:rsidRDefault="00264FAE" w:rsidP="00264FAE"/>
          <w:p w14:paraId="08D8D152" w14:textId="77777777" w:rsidR="00264FAE" w:rsidRPr="00264FAE" w:rsidRDefault="00264FAE" w:rsidP="00264FAE"/>
          <w:p w14:paraId="1ABB15F7" w14:textId="77777777" w:rsidR="00264FAE" w:rsidRPr="00264FAE" w:rsidRDefault="00264FAE" w:rsidP="00264FAE"/>
          <w:p w14:paraId="27225EDB" w14:textId="77777777" w:rsidR="00264FAE" w:rsidRPr="00264FAE" w:rsidRDefault="00264FAE" w:rsidP="00264FAE"/>
          <w:p w14:paraId="7A95B8E5" w14:textId="77777777" w:rsidR="00264FAE" w:rsidRPr="00264FAE" w:rsidRDefault="00264FAE" w:rsidP="00264FAE"/>
          <w:p w14:paraId="11F71699" w14:textId="77777777" w:rsidR="00264FAE" w:rsidRPr="00264FAE" w:rsidRDefault="00264FAE" w:rsidP="00264FAE"/>
          <w:p w14:paraId="300840ED" w14:textId="77777777" w:rsidR="00264FAE" w:rsidRPr="00264FAE" w:rsidRDefault="00264FAE" w:rsidP="00264FAE"/>
          <w:p w14:paraId="35200AD2" w14:textId="77777777" w:rsidR="00264FAE" w:rsidRPr="00264FAE" w:rsidRDefault="00264FAE" w:rsidP="00264FAE"/>
          <w:p w14:paraId="60465A27" w14:textId="77777777" w:rsidR="00264FAE" w:rsidRPr="00264FAE" w:rsidRDefault="00264FAE" w:rsidP="00264FAE"/>
          <w:p w14:paraId="66F4FB3F" w14:textId="77777777" w:rsidR="00264FAE" w:rsidRPr="00264FAE" w:rsidRDefault="00264FAE" w:rsidP="00264FAE"/>
          <w:p w14:paraId="3E43D3EF" w14:textId="77777777" w:rsidR="00264FAE" w:rsidRPr="00264FAE" w:rsidRDefault="00264FAE" w:rsidP="00264FAE"/>
          <w:p w14:paraId="193FCB1D" w14:textId="77777777" w:rsidR="00264FAE" w:rsidRPr="00264FAE" w:rsidRDefault="00264FAE" w:rsidP="00264FAE"/>
          <w:p w14:paraId="588BE8CE" w14:textId="77777777" w:rsidR="00264FAE" w:rsidRDefault="00264FAE" w:rsidP="00264FAE">
            <w:pPr>
              <w:rPr>
                <w:rFonts w:ascii="Calibri" w:hAnsi="Calibri" w:cs="Calibri"/>
                <w:spacing w:val="-1"/>
                <w:sz w:val="22"/>
                <w:szCs w:val="22"/>
              </w:rPr>
            </w:pPr>
          </w:p>
          <w:p w14:paraId="4989AD44" w14:textId="607F52C0" w:rsidR="00264FAE" w:rsidRPr="00264FAE" w:rsidRDefault="00264FAE" w:rsidP="00264FAE">
            <w:pPr>
              <w:jc w:val="right"/>
            </w:pPr>
            <w:r>
              <w:rPr>
                <w:rStyle w:val="FootnoteReference"/>
                <w:lang w:bidi="es-ES"/>
              </w:rPr>
              <w:footnoteReference w:id="1"/>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8D874" w14:textId="09B8B79B" w:rsidR="0033429A" w:rsidRDefault="0033429A" w:rsidP="009740C1">
            <w:pPr>
              <w:pStyle w:val="TableParagraph"/>
              <w:kinsoku w:val="0"/>
              <w:overflowPunct w:val="0"/>
              <w:ind w:left="90" w:right="182"/>
              <w:rPr>
                <w:rFonts w:ascii="Calibri" w:hAnsi="Calibri" w:cs="Calibri"/>
                <w:spacing w:val="-1"/>
                <w:sz w:val="22"/>
                <w:szCs w:val="22"/>
              </w:rPr>
            </w:pPr>
            <w:r>
              <w:rPr>
                <w:spacing w:val="-1"/>
                <w:sz w:val="22"/>
                <w:lang w:bidi="es-ES"/>
              </w:rPr>
              <w:t>Vías respiratorias y aéreas o por contacto con personas u objetos infectados.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4B04F" w14:textId="4953335A" w:rsidR="0033429A" w:rsidRDefault="0033429A">
            <w:pPr>
              <w:pStyle w:val="TableParagraph"/>
              <w:kinsoku w:val="0"/>
              <w:overflowPunct w:val="0"/>
              <w:ind w:left="109" w:right="191"/>
              <w:rPr>
                <w:rFonts w:ascii="Calibri" w:hAnsi="Calibri" w:cs="Calibri"/>
                <w:sz w:val="22"/>
                <w:szCs w:val="22"/>
              </w:rPr>
            </w:pPr>
            <w:r>
              <w:rPr>
                <w:sz w:val="22"/>
                <w:lang w:bidi="es-ES"/>
              </w:rPr>
              <w:t>2 días antes del inicio de los síntomas (o la fecha de la toma de la muestra para la prueba si no se presentaran síntomas) hasta el final del período de exclusión.</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9DA6E" w14:textId="77777777" w:rsidR="0033429A" w:rsidRDefault="0010738A" w:rsidP="00D542D3">
            <w:pPr>
              <w:pStyle w:val="TableParagraph"/>
              <w:kinsoku w:val="0"/>
              <w:overflowPunct w:val="0"/>
              <w:ind w:left="160" w:right="256"/>
              <w:rPr>
                <w:rFonts w:ascii="Calibri" w:hAnsi="Calibri" w:cs="Calibri"/>
                <w:spacing w:val="-1"/>
                <w:sz w:val="22"/>
                <w:szCs w:val="22"/>
              </w:rPr>
            </w:pPr>
            <w:r w:rsidRPr="005A18D5">
              <w:rPr>
                <w:spacing w:val="-1"/>
                <w:sz w:val="22"/>
                <w:lang w:bidi="es-ES"/>
              </w:rPr>
              <w:t xml:space="preserve">Llame por teléfono </w:t>
            </w:r>
            <w:r w:rsidRPr="005A18D5">
              <w:rPr>
                <w:spacing w:val="-1"/>
                <w:sz w:val="22"/>
                <w:u w:val="single"/>
                <w:lang w:bidi="es-ES"/>
              </w:rPr>
              <w:t>con prontitud</w:t>
            </w:r>
            <w:r w:rsidRPr="005A18D5">
              <w:rPr>
                <w:spacing w:val="-1"/>
                <w:sz w:val="22"/>
                <w:lang w:bidi="es-ES"/>
              </w:rPr>
              <w:t xml:space="preserve"> y en un plazo de 24 horas para reportar los casos positivos.</w:t>
            </w:r>
          </w:p>
          <w:p w14:paraId="556B7C34" w14:textId="77777777" w:rsidR="00F93EBE" w:rsidRDefault="00F93EBE" w:rsidP="00D542D3">
            <w:pPr>
              <w:pStyle w:val="TableParagraph"/>
              <w:kinsoku w:val="0"/>
              <w:overflowPunct w:val="0"/>
              <w:ind w:left="160" w:right="256"/>
              <w:rPr>
                <w:rFonts w:ascii="Calibri" w:hAnsi="Calibri" w:cs="Calibri"/>
                <w:spacing w:val="-1"/>
                <w:sz w:val="22"/>
                <w:szCs w:val="22"/>
              </w:rPr>
            </w:pPr>
          </w:p>
          <w:p w14:paraId="70D15489" w14:textId="77777777" w:rsidR="00F93EBE" w:rsidRDefault="00F93EBE" w:rsidP="00D542D3">
            <w:pPr>
              <w:pStyle w:val="TableParagraph"/>
              <w:kinsoku w:val="0"/>
              <w:overflowPunct w:val="0"/>
              <w:ind w:left="160" w:right="256"/>
              <w:rPr>
                <w:rFonts w:ascii="Calibri" w:hAnsi="Calibri" w:cs="Calibri"/>
                <w:spacing w:val="-1"/>
                <w:sz w:val="22"/>
                <w:szCs w:val="22"/>
              </w:rPr>
            </w:pPr>
          </w:p>
          <w:p w14:paraId="3A3C730D" w14:textId="77777777" w:rsidR="00F93EBE" w:rsidRDefault="00F93EBE" w:rsidP="00D542D3">
            <w:pPr>
              <w:pStyle w:val="TableParagraph"/>
              <w:kinsoku w:val="0"/>
              <w:overflowPunct w:val="0"/>
              <w:ind w:left="160" w:right="256"/>
              <w:rPr>
                <w:rFonts w:ascii="Calibri" w:hAnsi="Calibri" w:cs="Calibri"/>
                <w:spacing w:val="-1"/>
                <w:sz w:val="22"/>
                <w:szCs w:val="22"/>
              </w:rPr>
            </w:pPr>
          </w:p>
          <w:p w14:paraId="491F2D5F" w14:textId="77777777" w:rsidR="00F93EBE" w:rsidRDefault="00F93EBE" w:rsidP="00D542D3">
            <w:pPr>
              <w:pStyle w:val="TableParagraph"/>
              <w:kinsoku w:val="0"/>
              <w:overflowPunct w:val="0"/>
              <w:ind w:left="160" w:right="256"/>
              <w:rPr>
                <w:rFonts w:ascii="Calibri" w:hAnsi="Calibri" w:cs="Calibri"/>
                <w:spacing w:val="-1"/>
                <w:sz w:val="22"/>
                <w:szCs w:val="22"/>
              </w:rPr>
            </w:pPr>
          </w:p>
          <w:p w14:paraId="7BB1ACCD" w14:textId="77777777" w:rsidR="00F93EBE" w:rsidRDefault="00F93EBE" w:rsidP="00D542D3">
            <w:pPr>
              <w:pStyle w:val="TableParagraph"/>
              <w:kinsoku w:val="0"/>
              <w:overflowPunct w:val="0"/>
              <w:ind w:left="160" w:right="256"/>
              <w:rPr>
                <w:rFonts w:ascii="Calibri" w:hAnsi="Calibri" w:cs="Calibri"/>
                <w:spacing w:val="-1"/>
                <w:sz w:val="22"/>
                <w:szCs w:val="22"/>
              </w:rPr>
            </w:pPr>
          </w:p>
          <w:p w14:paraId="154D889A" w14:textId="77777777" w:rsidR="00F93EBE" w:rsidRDefault="00F93EBE" w:rsidP="00D542D3">
            <w:pPr>
              <w:pStyle w:val="TableParagraph"/>
              <w:kinsoku w:val="0"/>
              <w:overflowPunct w:val="0"/>
              <w:ind w:left="160" w:right="256"/>
              <w:rPr>
                <w:rFonts w:ascii="Calibri" w:hAnsi="Calibri" w:cs="Calibri"/>
                <w:spacing w:val="-1"/>
                <w:sz w:val="22"/>
                <w:szCs w:val="22"/>
              </w:rPr>
            </w:pPr>
          </w:p>
          <w:p w14:paraId="3624B173" w14:textId="77777777" w:rsidR="00F93EBE" w:rsidRDefault="00F93EBE" w:rsidP="00D542D3">
            <w:pPr>
              <w:pStyle w:val="TableParagraph"/>
              <w:kinsoku w:val="0"/>
              <w:overflowPunct w:val="0"/>
              <w:ind w:left="160" w:right="256"/>
              <w:rPr>
                <w:rFonts w:ascii="Calibri" w:hAnsi="Calibri" w:cs="Calibri"/>
                <w:spacing w:val="-1"/>
                <w:sz w:val="22"/>
                <w:szCs w:val="22"/>
              </w:rPr>
            </w:pPr>
          </w:p>
          <w:p w14:paraId="145E7C91" w14:textId="77777777" w:rsidR="00F93EBE" w:rsidRDefault="00F93EBE" w:rsidP="00D542D3">
            <w:pPr>
              <w:pStyle w:val="TableParagraph"/>
              <w:kinsoku w:val="0"/>
              <w:overflowPunct w:val="0"/>
              <w:ind w:left="160" w:right="256"/>
              <w:rPr>
                <w:rFonts w:ascii="Calibri" w:hAnsi="Calibri" w:cs="Calibri"/>
                <w:spacing w:val="-1"/>
                <w:sz w:val="22"/>
                <w:szCs w:val="22"/>
              </w:rPr>
            </w:pPr>
          </w:p>
          <w:p w14:paraId="73CFBAFC" w14:textId="77777777" w:rsidR="00F93EBE" w:rsidRDefault="00F93EBE" w:rsidP="00D542D3">
            <w:pPr>
              <w:pStyle w:val="TableParagraph"/>
              <w:kinsoku w:val="0"/>
              <w:overflowPunct w:val="0"/>
              <w:ind w:left="160" w:right="256"/>
              <w:rPr>
                <w:rFonts w:ascii="Calibri" w:hAnsi="Calibri" w:cs="Calibri"/>
                <w:spacing w:val="-1"/>
                <w:sz w:val="22"/>
                <w:szCs w:val="22"/>
              </w:rPr>
            </w:pPr>
          </w:p>
          <w:p w14:paraId="15C69AC6" w14:textId="77777777" w:rsidR="00F93EBE" w:rsidRDefault="00F93EBE" w:rsidP="00D542D3">
            <w:pPr>
              <w:pStyle w:val="TableParagraph"/>
              <w:kinsoku w:val="0"/>
              <w:overflowPunct w:val="0"/>
              <w:ind w:left="160" w:right="256"/>
              <w:rPr>
                <w:rFonts w:ascii="Calibri" w:hAnsi="Calibri" w:cs="Calibri"/>
                <w:spacing w:val="-1"/>
                <w:sz w:val="22"/>
                <w:szCs w:val="22"/>
              </w:rPr>
            </w:pPr>
          </w:p>
          <w:p w14:paraId="078C9C32" w14:textId="5D1F7A9B" w:rsidR="00F93EBE" w:rsidRDefault="00F93EBE" w:rsidP="00D542D3">
            <w:pPr>
              <w:pStyle w:val="TableParagraph"/>
              <w:kinsoku w:val="0"/>
              <w:overflowPunct w:val="0"/>
              <w:ind w:left="160" w:right="256"/>
              <w:rPr>
                <w:rFonts w:ascii="Calibri" w:hAnsi="Calibri" w:cs="Calibri"/>
                <w:spacing w:val="-1"/>
                <w:sz w:val="22"/>
                <w:szCs w:val="22"/>
              </w:rPr>
            </w:pPr>
          </w:p>
        </w:tc>
        <w:tc>
          <w:tcPr>
            <w:tcW w:w="4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30734" w14:textId="273CC641" w:rsidR="0033429A" w:rsidRPr="00720E06" w:rsidRDefault="0033429A" w:rsidP="009740C1">
            <w:pPr>
              <w:tabs>
                <w:tab w:val="left" w:pos="400"/>
              </w:tabs>
              <w:kinsoku w:val="0"/>
              <w:overflowPunct w:val="0"/>
              <w:ind w:left="80" w:right="267" w:hanging="10"/>
              <w:rPr>
                <w:rFonts w:ascii="Calibri" w:hAnsi="Calibri" w:cs="Calibri"/>
                <w:spacing w:val="-1"/>
                <w:sz w:val="22"/>
                <w:szCs w:val="22"/>
              </w:rPr>
            </w:pPr>
            <w:r w:rsidRPr="00720E06">
              <w:rPr>
                <w:spacing w:val="-1"/>
                <w:sz w:val="22"/>
                <w:lang w:bidi="es-ES"/>
              </w:rPr>
              <w:t>Excluir a estudiantes o empleados con síntoma(s) excluible(s) de COVID‐19 sin ninguna otra causa más probable hasta que:</w:t>
            </w:r>
          </w:p>
          <w:p w14:paraId="1EC8356D" w14:textId="75E5B58B" w:rsidR="0033429A" w:rsidRPr="00720E06" w:rsidRDefault="0033429A" w:rsidP="00831D36">
            <w:pPr>
              <w:pStyle w:val="ListParagraph"/>
              <w:numPr>
                <w:ilvl w:val="0"/>
                <w:numId w:val="37"/>
              </w:numPr>
              <w:tabs>
                <w:tab w:val="left" w:pos="530"/>
              </w:tabs>
              <w:kinsoku w:val="0"/>
              <w:overflowPunct w:val="0"/>
              <w:ind w:left="530" w:right="267"/>
              <w:rPr>
                <w:rFonts w:ascii="Calibri" w:hAnsi="Calibri" w:cs="Calibri"/>
                <w:spacing w:val="-1"/>
                <w:sz w:val="22"/>
                <w:szCs w:val="22"/>
              </w:rPr>
            </w:pPr>
            <w:r w:rsidRPr="00720E06">
              <w:rPr>
                <w:spacing w:val="-1"/>
                <w:sz w:val="22"/>
                <w:lang w:bidi="es-ES"/>
              </w:rPr>
              <w:t>se obtenga una prueba viral negativa (PCR o de antígenos*),</w:t>
            </w:r>
          </w:p>
          <w:p w14:paraId="08729E65" w14:textId="5F191E72" w:rsidR="006A1B97" w:rsidRPr="00720E06" w:rsidRDefault="006A1B97" w:rsidP="00E23219">
            <w:pPr>
              <w:tabs>
                <w:tab w:val="left" w:pos="530"/>
              </w:tabs>
              <w:kinsoku w:val="0"/>
              <w:overflowPunct w:val="0"/>
              <w:ind w:left="170" w:right="267"/>
              <w:rPr>
                <w:rFonts w:ascii="Calibri" w:hAnsi="Calibri" w:cs="Calibri"/>
                <w:spacing w:val="-1"/>
                <w:sz w:val="22"/>
                <w:szCs w:val="22"/>
              </w:rPr>
            </w:pPr>
            <w:r w:rsidRPr="00720E06">
              <w:rPr>
                <w:spacing w:val="-1"/>
                <w:sz w:val="22"/>
                <w:lang w:bidi="es-ES"/>
              </w:rPr>
              <w:t>O</w:t>
            </w:r>
          </w:p>
          <w:p w14:paraId="01B660C8" w14:textId="56047EA4" w:rsidR="0033429A" w:rsidRPr="00720E06" w:rsidRDefault="0033429A" w:rsidP="00831D36">
            <w:pPr>
              <w:pStyle w:val="ListParagraph"/>
              <w:numPr>
                <w:ilvl w:val="0"/>
                <w:numId w:val="37"/>
              </w:numPr>
              <w:tabs>
                <w:tab w:val="left" w:pos="710"/>
              </w:tabs>
              <w:kinsoku w:val="0"/>
              <w:overflowPunct w:val="0"/>
              <w:ind w:left="440" w:right="267" w:hanging="265"/>
              <w:rPr>
                <w:rFonts w:ascii="Calibri" w:hAnsi="Calibri" w:cs="Calibri"/>
                <w:spacing w:val="-1"/>
                <w:sz w:val="22"/>
                <w:szCs w:val="22"/>
              </w:rPr>
            </w:pPr>
            <w:r w:rsidRPr="00720E06">
              <w:rPr>
                <w:spacing w:val="-1"/>
                <w:sz w:val="22"/>
                <w:lang w:bidi="es-ES"/>
              </w:rPr>
              <w:t xml:space="preserve"> se cumplan los criterios para regresar:</w:t>
            </w:r>
          </w:p>
          <w:p w14:paraId="4D506478" w14:textId="77777777" w:rsidR="00E77071" w:rsidRPr="00720E06" w:rsidRDefault="00817E83" w:rsidP="00831D36">
            <w:pPr>
              <w:pStyle w:val="ListParagraph"/>
              <w:numPr>
                <w:ilvl w:val="0"/>
                <w:numId w:val="41"/>
              </w:numPr>
              <w:tabs>
                <w:tab w:val="left" w:pos="400"/>
              </w:tabs>
              <w:kinsoku w:val="0"/>
              <w:overflowPunct w:val="0"/>
              <w:ind w:right="267"/>
              <w:rPr>
                <w:rFonts w:ascii="Calibri" w:hAnsi="Calibri" w:cs="Calibri"/>
                <w:spacing w:val="-1"/>
                <w:sz w:val="22"/>
                <w:szCs w:val="22"/>
              </w:rPr>
            </w:pPr>
            <w:r w:rsidRPr="00720E06">
              <w:rPr>
                <w:spacing w:val="-1"/>
                <w:sz w:val="22"/>
                <w:lang w:bidi="es-ES"/>
              </w:rPr>
              <w:t xml:space="preserve">hayan transcurrido 10 días desde el inicio de los síntomas, </w:t>
            </w:r>
          </w:p>
          <w:p w14:paraId="440E37B5" w14:textId="7B142783" w:rsidR="00817E83" w:rsidRPr="00720E06" w:rsidRDefault="00817E83" w:rsidP="00E77071">
            <w:pPr>
              <w:tabs>
                <w:tab w:val="left" w:pos="400"/>
              </w:tabs>
              <w:kinsoku w:val="0"/>
              <w:overflowPunct w:val="0"/>
              <w:ind w:left="360" w:right="267"/>
              <w:rPr>
                <w:rFonts w:ascii="Calibri" w:hAnsi="Calibri" w:cs="Calibri"/>
                <w:spacing w:val="-1"/>
                <w:sz w:val="22"/>
                <w:szCs w:val="22"/>
              </w:rPr>
            </w:pPr>
            <w:r w:rsidRPr="00720E06">
              <w:rPr>
                <w:spacing w:val="-1"/>
                <w:sz w:val="22"/>
                <w:lang w:bidi="es-ES"/>
              </w:rPr>
              <w:t xml:space="preserve">        y</w:t>
            </w:r>
          </w:p>
          <w:p w14:paraId="707BF317" w14:textId="383FED50" w:rsidR="00817E83" w:rsidRPr="00720E06" w:rsidRDefault="0098197C" w:rsidP="00831D36">
            <w:pPr>
              <w:pStyle w:val="ListParagraph"/>
              <w:numPr>
                <w:ilvl w:val="0"/>
                <w:numId w:val="41"/>
              </w:numPr>
              <w:tabs>
                <w:tab w:val="left" w:pos="400"/>
              </w:tabs>
              <w:kinsoku w:val="0"/>
              <w:overflowPunct w:val="0"/>
              <w:ind w:right="267"/>
              <w:rPr>
                <w:rFonts w:ascii="Calibri" w:hAnsi="Calibri" w:cs="Calibri"/>
                <w:spacing w:val="-1"/>
                <w:sz w:val="22"/>
                <w:szCs w:val="22"/>
              </w:rPr>
            </w:pPr>
            <w:r w:rsidRPr="00720E06">
              <w:rPr>
                <w:spacing w:val="-1"/>
                <w:sz w:val="22"/>
                <w:lang w:bidi="es-ES"/>
              </w:rPr>
              <w:t>hayan pasado 24 horas desde la última vez que tuvo fiebre sin usar un medicamento para bajarla, y</w:t>
            </w:r>
          </w:p>
          <w:p w14:paraId="7CE04D9B" w14:textId="793C8D96" w:rsidR="00817E83" w:rsidRPr="00720E06" w:rsidRDefault="00650E93" w:rsidP="00831D36">
            <w:pPr>
              <w:pStyle w:val="ListParagraph"/>
              <w:numPr>
                <w:ilvl w:val="0"/>
                <w:numId w:val="41"/>
              </w:numPr>
              <w:tabs>
                <w:tab w:val="left" w:pos="400"/>
              </w:tabs>
              <w:kinsoku w:val="0"/>
              <w:overflowPunct w:val="0"/>
              <w:ind w:right="267"/>
              <w:rPr>
                <w:rFonts w:ascii="Calibri" w:hAnsi="Calibri" w:cs="Calibri"/>
                <w:spacing w:val="-1"/>
                <w:sz w:val="22"/>
                <w:szCs w:val="22"/>
              </w:rPr>
            </w:pPr>
            <w:r w:rsidRPr="00720E06">
              <w:rPr>
                <w:spacing w:val="-1"/>
                <w:sz w:val="22"/>
                <w:lang w:bidi="es-ES"/>
              </w:rPr>
              <w:t>los síntomas mejoraron.</w:t>
            </w:r>
          </w:p>
          <w:p w14:paraId="4A1F17B0" w14:textId="710C0A32" w:rsidR="00073792" w:rsidRPr="00720E06" w:rsidRDefault="00073792" w:rsidP="00073792">
            <w:pPr>
              <w:tabs>
                <w:tab w:val="left" w:pos="400"/>
              </w:tabs>
              <w:kinsoku w:val="0"/>
              <w:overflowPunct w:val="0"/>
              <w:ind w:right="267"/>
              <w:rPr>
                <w:rFonts w:ascii="Calibri" w:hAnsi="Calibri" w:cs="Calibri"/>
                <w:spacing w:val="-1"/>
                <w:sz w:val="22"/>
                <w:szCs w:val="22"/>
              </w:rPr>
            </w:pPr>
          </w:p>
          <w:p w14:paraId="79A72BBF" w14:textId="77777777" w:rsidR="00817E83" w:rsidRPr="00720E06" w:rsidRDefault="00817E83" w:rsidP="00261973">
            <w:pPr>
              <w:tabs>
                <w:tab w:val="left" w:pos="400"/>
              </w:tabs>
              <w:kinsoku w:val="0"/>
              <w:overflowPunct w:val="0"/>
              <w:ind w:left="80" w:right="267"/>
              <w:rPr>
                <w:rFonts w:ascii="Calibri" w:hAnsi="Calibri" w:cs="Calibri"/>
                <w:spacing w:val="-1"/>
                <w:sz w:val="22"/>
                <w:szCs w:val="22"/>
              </w:rPr>
            </w:pPr>
            <w:r w:rsidRPr="00720E06">
              <w:rPr>
                <w:spacing w:val="-1"/>
                <w:sz w:val="22"/>
                <w:lang w:bidi="es-ES"/>
              </w:rPr>
              <w:t>Nota: Estos criterios podrían actualizarse a medida que se disponga de más información sobre la COVID-19. Es posible que a algunas personas se les recomiende períodos más prolongados antes de regresar.</w:t>
            </w:r>
          </w:p>
          <w:p w14:paraId="281BB85D" w14:textId="77777777" w:rsidR="00E23219" w:rsidRPr="00720E06" w:rsidRDefault="00E23219" w:rsidP="00261973">
            <w:pPr>
              <w:tabs>
                <w:tab w:val="left" w:pos="400"/>
              </w:tabs>
              <w:kinsoku w:val="0"/>
              <w:overflowPunct w:val="0"/>
              <w:ind w:left="80" w:right="267"/>
              <w:rPr>
                <w:rFonts w:ascii="Calibri" w:hAnsi="Calibri" w:cs="Calibri"/>
                <w:spacing w:val="-1"/>
                <w:sz w:val="22"/>
                <w:szCs w:val="22"/>
              </w:rPr>
            </w:pPr>
          </w:p>
          <w:p w14:paraId="2ADDC4BF" w14:textId="290161CC" w:rsidR="00E23219" w:rsidRPr="00720E06" w:rsidRDefault="00E23219" w:rsidP="00261973">
            <w:pPr>
              <w:tabs>
                <w:tab w:val="left" w:pos="400"/>
              </w:tabs>
              <w:kinsoku w:val="0"/>
              <w:overflowPunct w:val="0"/>
              <w:ind w:left="80" w:right="267"/>
              <w:rPr>
                <w:rFonts w:ascii="Calibri" w:hAnsi="Calibri" w:cs="Calibri"/>
                <w:spacing w:val="-1"/>
                <w:sz w:val="22"/>
                <w:szCs w:val="22"/>
              </w:rPr>
            </w:pPr>
            <w:r w:rsidRPr="00720E06">
              <w:rPr>
                <w:sz w:val="22"/>
                <w:lang w:bidi="es-ES"/>
              </w:rPr>
              <w:t>* - Las recomendaciones de prueba se actualizarán a medida que se disponga de ellas y pueden repercutir en la exclusión de escuelas y centros de cuidado infantil (consulte la guía para la respuesta a los casos)</w:t>
            </w:r>
          </w:p>
          <w:p w14:paraId="06D54A5D" w14:textId="612C600F" w:rsidR="00252FC3" w:rsidRDefault="009404E3" w:rsidP="00261973">
            <w:pPr>
              <w:tabs>
                <w:tab w:val="left" w:pos="400"/>
              </w:tabs>
              <w:kinsoku w:val="0"/>
              <w:overflowPunct w:val="0"/>
              <w:ind w:left="80" w:right="267"/>
            </w:pPr>
            <w:hyperlink r:id="rId19" w:history="1">
              <w:r w:rsidR="00FA781B" w:rsidRPr="004B53C6">
                <w:rPr>
                  <w:rStyle w:val="Hyperlink"/>
                  <w:lang w:bidi="es-ES"/>
                </w:rPr>
                <w:t>https://scdhec.gov/covid19/resources-community-covid-19/schools-childcare-centers-covid-19</w:t>
              </w:r>
            </w:hyperlink>
          </w:p>
          <w:p w14:paraId="3850E74E" w14:textId="40548DEB" w:rsidR="00FA781B" w:rsidRPr="00720E06" w:rsidRDefault="00FA781B" w:rsidP="00261973">
            <w:pPr>
              <w:tabs>
                <w:tab w:val="left" w:pos="400"/>
              </w:tabs>
              <w:kinsoku w:val="0"/>
              <w:overflowPunct w:val="0"/>
              <w:ind w:left="80" w:right="267"/>
              <w:rPr>
                <w:rFonts w:ascii="Calibri" w:hAnsi="Calibri" w:cs="Calibri"/>
                <w:spacing w:val="-1"/>
                <w:sz w:val="22"/>
                <w:szCs w:val="22"/>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C02DA" w14:textId="77777777" w:rsidR="00C45EC2" w:rsidRPr="00720E06" w:rsidRDefault="00C45EC2" w:rsidP="00C45EC2">
            <w:pPr>
              <w:pStyle w:val="TableParagraph"/>
              <w:kinsoku w:val="0"/>
              <w:overflowPunct w:val="0"/>
              <w:ind w:left="106" w:right="213"/>
              <w:rPr>
                <w:rFonts w:ascii="Calibri" w:hAnsi="Calibri" w:cs="Calibri"/>
                <w:sz w:val="22"/>
                <w:szCs w:val="22"/>
              </w:rPr>
            </w:pPr>
            <w:r w:rsidRPr="00720E06">
              <w:rPr>
                <w:sz w:val="22"/>
                <w:lang w:bidi="es-ES"/>
              </w:rPr>
              <w:t xml:space="preserve">En el caso de las personas con síntomas: </w:t>
            </w:r>
          </w:p>
          <w:p w14:paraId="6E80CC31" w14:textId="057B30B9" w:rsidR="0033429A" w:rsidRPr="00720E06" w:rsidRDefault="00C45EC2" w:rsidP="00831D36">
            <w:pPr>
              <w:pStyle w:val="TableParagraph"/>
              <w:numPr>
                <w:ilvl w:val="0"/>
                <w:numId w:val="38"/>
              </w:numPr>
              <w:kinsoku w:val="0"/>
              <w:overflowPunct w:val="0"/>
              <w:ind w:left="431" w:right="213"/>
              <w:rPr>
                <w:rFonts w:ascii="Calibri" w:hAnsi="Calibri" w:cs="Calibri"/>
                <w:sz w:val="22"/>
                <w:szCs w:val="22"/>
              </w:rPr>
            </w:pPr>
            <w:r w:rsidRPr="00720E06">
              <w:rPr>
                <w:sz w:val="22"/>
                <w:lang w:bidi="es-ES"/>
              </w:rPr>
              <w:t>se obtenga una prueba viral negativa (PCR o de antígenos*), O</w:t>
            </w:r>
          </w:p>
          <w:p w14:paraId="4A719250" w14:textId="286B7EA8" w:rsidR="00C45EC2" w:rsidRPr="00720E06" w:rsidRDefault="00C45EC2" w:rsidP="00831D36">
            <w:pPr>
              <w:pStyle w:val="TableParagraph"/>
              <w:numPr>
                <w:ilvl w:val="0"/>
                <w:numId w:val="38"/>
              </w:numPr>
              <w:kinsoku w:val="0"/>
              <w:overflowPunct w:val="0"/>
              <w:ind w:left="431" w:right="213"/>
              <w:rPr>
                <w:rFonts w:ascii="Calibri" w:hAnsi="Calibri" w:cs="Calibri"/>
                <w:sz w:val="22"/>
                <w:szCs w:val="22"/>
              </w:rPr>
            </w:pPr>
            <w:r w:rsidRPr="00720E06">
              <w:rPr>
                <w:sz w:val="22"/>
                <w:lang w:bidi="es-ES"/>
              </w:rPr>
              <w:t>10 días después del inicio de los síntomas y nota de uno de los padres donde se indique que los síntomas han mejorado y que el niño no ha tenido fiebre en las últimas 24 horas ni ha tomado medicamentos para bajar la fiebre,</w:t>
            </w:r>
          </w:p>
          <w:p w14:paraId="48578B71" w14:textId="2BEABAFC" w:rsidR="00F93EBE" w:rsidRPr="00720E06" w:rsidRDefault="00F93EBE" w:rsidP="005548BF">
            <w:pPr>
              <w:pStyle w:val="TableParagraph"/>
              <w:kinsoku w:val="0"/>
              <w:overflowPunct w:val="0"/>
              <w:ind w:right="213"/>
              <w:rPr>
                <w:rFonts w:ascii="Calibri" w:hAnsi="Calibri" w:cs="Calibri"/>
                <w:sz w:val="22"/>
                <w:szCs w:val="22"/>
              </w:rPr>
            </w:pPr>
            <w:r w:rsidRPr="00720E06">
              <w:rPr>
                <w:sz w:val="22"/>
                <w:lang w:bidi="es-ES"/>
              </w:rPr>
              <w:t>O</w:t>
            </w:r>
          </w:p>
          <w:p w14:paraId="449E21B9" w14:textId="3A3CA794" w:rsidR="005548BF" w:rsidRPr="00720E06" w:rsidRDefault="00F93EBE" w:rsidP="00831D36">
            <w:pPr>
              <w:pStyle w:val="TableParagraph"/>
              <w:numPr>
                <w:ilvl w:val="0"/>
                <w:numId w:val="43"/>
              </w:numPr>
              <w:kinsoku w:val="0"/>
              <w:overflowPunct w:val="0"/>
              <w:ind w:right="213"/>
              <w:rPr>
                <w:rFonts w:ascii="Calibri" w:hAnsi="Calibri" w:cs="Calibri"/>
                <w:sz w:val="22"/>
                <w:szCs w:val="22"/>
              </w:rPr>
            </w:pPr>
            <w:r w:rsidRPr="00720E06">
              <w:rPr>
                <w:sz w:val="22"/>
                <w:lang w:bidi="es-ES"/>
              </w:rPr>
              <w:t>Nota del médico en la que autoriza el regreso y ya no es necesaria la exclusión.</w:t>
            </w:r>
          </w:p>
          <w:p w14:paraId="12C67D92" w14:textId="32607175" w:rsidR="005548BF" w:rsidRPr="00720E06" w:rsidRDefault="005548BF" w:rsidP="005548BF">
            <w:pPr>
              <w:pStyle w:val="TableParagraph"/>
              <w:kinsoku w:val="0"/>
              <w:overflowPunct w:val="0"/>
              <w:ind w:right="213"/>
              <w:rPr>
                <w:rFonts w:ascii="Calibri" w:hAnsi="Calibri" w:cs="Calibri"/>
                <w:sz w:val="22"/>
                <w:szCs w:val="22"/>
              </w:rPr>
            </w:pPr>
          </w:p>
        </w:tc>
      </w:tr>
      <w:tr w:rsidR="000650D1" w:rsidRPr="000650D1" w14:paraId="2D552ED2" w14:textId="77777777" w:rsidTr="768E46BC">
        <w:trPr>
          <w:trHeight w:hRule="exact" w:val="4690"/>
        </w:trPr>
        <w:tc>
          <w:tcPr>
            <w:tcW w:w="2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20A11" w14:textId="77777777" w:rsidR="000650D1" w:rsidRPr="000650D1" w:rsidRDefault="000650D1">
            <w:pPr>
              <w:pStyle w:val="TableParagraph"/>
              <w:kinsoku w:val="0"/>
              <w:overflowPunct w:val="0"/>
              <w:spacing w:line="239" w:lineRule="auto"/>
              <w:ind w:left="109" w:right="197"/>
            </w:pPr>
            <w:r w:rsidRPr="000650D1">
              <w:rPr>
                <w:sz w:val="22"/>
                <w:lang w:bidi="es-ES"/>
              </w:rPr>
              <w:lastRenderedPageBreak/>
              <w:t>Diarrea</w:t>
            </w:r>
            <w:hyperlink w:anchor="bookmark0" w:history="1">
              <w:r w:rsidRPr="000650D1">
                <w:rPr>
                  <w:position w:val="8"/>
                  <w:sz w:val="14"/>
                  <w:lang w:bidi="es-ES"/>
                </w:rPr>
                <w:t>1</w:t>
              </w:r>
            </w:hyperlink>
            <w:r w:rsidRPr="000650D1">
              <w:rPr>
                <w:spacing w:val="22"/>
                <w:w w:val="99"/>
                <w:position w:val="8"/>
                <w:sz w:val="14"/>
                <w:lang w:bidi="es-ES"/>
              </w:rPr>
              <w:t xml:space="preserve"> </w:t>
            </w:r>
            <w:r w:rsidRPr="000650D1">
              <w:rPr>
                <w:spacing w:val="-1"/>
                <w:sz w:val="22"/>
                <w:lang w:bidi="es-ES"/>
              </w:rPr>
              <w:t>(enfermedad gastrointestinal; causa no identificada o en proceso de determinación)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8DEBA" w14:textId="674D7090" w:rsidR="000650D1" w:rsidRPr="000650D1" w:rsidRDefault="000650D1">
            <w:pPr>
              <w:pStyle w:val="TableParagraph"/>
              <w:kinsoku w:val="0"/>
              <w:overflowPunct w:val="0"/>
              <w:ind w:left="106" w:right="133"/>
            </w:pPr>
            <w:r w:rsidRPr="000650D1">
              <w:rPr>
                <w:spacing w:val="-1"/>
                <w:sz w:val="22"/>
                <w:lang w:bidi="es-ES"/>
              </w:rPr>
              <w:t>Varía y suele estar asociada a malos hábitos en el uso del baño, al consumo de alimentos y bebidas, al contacto con un vector pasivo contaminado y a exposiciones ambientales (incluidos animales y actividades acuáticas recreativas); la transmisión puede ser bacteriana, parasitaria o viral.</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57A63" w14:textId="77777777" w:rsidR="000650D1" w:rsidRPr="000650D1" w:rsidRDefault="000650D1">
            <w:pPr>
              <w:pStyle w:val="TableParagraph"/>
              <w:kinsoku w:val="0"/>
              <w:overflowPunct w:val="0"/>
              <w:spacing w:line="239" w:lineRule="auto"/>
              <w:ind w:left="109" w:right="118"/>
            </w:pPr>
            <w:r w:rsidRPr="000650D1">
              <w:rPr>
                <w:spacing w:val="-1"/>
                <w:sz w:val="22"/>
                <w:lang w:bidi="es-ES"/>
              </w:rPr>
              <w:t>Varía según el agente causante.</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4E256" w14:textId="77777777" w:rsidR="000650D1" w:rsidRPr="000650D1" w:rsidRDefault="000650D1" w:rsidP="009C51E4">
            <w:pPr>
              <w:pStyle w:val="TableParagraph"/>
              <w:kinsoku w:val="0"/>
              <w:overflowPunct w:val="0"/>
              <w:ind w:left="226" w:right="225" w:hanging="6"/>
            </w:pPr>
            <w:r w:rsidRPr="000650D1">
              <w:rPr>
                <w:sz w:val="22"/>
                <w:lang w:bidi="es-ES"/>
              </w:rPr>
              <w:t>Sí, si se observa una tasa de absentismo por encima de lo normal.</w:t>
            </w:r>
          </w:p>
        </w:tc>
        <w:tc>
          <w:tcPr>
            <w:tcW w:w="4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BC3D3" w14:textId="77777777" w:rsidR="000650D1" w:rsidRPr="000650D1" w:rsidRDefault="000650D1">
            <w:pPr>
              <w:pStyle w:val="TableParagraph"/>
              <w:kinsoku w:val="0"/>
              <w:overflowPunct w:val="0"/>
              <w:spacing w:line="264" w:lineRule="exact"/>
              <w:ind w:left="109"/>
              <w:rPr>
                <w:rFonts w:ascii="Calibri" w:hAnsi="Calibri" w:cs="Calibri"/>
                <w:sz w:val="22"/>
                <w:szCs w:val="22"/>
              </w:rPr>
            </w:pPr>
            <w:r w:rsidRPr="000650D1">
              <w:rPr>
                <w:b/>
                <w:spacing w:val="-1"/>
                <w:sz w:val="22"/>
                <w:lang w:bidi="es-ES"/>
              </w:rPr>
              <w:t>Estudiantes más pequeños</w:t>
            </w:r>
          </w:p>
          <w:p w14:paraId="31245F0A" w14:textId="77777777" w:rsidR="000650D1" w:rsidRPr="000650D1" w:rsidRDefault="000650D1">
            <w:pPr>
              <w:pStyle w:val="ListParagraph"/>
              <w:numPr>
                <w:ilvl w:val="0"/>
                <w:numId w:val="31"/>
              </w:numPr>
              <w:tabs>
                <w:tab w:val="left" w:pos="446"/>
              </w:tabs>
              <w:kinsoku w:val="0"/>
              <w:overflowPunct w:val="0"/>
              <w:spacing w:before="1" w:line="239" w:lineRule="auto"/>
              <w:ind w:right="114" w:hanging="271"/>
              <w:rPr>
                <w:rFonts w:ascii="Calibri" w:hAnsi="Calibri" w:cs="Calibri"/>
                <w:spacing w:val="-1"/>
                <w:sz w:val="22"/>
                <w:szCs w:val="22"/>
              </w:rPr>
            </w:pPr>
            <w:r w:rsidRPr="000650D1">
              <w:rPr>
                <w:spacing w:val="-1"/>
                <w:sz w:val="22"/>
                <w:lang w:bidi="es-ES"/>
              </w:rPr>
              <w:t>Excluir a los niños de 5.º grado o menores que presenten diarrea, hasta que los síntomas desaparezcan por al menos 24 horas o el médico indique que pueden regresar después de realizar una evaluación.</w:t>
            </w:r>
          </w:p>
          <w:p w14:paraId="5B5EDBB9" w14:textId="77777777" w:rsidR="000650D1" w:rsidRPr="000650D1" w:rsidRDefault="000650D1">
            <w:pPr>
              <w:pStyle w:val="TableParagraph"/>
              <w:kinsoku w:val="0"/>
              <w:overflowPunct w:val="0"/>
              <w:spacing w:before="5"/>
              <w:rPr>
                <w:sz w:val="23"/>
                <w:szCs w:val="23"/>
              </w:rPr>
            </w:pPr>
          </w:p>
          <w:p w14:paraId="612020EC" w14:textId="77777777" w:rsidR="000650D1" w:rsidRPr="000650D1" w:rsidRDefault="000650D1">
            <w:pPr>
              <w:pStyle w:val="TableParagraph"/>
              <w:kinsoku w:val="0"/>
              <w:overflowPunct w:val="0"/>
              <w:ind w:left="109"/>
              <w:rPr>
                <w:rFonts w:ascii="Calibri" w:hAnsi="Calibri" w:cs="Calibri"/>
                <w:sz w:val="22"/>
                <w:szCs w:val="22"/>
              </w:rPr>
            </w:pPr>
            <w:r w:rsidRPr="000650D1">
              <w:rPr>
                <w:b/>
                <w:spacing w:val="-1"/>
                <w:sz w:val="22"/>
                <w:lang w:bidi="es-ES"/>
              </w:rPr>
              <w:t>Estudiantes de mayor edad y miembros del personal</w:t>
            </w:r>
          </w:p>
          <w:p w14:paraId="7B8D4099" w14:textId="77777777" w:rsidR="00432F7C" w:rsidRPr="00741B07" w:rsidRDefault="000650D1" w:rsidP="00432F7C">
            <w:pPr>
              <w:pStyle w:val="ListParagraph"/>
              <w:numPr>
                <w:ilvl w:val="0"/>
                <w:numId w:val="31"/>
              </w:numPr>
              <w:tabs>
                <w:tab w:val="left" w:pos="446"/>
              </w:tabs>
              <w:kinsoku w:val="0"/>
              <w:overflowPunct w:val="0"/>
              <w:ind w:right="209" w:hanging="271"/>
            </w:pPr>
            <w:r w:rsidRPr="000650D1">
              <w:rPr>
                <w:spacing w:val="-1"/>
                <w:sz w:val="22"/>
                <w:lang w:bidi="es-ES"/>
              </w:rPr>
              <w:t>La exclusión por diarrea para los estudiantes de 6.º a 12.º grado y para los miembros del personal no es obligatoria, a menos que se determine que la persona con diarrea contribuye a la propagación de la enfermedad en el entorno escolar.</w:t>
            </w:r>
          </w:p>
          <w:p w14:paraId="6CA7DD49" w14:textId="77777777" w:rsidR="00CE021C" w:rsidRDefault="00CE021C" w:rsidP="00DD1B72">
            <w:pPr>
              <w:tabs>
                <w:tab w:val="left" w:pos="400"/>
              </w:tabs>
              <w:kinsoku w:val="0"/>
              <w:overflowPunct w:val="0"/>
              <w:ind w:right="267"/>
              <w:rPr>
                <w:rFonts w:ascii="Calibri" w:hAnsi="Calibri" w:cs="Calibri"/>
                <w:spacing w:val="-1"/>
                <w:sz w:val="22"/>
                <w:szCs w:val="22"/>
              </w:rPr>
            </w:pPr>
          </w:p>
          <w:p w14:paraId="289BD9F9" w14:textId="377592A0" w:rsidR="00432F7C" w:rsidRPr="000650D1" w:rsidRDefault="00432F7C" w:rsidP="00A52562">
            <w:pPr>
              <w:tabs>
                <w:tab w:val="left" w:pos="400"/>
              </w:tabs>
              <w:kinsoku w:val="0"/>
              <w:overflowPunct w:val="0"/>
              <w:ind w:left="80" w:right="267"/>
            </w:pPr>
            <w:r w:rsidRPr="005A18D5">
              <w:rPr>
                <w:spacing w:val="-1"/>
                <w:sz w:val="22"/>
                <w:lang w:bidi="es-ES"/>
              </w:rPr>
              <w:t>Consulte la sección “Criterios de exclusión por COVID-19” para conocer otras consideraciones.</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5EFEF" w14:textId="77777777" w:rsidR="000650D1" w:rsidRPr="000650D1" w:rsidRDefault="000650D1">
            <w:pPr>
              <w:pStyle w:val="TableParagraph"/>
              <w:kinsoku w:val="0"/>
              <w:overflowPunct w:val="0"/>
              <w:spacing w:line="264" w:lineRule="exact"/>
              <w:ind w:left="106"/>
              <w:rPr>
                <w:rFonts w:ascii="Calibri" w:hAnsi="Calibri" w:cs="Calibri"/>
                <w:sz w:val="22"/>
                <w:szCs w:val="22"/>
              </w:rPr>
            </w:pPr>
            <w:r w:rsidRPr="000650D1">
              <w:rPr>
                <w:spacing w:val="-1"/>
                <w:sz w:val="22"/>
                <w:lang w:bidi="es-ES"/>
              </w:rPr>
              <w:t>Nota de uno de los padres.</w:t>
            </w:r>
          </w:p>
          <w:p w14:paraId="44D292CB" w14:textId="77777777" w:rsidR="000650D1" w:rsidRPr="000650D1" w:rsidRDefault="000650D1">
            <w:pPr>
              <w:pStyle w:val="TableParagraph"/>
              <w:kinsoku w:val="0"/>
              <w:overflowPunct w:val="0"/>
              <w:rPr>
                <w:sz w:val="22"/>
                <w:szCs w:val="22"/>
              </w:rPr>
            </w:pPr>
          </w:p>
          <w:p w14:paraId="5D565009" w14:textId="77777777" w:rsidR="000650D1" w:rsidRPr="000650D1" w:rsidRDefault="000650D1">
            <w:pPr>
              <w:pStyle w:val="TableParagraph"/>
              <w:kinsoku w:val="0"/>
              <w:overflowPunct w:val="0"/>
              <w:rPr>
                <w:sz w:val="22"/>
                <w:szCs w:val="22"/>
              </w:rPr>
            </w:pPr>
          </w:p>
          <w:p w14:paraId="53493E63" w14:textId="77777777" w:rsidR="000650D1" w:rsidRPr="000650D1" w:rsidRDefault="000650D1">
            <w:pPr>
              <w:pStyle w:val="TableParagraph"/>
              <w:kinsoku w:val="0"/>
              <w:overflowPunct w:val="0"/>
              <w:rPr>
                <w:sz w:val="22"/>
                <w:szCs w:val="22"/>
              </w:rPr>
            </w:pPr>
          </w:p>
          <w:p w14:paraId="3BEB42FE" w14:textId="77777777" w:rsidR="000650D1" w:rsidRPr="000650D1" w:rsidRDefault="000650D1">
            <w:pPr>
              <w:pStyle w:val="TableParagraph"/>
              <w:kinsoku w:val="0"/>
              <w:overflowPunct w:val="0"/>
              <w:rPr>
                <w:sz w:val="22"/>
                <w:szCs w:val="22"/>
              </w:rPr>
            </w:pPr>
          </w:p>
          <w:p w14:paraId="4B75DABF" w14:textId="77777777" w:rsidR="000650D1" w:rsidRPr="000650D1" w:rsidRDefault="000650D1">
            <w:pPr>
              <w:pStyle w:val="TableParagraph"/>
              <w:kinsoku w:val="0"/>
              <w:overflowPunct w:val="0"/>
              <w:rPr>
                <w:sz w:val="22"/>
                <w:szCs w:val="22"/>
              </w:rPr>
            </w:pPr>
          </w:p>
          <w:p w14:paraId="0355AE60" w14:textId="77777777" w:rsidR="000650D1" w:rsidRPr="000650D1" w:rsidRDefault="000650D1">
            <w:pPr>
              <w:pStyle w:val="TableParagraph"/>
              <w:kinsoku w:val="0"/>
              <w:overflowPunct w:val="0"/>
              <w:rPr>
                <w:sz w:val="30"/>
                <w:szCs w:val="30"/>
              </w:rPr>
            </w:pPr>
          </w:p>
          <w:p w14:paraId="090F5C50" w14:textId="77777777" w:rsidR="000650D1" w:rsidRPr="000650D1" w:rsidRDefault="000650D1">
            <w:pPr>
              <w:pStyle w:val="TableParagraph"/>
              <w:kinsoku w:val="0"/>
              <w:overflowPunct w:val="0"/>
              <w:ind w:left="106"/>
            </w:pPr>
            <w:r w:rsidRPr="000650D1">
              <w:rPr>
                <w:sz w:val="22"/>
                <w:lang w:bidi="es-ES"/>
              </w:rPr>
              <w:t>N/A</w:t>
            </w:r>
          </w:p>
        </w:tc>
      </w:tr>
      <w:tr w:rsidR="000650D1" w:rsidRPr="000650D1" w14:paraId="3FB0ABB4" w14:textId="77777777" w:rsidTr="768E46BC">
        <w:trPr>
          <w:trHeight w:hRule="exact" w:val="265"/>
        </w:trPr>
        <w:tc>
          <w:tcPr>
            <w:tcW w:w="2147" w:type="dxa"/>
            <w:tcBorders>
              <w:top w:val="single" w:sz="4" w:space="0" w:color="000000" w:themeColor="text1"/>
              <w:left w:val="nil"/>
              <w:bottom w:val="single" w:sz="6" w:space="0" w:color="000000" w:themeColor="text1"/>
              <w:right w:val="nil"/>
            </w:tcBorders>
          </w:tcPr>
          <w:p w14:paraId="37F20C40" w14:textId="77777777" w:rsidR="000650D1" w:rsidRPr="000650D1" w:rsidRDefault="000650D1"/>
        </w:tc>
        <w:tc>
          <w:tcPr>
            <w:tcW w:w="1620" w:type="dxa"/>
            <w:tcBorders>
              <w:top w:val="single" w:sz="4" w:space="0" w:color="000000" w:themeColor="text1"/>
              <w:left w:val="nil"/>
              <w:bottom w:val="nil"/>
              <w:right w:val="nil"/>
            </w:tcBorders>
          </w:tcPr>
          <w:p w14:paraId="5BCCC48C" w14:textId="77777777" w:rsidR="000650D1" w:rsidRPr="000650D1" w:rsidRDefault="000650D1"/>
        </w:tc>
        <w:tc>
          <w:tcPr>
            <w:tcW w:w="1440" w:type="dxa"/>
            <w:tcBorders>
              <w:top w:val="single" w:sz="4" w:space="0" w:color="000000" w:themeColor="text1"/>
              <w:left w:val="nil"/>
              <w:bottom w:val="nil"/>
              <w:right w:val="nil"/>
            </w:tcBorders>
          </w:tcPr>
          <w:p w14:paraId="599D0BC5" w14:textId="77777777" w:rsidR="000650D1" w:rsidRPr="000650D1" w:rsidRDefault="000650D1"/>
        </w:tc>
        <w:tc>
          <w:tcPr>
            <w:tcW w:w="1544" w:type="dxa"/>
            <w:tcBorders>
              <w:top w:val="single" w:sz="4" w:space="0" w:color="000000" w:themeColor="text1"/>
              <w:left w:val="nil"/>
              <w:bottom w:val="nil"/>
              <w:right w:val="nil"/>
            </w:tcBorders>
          </w:tcPr>
          <w:p w14:paraId="78D96765" w14:textId="77777777" w:rsidR="000650D1" w:rsidRPr="000650D1" w:rsidRDefault="000650D1"/>
        </w:tc>
        <w:tc>
          <w:tcPr>
            <w:tcW w:w="4411" w:type="dxa"/>
            <w:tcBorders>
              <w:top w:val="single" w:sz="4" w:space="0" w:color="000000" w:themeColor="text1"/>
              <w:left w:val="nil"/>
              <w:bottom w:val="nil"/>
              <w:right w:val="nil"/>
            </w:tcBorders>
          </w:tcPr>
          <w:p w14:paraId="47607DEF" w14:textId="77777777" w:rsidR="000650D1" w:rsidRPr="000650D1" w:rsidRDefault="000650D1"/>
        </w:tc>
        <w:tc>
          <w:tcPr>
            <w:tcW w:w="2340" w:type="dxa"/>
            <w:tcBorders>
              <w:top w:val="single" w:sz="4" w:space="0" w:color="000000" w:themeColor="text1"/>
              <w:left w:val="nil"/>
              <w:bottom w:val="nil"/>
              <w:right w:val="nil"/>
            </w:tcBorders>
          </w:tcPr>
          <w:p w14:paraId="5BCC178F" w14:textId="77777777" w:rsidR="000650D1" w:rsidRPr="000650D1" w:rsidRDefault="000650D1"/>
        </w:tc>
      </w:tr>
    </w:tbl>
    <w:p w14:paraId="77B801A9" w14:textId="409B5E73" w:rsidR="000650D1" w:rsidRDefault="000650D1">
      <w:pPr>
        <w:pStyle w:val="BodyText"/>
        <w:kinsoku w:val="0"/>
        <w:overflowPunct w:val="0"/>
        <w:spacing w:before="93"/>
        <w:ind w:left="200" w:firstLine="0"/>
        <w:rPr>
          <w:rFonts w:ascii="Times New Roman" w:hAnsi="Times New Roman" w:cs="Times New Roman"/>
          <w:sz w:val="18"/>
          <w:szCs w:val="18"/>
        </w:rPr>
      </w:pPr>
      <w:r>
        <w:rPr>
          <w:position w:val="6"/>
          <w:sz w:val="12"/>
          <w:lang w:bidi="es-ES"/>
        </w:rPr>
        <w:t>1</w:t>
      </w:r>
      <w:r>
        <w:rPr>
          <w:spacing w:val="-1"/>
          <w:sz w:val="18"/>
          <w:lang w:bidi="es-ES"/>
        </w:rPr>
        <w:t> La “diarrea” se define como la presencia de 3 o más episodios de heces blandas o acuosas en un período de 24 horas que no están relacionados con cambios en la alimentación.</w:t>
      </w:r>
    </w:p>
    <w:p w14:paraId="6924B876" w14:textId="77777777" w:rsidR="000650D1" w:rsidRDefault="000650D1">
      <w:pPr>
        <w:pStyle w:val="BodyText"/>
        <w:kinsoku w:val="0"/>
        <w:overflowPunct w:val="0"/>
        <w:spacing w:before="93"/>
        <w:ind w:left="200" w:firstLine="0"/>
        <w:rPr>
          <w:rFonts w:ascii="Times New Roman" w:hAnsi="Times New Roman" w:cs="Times New Roman"/>
          <w:sz w:val="18"/>
          <w:szCs w:val="18"/>
        </w:rPr>
        <w:sectPr w:rsidR="000650D1">
          <w:footerReference w:type="default" r:id="rId20"/>
          <w:pgSz w:w="15840" w:h="12240" w:orient="landscape"/>
          <w:pgMar w:top="1140" w:right="880" w:bottom="620" w:left="1240" w:header="0" w:footer="421" w:gutter="0"/>
          <w:pgNumType w:start="4"/>
          <w:cols w:space="720" w:equalWidth="0">
            <w:col w:w="13720"/>
          </w:cols>
          <w:noEndnote/>
        </w:sectPr>
      </w:pPr>
    </w:p>
    <w:tbl>
      <w:tblPr>
        <w:tblW w:w="0" w:type="auto"/>
        <w:tblInd w:w="103" w:type="dxa"/>
        <w:tblLayout w:type="fixed"/>
        <w:tblCellMar>
          <w:left w:w="0" w:type="dxa"/>
          <w:right w:w="0" w:type="dxa"/>
        </w:tblCellMar>
        <w:tblLook w:val="0000" w:firstRow="0" w:lastRow="0" w:firstColumn="0" w:lastColumn="0" w:noHBand="0" w:noVBand="0"/>
      </w:tblPr>
      <w:tblGrid>
        <w:gridCol w:w="1982"/>
        <w:gridCol w:w="1709"/>
        <w:gridCol w:w="1351"/>
        <w:gridCol w:w="1709"/>
        <w:gridCol w:w="4411"/>
        <w:gridCol w:w="2340"/>
      </w:tblGrid>
      <w:tr w:rsidR="000650D1" w:rsidRPr="000650D1" w14:paraId="22441BE2" w14:textId="77777777">
        <w:trPr>
          <w:trHeight w:hRule="exact" w:val="608"/>
        </w:trPr>
        <w:tc>
          <w:tcPr>
            <w:tcW w:w="13502" w:type="dxa"/>
            <w:gridSpan w:val="6"/>
            <w:tcBorders>
              <w:top w:val="nil"/>
              <w:left w:val="nil"/>
              <w:bottom w:val="single" w:sz="4" w:space="0" w:color="000000"/>
              <w:right w:val="nil"/>
            </w:tcBorders>
          </w:tcPr>
          <w:p w14:paraId="740C9885" w14:textId="77777777" w:rsidR="000650D1" w:rsidRPr="000650D1" w:rsidRDefault="000650D1">
            <w:pPr>
              <w:pStyle w:val="TableParagraph"/>
              <w:kinsoku w:val="0"/>
              <w:overflowPunct w:val="0"/>
              <w:spacing w:before="11"/>
              <w:ind w:left="115" w:right="1047"/>
            </w:pPr>
            <w:r w:rsidRPr="000650D1">
              <w:rPr>
                <w:lang w:bidi="es-ES"/>
              </w:rPr>
              <w:lastRenderedPageBreak/>
              <w:t>Los niños, estudiantes y miembros del personal que presenten las siguientes enfermedades deben excluirse de la escuela o del cuidado infantil fuera del hogar hasta que se cumplan los criterios de exclusión y se entregue la documentación que se menciona a continuación:</w:t>
            </w:r>
          </w:p>
        </w:tc>
      </w:tr>
      <w:tr w:rsidR="000650D1" w:rsidRPr="000650D1" w14:paraId="194D3664" w14:textId="77777777" w:rsidTr="00FB1CDD">
        <w:trPr>
          <w:trHeight w:hRule="exact" w:val="547"/>
        </w:trPr>
        <w:tc>
          <w:tcPr>
            <w:tcW w:w="1982" w:type="dxa"/>
            <w:tcBorders>
              <w:top w:val="single" w:sz="4" w:space="0" w:color="000000"/>
              <w:left w:val="single" w:sz="4" w:space="0" w:color="000000"/>
              <w:bottom w:val="single" w:sz="4" w:space="0" w:color="000000"/>
              <w:right w:val="single" w:sz="4" w:space="0" w:color="000000"/>
            </w:tcBorders>
            <w:shd w:val="clear" w:color="auto" w:fill="00B0F0"/>
          </w:tcPr>
          <w:p w14:paraId="29EE606E" w14:textId="77777777" w:rsidR="000650D1" w:rsidRPr="000650D1" w:rsidRDefault="000650D1">
            <w:pPr>
              <w:pStyle w:val="TableParagraph"/>
              <w:kinsoku w:val="0"/>
              <w:overflowPunct w:val="0"/>
              <w:spacing w:line="264" w:lineRule="exact"/>
              <w:ind w:left="311"/>
            </w:pPr>
            <w:r w:rsidRPr="000650D1">
              <w:rPr>
                <w:spacing w:val="-1"/>
                <w:sz w:val="22"/>
                <w:lang w:bidi="es-ES"/>
              </w:rPr>
              <w:t>Enfermedad/Agente</w:t>
            </w:r>
          </w:p>
        </w:tc>
        <w:tc>
          <w:tcPr>
            <w:tcW w:w="1709" w:type="dxa"/>
            <w:tcBorders>
              <w:top w:val="single" w:sz="4" w:space="0" w:color="000000"/>
              <w:left w:val="single" w:sz="4" w:space="0" w:color="000000"/>
              <w:bottom w:val="single" w:sz="4" w:space="0" w:color="000000"/>
              <w:right w:val="single" w:sz="4" w:space="0" w:color="000000"/>
            </w:tcBorders>
            <w:shd w:val="clear" w:color="auto" w:fill="00B0F0"/>
          </w:tcPr>
          <w:p w14:paraId="38F61FB2" w14:textId="77777777" w:rsidR="000650D1" w:rsidRPr="000650D1" w:rsidRDefault="000650D1">
            <w:pPr>
              <w:pStyle w:val="TableParagraph"/>
              <w:kinsoku w:val="0"/>
              <w:overflowPunct w:val="0"/>
              <w:ind w:left="260" w:right="260" w:firstLine="204"/>
            </w:pPr>
            <w:r w:rsidRPr="000650D1">
              <w:rPr>
                <w:sz w:val="22"/>
                <w:lang w:bidi="es-ES"/>
              </w:rPr>
              <w:t>Vía de transmisión</w:t>
            </w:r>
          </w:p>
        </w:tc>
        <w:tc>
          <w:tcPr>
            <w:tcW w:w="1351" w:type="dxa"/>
            <w:tcBorders>
              <w:top w:val="single" w:sz="4" w:space="0" w:color="000000"/>
              <w:left w:val="single" w:sz="4" w:space="0" w:color="000000"/>
              <w:bottom w:val="single" w:sz="4" w:space="0" w:color="000000"/>
              <w:right w:val="single" w:sz="4" w:space="0" w:color="000000"/>
            </w:tcBorders>
            <w:shd w:val="clear" w:color="auto" w:fill="00B0F0"/>
          </w:tcPr>
          <w:p w14:paraId="552AD14B" w14:textId="77777777" w:rsidR="000650D1" w:rsidRPr="000650D1" w:rsidRDefault="000650D1">
            <w:pPr>
              <w:pStyle w:val="TableParagraph"/>
              <w:kinsoku w:val="0"/>
              <w:overflowPunct w:val="0"/>
              <w:ind w:left="378" w:right="165" w:hanging="209"/>
            </w:pPr>
            <w:r w:rsidRPr="000650D1">
              <w:rPr>
                <w:spacing w:val="-1"/>
                <w:sz w:val="22"/>
                <w:lang w:bidi="es-ES"/>
              </w:rPr>
              <w:t>Período de contagio</w:t>
            </w:r>
          </w:p>
        </w:tc>
        <w:tc>
          <w:tcPr>
            <w:tcW w:w="1709" w:type="dxa"/>
            <w:tcBorders>
              <w:top w:val="single" w:sz="4" w:space="0" w:color="000000"/>
              <w:left w:val="single" w:sz="4" w:space="0" w:color="000000"/>
              <w:bottom w:val="single" w:sz="4" w:space="0" w:color="000000"/>
              <w:right w:val="single" w:sz="4" w:space="0" w:color="000000"/>
            </w:tcBorders>
            <w:shd w:val="clear" w:color="auto" w:fill="00B0F0"/>
          </w:tcPr>
          <w:p w14:paraId="75EF1175" w14:textId="6F7DBEFF" w:rsidR="00AC2BB3" w:rsidRDefault="000650D1" w:rsidP="00AC2BB3">
            <w:pPr>
              <w:pStyle w:val="TableParagraph"/>
              <w:kinsoku w:val="0"/>
              <w:overflowPunct w:val="0"/>
              <w:ind w:left="550" w:right="129" w:hanging="425"/>
              <w:jc w:val="center"/>
              <w:rPr>
                <w:rFonts w:ascii="Calibri" w:hAnsi="Calibri" w:cs="Calibri"/>
                <w:spacing w:val="-1"/>
                <w:sz w:val="22"/>
                <w:szCs w:val="22"/>
              </w:rPr>
            </w:pPr>
            <w:r w:rsidRPr="000650D1">
              <w:rPr>
                <w:spacing w:val="-1"/>
                <w:sz w:val="22"/>
                <w:lang w:bidi="es-ES"/>
              </w:rPr>
              <w:t>Informe a</w:t>
            </w:r>
          </w:p>
          <w:p w14:paraId="66AC1E15" w14:textId="356EC7AD" w:rsidR="000650D1" w:rsidRPr="000650D1" w:rsidRDefault="000650D1" w:rsidP="00AC2BB3">
            <w:pPr>
              <w:pStyle w:val="TableParagraph"/>
              <w:kinsoku w:val="0"/>
              <w:overflowPunct w:val="0"/>
              <w:ind w:left="550" w:right="129" w:hanging="425"/>
              <w:jc w:val="center"/>
            </w:pPr>
            <w:r w:rsidRPr="000650D1">
              <w:rPr>
                <w:spacing w:val="-1"/>
                <w:sz w:val="22"/>
                <w:lang w:bidi="es-ES"/>
              </w:rPr>
              <w:t>Salud Pública</w:t>
            </w:r>
          </w:p>
        </w:tc>
        <w:tc>
          <w:tcPr>
            <w:tcW w:w="4411" w:type="dxa"/>
            <w:tcBorders>
              <w:top w:val="single" w:sz="4" w:space="0" w:color="000000"/>
              <w:left w:val="single" w:sz="4" w:space="0" w:color="000000"/>
              <w:bottom w:val="single" w:sz="4" w:space="0" w:color="000000"/>
              <w:right w:val="single" w:sz="4" w:space="0" w:color="000000"/>
            </w:tcBorders>
            <w:shd w:val="clear" w:color="auto" w:fill="00B0F0"/>
          </w:tcPr>
          <w:p w14:paraId="740B04C9" w14:textId="77777777" w:rsidR="000650D1" w:rsidRPr="000650D1" w:rsidRDefault="000650D1">
            <w:pPr>
              <w:pStyle w:val="TableParagraph"/>
              <w:kinsoku w:val="0"/>
              <w:overflowPunct w:val="0"/>
              <w:spacing w:line="264" w:lineRule="exact"/>
              <w:ind w:left="3"/>
              <w:jc w:val="center"/>
            </w:pPr>
            <w:r w:rsidRPr="000650D1">
              <w:rPr>
                <w:spacing w:val="-1"/>
                <w:sz w:val="22"/>
                <w:lang w:bidi="es-ES"/>
              </w:rPr>
              <w:t>Exclusión</w:t>
            </w:r>
          </w:p>
        </w:tc>
        <w:tc>
          <w:tcPr>
            <w:tcW w:w="2340" w:type="dxa"/>
            <w:tcBorders>
              <w:top w:val="single" w:sz="4" w:space="0" w:color="000000"/>
              <w:left w:val="single" w:sz="4" w:space="0" w:color="000000"/>
              <w:bottom w:val="single" w:sz="4" w:space="0" w:color="000000"/>
              <w:right w:val="single" w:sz="4" w:space="0" w:color="000000"/>
            </w:tcBorders>
            <w:shd w:val="clear" w:color="auto" w:fill="00B0F0"/>
          </w:tcPr>
          <w:p w14:paraId="65C38835" w14:textId="77777777" w:rsidR="000650D1" w:rsidRPr="000650D1" w:rsidRDefault="000650D1">
            <w:pPr>
              <w:pStyle w:val="TableParagraph"/>
              <w:kinsoku w:val="0"/>
              <w:overflowPunct w:val="0"/>
              <w:ind w:left="855" w:right="308" w:hanging="548"/>
            </w:pPr>
            <w:r w:rsidRPr="000650D1">
              <w:rPr>
                <w:spacing w:val="-1"/>
                <w:sz w:val="22"/>
                <w:lang w:bidi="es-ES"/>
              </w:rPr>
              <w:t>Documentación para regresar</w:t>
            </w:r>
          </w:p>
        </w:tc>
      </w:tr>
      <w:tr w:rsidR="000650D1" w:rsidRPr="000650D1" w14:paraId="17163816" w14:textId="77777777">
        <w:trPr>
          <w:trHeight w:hRule="exact" w:val="8090"/>
        </w:trPr>
        <w:tc>
          <w:tcPr>
            <w:tcW w:w="1982" w:type="dxa"/>
            <w:tcBorders>
              <w:top w:val="single" w:sz="4" w:space="0" w:color="000000"/>
              <w:left w:val="single" w:sz="4" w:space="0" w:color="000000"/>
              <w:bottom w:val="single" w:sz="4" w:space="0" w:color="000000"/>
              <w:right w:val="single" w:sz="4" w:space="0" w:color="000000"/>
            </w:tcBorders>
          </w:tcPr>
          <w:p w14:paraId="422C6BB3" w14:textId="77777777" w:rsidR="000650D1" w:rsidRPr="000650D1" w:rsidRDefault="000650D1"/>
        </w:tc>
        <w:tc>
          <w:tcPr>
            <w:tcW w:w="1709" w:type="dxa"/>
            <w:tcBorders>
              <w:top w:val="single" w:sz="4" w:space="0" w:color="000000"/>
              <w:left w:val="single" w:sz="4" w:space="0" w:color="000000"/>
              <w:bottom w:val="single" w:sz="4" w:space="0" w:color="000000"/>
              <w:right w:val="single" w:sz="4" w:space="0" w:color="000000"/>
            </w:tcBorders>
          </w:tcPr>
          <w:p w14:paraId="3D2C95E8" w14:textId="3C55384C" w:rsidR="000650D1" w:rsidRPr="000650D1" w:rsidRDefault="000650D1">
            <w:pPr>
              <w:pStyle w:val="TableParagraph"/>
              <w:kinsoku w:val="0"/>
              <w:overflowPunct w:val="0"/>
              <w:ind w:left="106" w:right="299"/>
            </w:pPr>
          </w:p>
        </w:tc>
        <w:tc>
          <w:tcPr>
            <w:tcW w:w="1351" w:type="dxa"/>
            <w:tcBorders>
              <w:top w:val="single" w:sz="4" w:space="0" w:color="000000"/>
              <w:left w:val="single" w:sz="4" w:space="0" w:color="000000"/>
              <w:bottom w:val="single" w:sz="4" w:space="0" w:color="000000"/>
              <w:right w:val="single" w:sz="4" w:space="0" w:color="000000"/>
            </w:tcBorders>
          </w:tcPr>
          <w:p w14:paraId="727FC3FD" w14:textId="77777777" w:rsidR="000650D1" w:rsidRPr="000650D1" w:rsidRDefault="000650D1"/>
        </w:tc>
        <w:tc>
          <w:tcPr>
            <w:tcW w:w="1709" w:type="dxa"/>
            <w:tcBorders>
              <w:top w:val="single" w:sz="4" w:space="0" w:color="000000"/>
              <w:left w:val="single" w:sz="4" w:space="0" w:color="000000"/>
              <w:bottom w:val="single" w:sz="4" w:space="0" w:color="000000"/>
              <w:right w:val="single" w:sz="4" w:space="0" w:color="000000"/>
            </w:tcBorders>
          </w:tcPr>
          <w:p w14:paraId="2A8EB187" w14:textId="77777777" w:rsidR="000650D1" w:rsidRPr="000650D1" w:rsidRDefault="000650D1"/>
        </w:tc>
        <w:tc>
          <w:tcPr>
            <w:tcW w:w="4411" w:type="dxa"/>
            <w:tcBorders>
              <w:top w:val="single" w:sz="4" w:space="0" w:color="000000"/>
              <w:left w:val="single" w:sz="4" w:space="0" w:color="000000"/>
              <w:bottom w:val="single" w:sz="4" w:space="0" w:color="000000"/>
              <w:right w:val="single" w:sz="4" w:space="0" w:color="000000"/>
            </w:tcBorders>
          </w:tcPr>
          <w:p w14:paraId="7901E8E1" w14:textId="77777777" w:rsidR="000650D1" w:rsidRPr="000650D1" w:rsidRDefault="000650D1">
            <w:pPr>
              <w:pStyle w:val="TableParagraph"/>
              <w:kinsoku w:val="0"/>
              <w:overflowPunct w:val="0"/>
              <w:ind w:left="109"/>
              <w:rPr>
                <w:rFonts w:ascii="Calibri" w:hAnsi="Calibri" w:cs="Calibri"/>
                <w:sz w:val="22"/>
                <w:szCs w:val="22"/>
              </w:rPr>
            </w:pPr>
            <w:r w:rsidRPr="000650D1">
              <w:rPr>
                <w:b/>
                <w:spacing w:val="-1"/>
                <w:sz w:val="22"/>
                <w:lang w:bidi="es-ES"/>
              </w:rPr>
              <w:t>Circunstancias especiales relacionadas con la diarrea</w:t>
            </w:r>
          </w:p>
          <w:p w14:paraId="594FF5D3" w14:textId="26E9EF05" w:rsidR="000650D1" w:rsidRPr="000650D1" w:rsidRDefault="000650D1">
            <w:pPr>
              <w:pStyle w:val="ListParagraph"/>
              <w:numPr>
                <w:ilvl w:val="0"/>
                <w:numId w:val="30"/>
              </w:numPr>
              <w:tabs>
                <w:tab w:val="left" w:pos="446"/>
              </w:tabs>
              <w:kinsoku w:val="0"/>
              <w:overflowPunct w:val="0"/>
              <w:spacing w:before="1" w:line="239" w:lineRule="auto"/>
              <w:ind w:right="150" w:hanging="271"/>
              <w:rPr>
                <w:rFonts w:ascii="Calibri" w:hAnsi="Calibri" w:cs="Calibri"/>
                <w:spacing w:val="-1"/>
                <w:sz w:val="22"/>
                <w:szCs w:val="22"/>
              </w:rPr>
            </w:pPr>
            <w:r w:rsidRPr="000650D1">
              <w:rPr>
                <w:b/>
                <w:spacing w:val="-1"/>
                <w:sz w:val="22"/>
                <w:lang w:bidi="es-ES"/>
              </w:rPr>
              <w:t>Excluir a los estudiantes de cualquier edad y miembros del personal que presenten diarrea persistente o heces con sangre o mucosidad</w:t>
            </w:r>
            <w:r w:rsidRPr="000650D1">
              <w:rPr>
                <w:spacing w:val="-1"/>
                <w:sz w:val="22"/>
                <w:lang w:bidi="es-ES"/>
              </w:rPr>
              <w:t xml:space="preserve">, a menos que los síntomas se asocien a una afección no contagiosa (p. ej., síndrome del intestino irritable [IBS, por sus siglas en inglés: </w:t>
            </w:r>
            <w:r w:rsidRPr="000650D1">
              <w:rPr>
                <w:i/>
                <w:spacing w:val="-1"/>
                <w:sz w:val="22"/>
                <w:lang w:bidi="es-ES"/>
              </w:rPr>
              <w:t xml:space="preserve">Irritable </w:t>
            </w:r>
            <w:proofErr w:type="spellStart"/>
            <w:r w:rsidRPr="000650D1">
              <w:rPr>
                <w:i/>
                <w:spacing w:val="-1"/>
                <w:sz w:val="22"/>
                <w:lang w:bidi="es-ES"/>
              </w:rPr>
              <w:t>Bowel</w:t>
            </w:r>
            <w:proofErr w:type="spellEnd"/>
            <w:r w:rsidRPr="000650D1">
              <w:rPr>
                <w:i/>
                <w:spacing w:val="-1"/>
                <w:sz w:val="22"/>
                <w:lang w:bidi="es-ES"/>
              </w:rPr>
              <w:t xml:space="preserve"> </w:t>
            </w:r>
            <w:proofErr w:type="spellStart"/>
            <w:r w:rsidRPr="000650D1">
              <w:rPr>
                <w:i/>
                <w:spacing w:val="-1"/>
                <w:sz w:val="22"/>
                <w:lang w:bidi="es-ES"/>
              </w:rPr>
              <w:t>Syndrome</w:t>
            </w:r>
            <w:proofErr w:type="spellEnd"/>
            <w:r w:rsidRPr="000650D1">
              <w:rPr>
                <w:spacing w:val="-1"/>
                <w:sz w:val="22"/>
                <w:lang w:bidi="es-ES"/>
              </w:rPr>
              <w:t>] o enfermedad de Crohn). Permitir el regreso una vez que los síntomas hayan desaparecido o el médico haya indicado que la persona puede regresar después de realizar una evaluación.</w:t>
            </w:r>
          </w:p>
          <w:p w14:paraId="6B9683AE" w14:textId="77777777" w:rsidR="000650D1" w:rsidRPr="000650D1" w:rsidRDefault="000650D1">
            <w:pPr>
              <w:pStyle w:val="ListParagraph"/>
              <w:numPr>
                <w:ilvl w:val="0"/>
                <w:numId w:val="30"/>
              </w:numPr>
              <w:tabs>
                <w:tab w:val="left" w:pos="446"/>
              </w:tabs>
              <w:kinsoku w:val="0"/>
              <w:overflowPunct w:val="0"/>
              <w:spacing w:before="1"/>
              <w:ind w:right="172" w:hanging="271"/>
            </w:pPr>
            <w:r w:rsidRPr="000650D1">
              <w:rPr>
                <w:b/>
                <w:spacing w:val="-1"/>
                <w:sz w:val="22"/>
                <w:lang w:bidi="es-ES"/>
              </w:rPr>
              <w:t>En el caso de los niños que usan pañales o de los estudiantes de cualquier edad que requieren asistencia con la higiene personal</w:t>
            </w:r>
            <w:r w:rsidRPr="000650D1">
              <w:rPr>
                <w:spacing w:val="-1"/>
                <w:sz w:val="22"/>
                <w:lang w:bidi="es-ES"/>
              </w:rPr>
              <w:t xml:space="preserve">, excluir después de 2 o más episodios diarreicos durante un mismo día en la escuela o programa, </w:t>
            </w:r>
            <w:r w:rsidRPr="000650D1">
              <w:rPr>
                <w:spacing w:val="-1"/>
                <w:sz w:val="22"/>
                <w:u w:val="single"/>
                <w:lang w:bidi="es-ES"/>
              </w:rPr>
              <w:t>si la</w:t>
            </w:r>
            <w:r w:rsidRPr="000650D1">
              <w:rPr>
                <w:spacing w:val="23"/>
                <w:sz w:val="22"/>
                <w:lang w:bidi="es-ES"/>
              </w:rPr>
              <w:t xml:space="preserve"> </w:t>
            </w:r>
            <w:r w:rsidRPr="000650D1">
              <w:rPr>
                <w:spacing w:val="-1"/>
                <w:sz w:val="22"/>
                <w:u w:val="single"/>
                <w:lang w:bidi="es-ES"/>
              </w:rPr>
              <w:t>frecuencia o las características de los</w:t>
            </w:r>
            <w:r w:rsidRPr="000650D1">
              <w:rPr>
                <w:spacing w:val="28"/>
                <w:sz w:val="22"/>
                <w:lang w:bidi="es-ES"/>
              </w:rPr>
              <w:t xml:space="preserve"> </w:t>
            </w:r>
            <w:r w:rsidRPr="000650D1">
              <w:rPr>
                <w:spacing w:val="-1"/>
                <w:sz w:val="22"/>
                <w:u w:val="single"/>
                <w:lang w:bidi="es-ES"/>
              </w:rPr>
              <w:t>episodios diarreicos</w:t>
            </w:r>
            <w:r w:rsidRPr="000650D1">
              <w:rPr>
                <w:spacing w:val="-1"/>
                <w:sz w:val="22"/>
                <w:lang w:bidi="es-ES"/>
              </w:rPr>
              <w:t xml:space="preserve"> desafían la capacidad de los cuidadores para mantener las técnicas o condiciones sanitarias (derrames de pañales o accidentes en niños que saben usar el baño).</w:t>
            </w:r>
          </w:p>
        </w:tc>
        <w:tc>
          <w:tcPr>
            <w:tcW w:w="2340" w:type="dxa"/>
            <w:tcBorders>
              <w:top w:val="single" w:sz="4" w:space="0" w:color="000000"/>
              <w:left w:val="single" w:sz="4" w:space="0" w:color="000000"/>
              <w:bottom w:val="single" w:sz="4" w:space="0" w:color="000000"/>
              <w:right w:val="single" w:sz="4" w:space="0" w:color="000000"/>
            </w:tcBorders>
          </w:tcPr>
          <w:p w14:paraId="084696DC" w14:textId="77777777" w:rsidR="000650D1" w:rsidRPr="000650D1" w:rsidRDefault="000650D1"/>
        </w:tc>
      </w:tr>
    </w:tbl>
    <w:p w14:paraId="4A726661" w14:textId="77777777" w:rsidR="000650D1" w:rsidRDefault="000650D1">
      <w:pPr>
        <w:sectPr w:rsidR="000650D1">
          <w:pgSz w:w="15840" w:h="12240" w:orient="landscape"/>
          <w:pgMar w:top="1140" w:right="880" w:bottom="620" w:left="1240" w:header="0" w:footer="421" w:gutter="0"/>
          <w:cols w:space="720"/>
          <w:noEndnote/>
        </w:sectPr>
      </w:pPr>
    </w:p>
    <w:p w14:paraId="21CE6E88" w14:textId="77777777" w:rsidR="000650D1" w:rsidRDefault="000650D1">
      <w:pPr>
        <w:pStyle w:val="BodyText"/>
        <w:kinsoku w:val="0"/>
        <w:overflowPunct w:val="0"/>
        <w:spacing w:before="1"/>
        <w:ind w:left="0" w:firstLine="0"/>
        <w:rPr>
          <w:rFonts w:ascii="Times New Roman" w:hAnsi="Times New Roman" w:cs="Times New Roman"/>
          <w:sz w:val="25"/>
          <w:szCs w:val="25"/>
        </w:rPr>
      </w:pPr>
    </w:p>
    <w:tbl>
      <w:tblPr>
        <w:tblW w:w="0" w:type="auto"/>
        <w:tblInd w:w="103" w:type="dxa"/>
        <w:tblLayout w:type="fixed"/>
        <w:tblCellMar>
          <w:left w:w="0" w:type="dxa"/>
          <w:right w:w="0" w:type="dxa"/>
        </w:tblCellMar>
        <w:tblLook w:val="0000" w:firstRow="0" w:lastRow="0" w:firstColumn="0" w:lastColumn="0" w:noHBand="0" w:noVBand="0"/>
      </w:tblPr>
      <w:tblGrid>
        <w:gridCol w:w="1982"/>
        <w:gridCol w:w="1709"/>
        <w:gridCol w:w="1351"/>
        <w:gridCol w:w="1709"/>
        <w:gridCol w:w="4411"/>
        <w:gridCol w:w="2340"/>
      </w:tblGrid>
      <w:tr w:rsidR="000650D1" w:rsidRPr="000650D1" w14:paraId="66F9094B" w14:textId="77777777">
        <w:trPr>
          <w:trHeight w:hRule="exact" w:val="608"/>
        </w:trPr>
        <w:tc>
          <w:tcPr>
            <w:tcW w:w="13502" w:type="dxa"/>
            <w:gridSpan w:val="6"/>
            <w:tcBorders>
              <w:top w:val="nil"/>
              <w:left w:val="nil"/>
              <w:bottom w:val="single" w:sz="4" w:space="0" w:color="000000"/>
              <w:right w:val="nil"/>
            </w:tcBorders>
          </w:tcPr>
          <w:p w14:paraId="07732257" w14:textId="77777777" w:rsidR="000650D1" w:rsidRPr="000650D1" w:rsidRDefault="000650D1">
            <w:pPr>
              <w:pStyle w:val="TableParagraph"/>
              <w:kinsoku w:val="0"/>
              <w:overflowPunct w:val="0"/>
              <w:spacing w:before="11"/>
              <w:ind w:left="115" w:right="1047"/>
            </w:pPr>
            <w:r w:rsidRPr="000650D1">
              <w:rPr>
                <w:lang w:bidi="es-ES"/>
              </w:rPr>
              <w:t>Los niños, estudiantes y miembros del personal que presenten las siguientes enfermedades deben excluirse de la escuela o del cuidado infantil fuera del hogar hasta que se cumplan los criterios de exclusión y se entregue la documentación que se menciona a continuación:</w:t>
            </w:r>
          </w:p>
        </w:tc>
      </w:tr>
      <w:tr w:rsidR="000650D1" w:rsidRPr="000650D1" w14:paraId="28A76ADA" w14:textId="77777777" w:rsidTr="00FB1CDD">
        <w:trPr>
          <w:trHeight w:hRule="exact" w:val="547"/>
        </w:trPr>
        <w:tc>
          <w:tcPr>
            <w:tcW w:w="1982" w:type="dxa"/>
            <w:tcBorders>
              <w:top w:val="single" w:sz="4" w:space="0" w:color="000000"/>
              <w:left w:val="single" w:sz="4" w:space="0" w:color="000000"/>
              <w:bottom w:val="single" w:sz="4" w:space="0" w:color="000000"/>
              <w:right w:val="single" w:sz="4" w:space="0" w:color="000000"/>
            </w:tcBorders>
            <w:shd w:val="clear" w:color="auto" w:fill="00B0F0"/>
          </w:tcPr>
          <w:p w14:paraId="7AE66A18" w14:textId="77777777" w:rsidR="000650D1" w:rsidRPr="000650D1" w:rsidRDefault="000650D1">
            <w:pPr>
              <w:pStyle w:val="TableParagraph"/>
              <w:kinsoku w:val="0"/>
              <w:overflowPunct w:val="0"/>
              <w:spacing w:line="264" w:lineRule="exact"/>
              <w:ind w:left="311"/>
            </w:pPr>
            <w:r w:rsidRPr="000650D1">
              <w:rPr>
                <w:spacing w:val="-1"/>
                <w:sz w:val="22"/>
                <w:lang w:bidi="es-ES"/>
              </w:rPr>
              <w:t>Enfermedad/Agente</w:t>
            </w:r>
          </w:p>
        </w:tc>
        <w:tc>
          <w:tcPr>
            <w:tcW w:w="1709" w:type="dxa"/>
            <w:tcBorders>
              <w:top w:val="single" w:sz="4" w:space="0" w:color="000000"/>
              <w:left w:val="single" w:sz="4" w:space="0" w:color="000000"/>
              <w:bottom w:val="single" w:sz="4" w:space="0" w:color="000000"/>
              <w:right w:val="single" w:sz="4" w:space="0" w:color="000000"/>
            </w:tcBorders>
            <w:shd w:val="clear" w:color="auto" w:fill="00B0F0"/>
          </w:tcPr>
          <w:p w14:paraId="7481117A" w14:textId="77777777" w:rsidR="000650D1" w:rsidRPr="000650D1" w:rsidRDefault="000650D1">
            <w:pPr>
              <w:pStyle w:val="TableParagraph"/>
              <w:kinsoku w:val="0"/>
              <w:overflowPunct w:val="0"/>
              <w:ind w:left="260" w:right="260" w:firstLine="204"/>
            </w:pPr>
            <w:r w:rsidRPr="000650D1">
              <w:rPr>
                <w:sz w:val="22"/>
                <w:lang w:bidi="es-ES"/>
              </w:rPr>
              <w:t>Vía de transmisión</w:t>
            </w:r>
          </w:p>
        </w:tc>
        <w:tc>
          <w:tcPr>
            <w:tcW w:w="1351" w:type="dxa"/>
            <w:tcBorders>
              <w:top w:val="single" w:sz="4" w:space="0" w:color="000000"/>
              <w:left w:val="single" w:sz="4" w:space="0" w:color="000000"/>
              <w:bottom w:val="single" w:sz="4" w:space="0" w:color="000000"/>
              <w:right w:val="single" w:sz="4" w:space="0" w:color="000000"/>
            </w:tcBorders>
            <w:shd w:val="clear" w:color="auto" w:fill="00B0F0"/>
          </w:tcPr>
          <w:p w14:paraId="168871C7" w14:textId="77777777" w:rsidR="000650D1" w:rsidRPr="000650D1" w:rsidRDefault="000650D1">
            <w:pPr>
              <w:pStyle w:val="TableParagraph"/>
              <w:kinsoku w:val="0"/>
              <w:overflowPunct w:val="0"/>
              <w:ind w:left="378" w:right="165" w:hanging="209"/>
            </w:pPr>
            <w:r w:rsidRPr="000650D1">
              <w:rPr>
                <w:spacing w:val="-1"/>
                <w:sz w:val="22"/>
                <w:lang w:bidi="es-ES"/>
              </w:rPr>
              <w:t>Período de contagio</w:t>
            </w:r>
          </w:p>
        </w:tc>
        <w:tc>
          <w:tcPr>
            <w:tcW w:w="1709" w:type="dxa"/>
            <w:tcBorders>
              <w:top w:val="single" w:sz="4" w:space="0" w:color="000000"/>
              <w:left w:val="single" w:sz="4" w:space="0" w:color="000000"/>
              <w:bottom w:val="single" w:sz="4" w:space="0" w:color="000000"/>
              <w:right w:val="single" w:sz="4" w:space="0" w:color="000000"/>
            </w:tcBorders>
            <w:shd w:val="clear" w:color="auto" w:fill="00B0F0"/>
          </w:tcPr>
          <w:p w14:paraId="2D08C519" w14:textId="447E1EC2" w:rsidR="00AC2BB3" w:rsidRDefault="000650D1" w:rsidP="00AC2BB3">
            <w:pPr>
              <w:pStyle w:val="TableParagraph"/>
              <w:kinsoku w:val="0"/>
              <w:overflowPunct w:val="0"/>
              <w:ind w:left="550" w:right="129" w:hanging="425"/>
              <w:jc w:val="center"/>
              <w:rPr>
                <w:rFonts w:ascii="Calibri" w:hAnsi="Calibri" w:cs="Calibri"/>
                <w:spacing w:val="-1"/>
                <w:sz w:val="22"/>
                <w:szCs w:val="22"/>
              </w:rPr>
            </w:pPr>
            <w:r w:rsidRPr="000650D1">
              <w:rPr>
                <w:spacing w:val="-1"/>
                <w:sz w:val="22"/>
                <w:lang w:bidi="es-ES"/>
              </w:rPr>
              <w:t>Informe a</w:t>
            </w:r>
          </w:p>
          <w:p w14:paraId="0B81ADE5" w14:textId="5CA47AD2" w:rsidR="000650D1" w:rsidRPr="000650D1" w:rsidRDefault="000650D1" w:rsidP="00AC2BB3">
            <w:pPr>
              <w:pStyle w:val="TableParagraph"/>
              <w:kinsoku w:val="0"/>
              <w:overflowPunct w:val="0"/>
              <w:ind w:left="550" w:right="129" w:hanging="425"/>
              <w:jc w:val="center"/>
            </w:pPr>
            <w:r w:rsidRPr="000650D1">
              <w:rPr>
                <w:spacing w:val="-1"/>
                <w:sz w:val="22"/>
                <w:lang w:bidi="es-ES"/>
              </w:rPr>
              <w:t>Salud Pública</w:t>
            </w:r>
          </w:p>
        </w:tc>
        <w:tc>
          <w:tcPr>
            <w:tcW w:w="4411" w:type="dxa"/>
            <w:tcBorders>
              <w:top w:val="single" w:sz="4" w:space="0" w:color="000000"/>
              <w:left w:val="single" w:sz="4" w:space="0" w:color="000000"/>
              <w:bottom w:val="single" w:sz="4" w:space="0" w:color="000000"/>
              <w:right w:val="single" w:sz="4" w:space="0" w:color="000000"/>
            </w:tcBorders>
            <w:shd w:val="clear" w:color="auto" w:fill="00B0F0"/>
          </w:tcPr>
          <w:p w14:paraId="08F8F26D" w14:textId="77777777" w:rsidR="000650D1" w:rsidRPr="000650D1" w:rsidRDefault="000650D1">
            <w:pPr>
              <w:pStyle w:val="TableParagraph"/>
              <w:kinsoku w:val="0"/>
              <w:overflowPunct w:val="0"/>
              <w:spacing w:line="264" w:lineRule="exact"/>
              <w:ind w:left="3"/>
              <w:jc w:val="center"/>
            </w:pPr>
            <w:r w:rsidRPr="000650D1">
              <w:rPr>
                <w:spacing w:val="-1"/>
                <w:sz w:val="22"/>
                <w:lang w:bidi="es-ES"/>
              </w:rPr>
              <w:t>Exclusión</w:t>
            </w:r>
          </w:p>
        </w:tc>
        <w:tc>
          <w:tcPr>
            <w:tcW w:w="2340" w:type="dxa"/>
            <w:tcBorders>
              <w:top w:val="single" w:sz="4" w:space="0" w:color="000000"/>
              <w:left w:val="single" w:sz="4" w:space="0" w:color="000000"/>
              <w:bottom w:val="single" w:sz="4" w:space="0" w:color="000000"/>
              <w:right w:val="single" w:sz="4" w:space="0" w:color="000000"/>
            </w:tcBorders>
            <w:shd w:val="clear" w:color="auto" w:fill="00B0F0"/>
          </w:tcPr>
          <w:p w14:paraId="5178F6F8" w14:textId="77777777" w:rsidR="000650D1" w:rsidRPr="000650D1" w:rsidRDefault="000650D1">
            <w:pPr>
              <w:pStyle w:val="TableParagraph"/>
              <w:kinsoku w:val="0"/>
              <w:overflowPunct w:val="0"/>
              <w:ind w:left="855" w:right="308" w:hanging="548"/>
            </w:pPr>
            <w:r w:rsidRPr="000650D1">
              <w:rPr>
                <w:spacing w:val="-1"/>
                <w:sz w:val="22"/>
                <w:lang w:bidi="es-ES"/>
              </w:rPr>
              <w:t>Documentación para regresar</w:t>
            </w:r>
          </w:p>
        </w:tc>
      </w:tr>
      <w:tr w:rsidR="000650D1" w:rsidRPr="000650D1" w14:paraId="08A09FB8" w14:textId="77777777">
        <w:trPr>
          <w:trHeight w:hRule="exact" w:val="3502"/>
        </w:trPr>
        <w:tc>
          <w:tcPr>
            <w:tcW w:w="1982" w:type="dxa"/>
            <w:tcBorders>
              <w:top w:val="single" w:sz="4" w:space="0" w:color="000000"/>
              <w:left w:val="single" w:sz="4" w:space="0" w:color="000000"/>
              <w:bottom w:val="single" w:sz="4" w:space="0" w:color="000000"/>
              <w:right w:val="single" w:sz="4" w:space="0" w:color="000000"/>
            </w:tcBorders>
          </w:tcPr>
          <w:p w14:paraId="39BAF01B" w14:textId="77777777" w:rsidR="000650D1" w:rsidRPr="000650D1" w:rsidRDefault="000650D1">
            <w:pPr>
              <w:pStyle w:val="TableParagraph"/>
              <w:kinsoku w:val="0"/>
              <w:overflowPunct w:val="0"/>
              <w:ind w:left="109" w:right="374"/>
            </w:pPr>
            <w:r w:rsidRPr="000650D1">
              <w:rPr>
                <w:spacing w:val="-1"/>
                <w:sz w:val="22"/>
                <w:lang w:bidi="es-ES"/>
              </w:rPr>
              <w:t>Diarrea (</w:t>
            </w:r>
            <w:proofErr w:type="spellStart"/>
            <w:r w:rsidRPr="000650D1">
              <w:rPr>
                <w:i/>
                <w:spacing w:val="-1"/>
                <w:sz w:val="22"/>
                <w:lang w:bidi="es-ES"/>
              </w:rPr>
              <w:t>Campylobacter</w:t>
            </w:r>
            <w:proofErr w:type="spellEnd"/>
            <w:r w:rsidRPr="000650D1">
              <w:rPr>
                <w:spacing w:val="-1"/>
                <w:sz w:val="22"/>
                <w:lang w:bidi="es-ES"/>
              </w:rPr>
              <w:t>)</w:t>
            </w:r>
          </w:p>
        </w:tc>
        <w:tc>
          <w:tcPr>
            <w:tcW w:w="1709" w:type="dxa"/>
            <w:tcBorders>
              <w:top w:val="single" w:sz="4" w:space="0" w:color="000000"/>
              <w:left w:val="single" w:sz="4" w:space="0" w:color="000000"/>
              <w:bottom w:val="single" w:sz="4" w:space="0" w:color="000000"/>
              <w:right w:val="single" w:sz="4" w:space="0" w:color="000000"/>
            </w:tcBorders>
          </w:tcPr>
          <w:p w14:paraId="539A1D84" w14:textId="77777777" w:rsidR="000650D1" w:rsidRPr="000650D1" w:rsidRDefault="000650D1">
            <w:pPr>
              <w:pStyle w:val="TableParagraph"/>
              <w:kinsoku w:val="0"/>
              <w:overflowPunct w:val="0"/>
              <w:ind w:left="106" w:right="170"/>
            </w:pPr>
            <w:r w:rsidRPr="000650D1">
              <w:rPr>
                <w:spacing w:val="-1"/>
                <w:sz w:val="22"/>
                <w:lang w:bidi="es-ES"/>
              </w:rPr>
              <w:t>Vía fecal-oral por medio del contacto directo de persona a persona o con un vector pasivo contaminado, el consumo de alimentos o agua contaminados, o el contacto con animales.</w:t>
            </w:r>
          </w:p>
        </w:tc>
        <w:tc>
          <w:tcPr>
            <w:tcW w:w="1351" w:type="dxa"/>
            <w:tcBorders>
              <w:top w:val="single" w:sz="4" w:space="0" w:color="000000"/>
              <w:left w:val="single" w:sz="4" w:space="0" w:color="000000"/>
              <w:bottom w:val="single" w:sz="4" w:space="0" w:color="000000"/>
              <w:right w:val="single" w:sz="4" w:space="0" w:color="000000"/>
            </w:tcBorders>
          </w:tcPr>
          <w:p w14:paraId="5A6B2565" w14:textId="77777777" w:rsidR="000650D1" w:rsidRPr="000650D1" w:rsidRDefault="000650D1">
            <w:pPr>
              <w:pStyle w:val="TableParagraph"/>
              <w:kinsoku w:val="0"/>
              <w:overflowPunct w:val="0"/>
              <w:ind w:left="109" w:right="201"/>
              <w:rPr>
                <w:rFonts w:ascii="Calibri" w:hAnsi="Calibri" w:cs="Calibri"/>
                <w:spacing w:val="-1"/>
                <w:sz w:val="22"/>
                <w:szCs w:val="22"/>
              </w:rPr>
            </w:pPr>
            <w:r w:rsidRPr="000650D1">
              <w:rPr>
                <w:spacing w:val="-1"/>
                <w:sz w:val="22"/>
                <w:lang w:bidi="es-ES"/>
              </w:rPr>
              <w:t>La duración de la excreción se acorta con tratamiento.</w:t>
            </w:r>
          </w:p>
          <w:p w14:paraId="5B8688BA" w14:textId="77777777" w:rsidR="000650D1" w:rsidRPr="000650D1" w:rsidRDefault="000650D1">
            <w:pPr>
              <w:pStyle w:val="TableParagraph"/>
              <w:kinsoku w:val="0"/>
              <w:overflowPunct w:val="0"/>
              <w:spacing w:before="4"/>
              <w:rPr>
                <w:sz w:val="23"/>
                <w:szCs w:val="23"/>
              </w:rPr>
            </w:pPr>
          </w:p>
          <w:p w14:paraId="53383D22" w14:textId="77777777" w:rsidR="000650D1" w:rsidRPr="000650D1" w:rsidRDefault="000650D1">
            <w:pPr>
              <w:pStyle w:val="TableParagraph"/>
              <w:kinsoku w:val="0"/>
              <w:overflowPunct w:val="0"/>
              <w:ind w:left="109" w:right="216"/>
            </w:pPr>
            <w:r w:rsidRPr="000650D1">
              <w:rPr>
                <w:spacing w:val="-1"/>
                <w:sz w:val="22"/>
                <w:lang w:bidi="es-ES"/>
              </w:rPr>
              <w:t>Sin tratamiento, puede ser infecciosa por 2 a 3 semanas, con una posible recaída.</w:t>
            </w:r>
          </w:p>
        </w:tc>
        <w:tc>
          <w:tcPr>
            <w:tcW w:w="1709" w:type="dxa"/>
            <w:tcBorders>
              <w:top w:val="single" w:sz="4" w:space="0" w:color="000000"/>
              <w:left w:val="single" w:sz="4" w:space="0" w:color="000000"/>
              <w:bottom w:val="single" w:sz="4" w:space="0" w:color="000000"/>
              <w:right w:val="single" w:sz="4" w:space="0" w:color="000000"/>
            </w:tcBorders>
          </w:tcPr>
          <w:p w14:paraId="2F8E1AF8" w14:textId="77777777" w:rsidR="000650D1" w:rsidRPr="000650D1" w:rsidRDefault="000650D1">
            <w:pPr>
              <w:pStyle w:val="TableParagraph"/>
              <w:kinsoku w:val="0"/>
              <w:overflowPunct w:val="0"/>
              <w:ind w:left="210" w:right="210" w:firstLine="1"/>
              <w:jc w:val="center"/>
              <w:rPr>
                <w:rFonts w:ascii="Calibri" w:hAnsi="Calibri" w:cs="Calibri"/>
                <w:spacing w:val="-1"/>
                <w:sz w:val="22"/>
                <w:szCs w:val="22"/>
              </w:rPr>
            </w:pPr>
            <w:r w:rsidRPr="000650D1">
              <w:rPr>
                <w:spacing w:val="-1"/>
                <w:sz w:val="22"/>
                <w:lang w:bidi="es-ES"/>
              </w:rPr>
              <w:t>Informar sobre los brotes DE INMEDIATO</w:t>
            </w:r>
          </w:p>
          <w:p w14:paraId="79AD58DB" w14:textId="77777777" w:rsidR="000650D1" w:rsidRPr="000650D1" w:rsidRDefault="000650D1">
            <w:pPr>
              <w:pStyle w:val="TableParagraph"/>
              <w:kinsoku w:val="0"/>
              <w:overflowPunct w:val="0"/>
              <w:ind w:right="3"/>
              <w:jc w:val="center"/>
              <w:rPr>
                <w:rFonts w:ascii="Calibri" w:hAnsi="Calibri" w:cs="Calibri"/>
                <w:spacing w:val="-1"/>
                <w:sz w:val="22"/>
                <w:szCs w:val="22"/>
              </w:rPr>
            </w:pPr>
            <w:r w:rsidRPr="000650D1">
              <w:rPr>
                <w:spacing w:val="-1"/>
                <w:sz w:val="22"/>
                <w:lang w:bidi="es-ES"/>
              </w:rPr>
              <w:t>por teléfono</w:t>
            </w:r>
          </w:p>
          <w:p w14:paraId="0A36D5AE" w14:textId="77777777" w:rsidR="000650D1" w:rsidRPr="000650D1" w:rsidRDefault="000650D1">
            <w:pPr>
              <w:pStyle w:val="TableParagraph"/>
              <w:kinsoku w:val="0"/>
              <w:overflowPunct w:val="0"/>
              <w:spacing w:before="5"/>
              <w:rPr>
                <w:sz w:val="23"/>
                <w:szCs w:val="23"/>
              </w:rPr>
            </w:pPr>
          </w:p>
          <w:p w14:paraId="74B01B19" w14:textId="77777777" w:rsidR="000650D1" w:rsidRPr="000650D1" w:rsidRDefault="000650D1">
            <w:pPr>
              <w:pStyle w:val="TableParagraph"/>
              <w:kinsoku w:val="0"/>
              <w:overflowPunct w:val="0"/>
              <w:ind w:left="152" w:right="156"/>
              <w:jc w:val="center"/>
            </w:pPr>
            <w:r w:rsidRPr="000650D1">
              <w:rPr>
                <w:spacing w:val="-1"/>
                <w:sz w:val="22"/>
                <w:lang w:bidi="es-ES"/>
              </w:rPr>
              <w:t>Informar dentro de los 3 días.</w:t>
            </w:r>
          </w:p>
        </w:tc>
        <w:tc>
          <w:tcPr>
            <w:tcW w:w="4411" w:type="dxa"/>
            <w:tcBorders>
              <w:top w:val="single" w:sz="4" w:space="0" w:color="000000"/>
              <w:left w:val="single" w:sz="4" w:space="0" w:color="000000"/>
              <w:bottom w:val="single" w:sz="4" w:space="0" w:color="000000"/>
              <w:right w:val="single" w:sz="4" w:space="0" w:color="000000"/>
            </w:tcBorders>
          </w:tcPr>
          <w:p w14:paraId="37C01372" w14:textId="77777777" w:rsidR="000650D1" w:rsidRDefault="000650D1">
            <w:pPr>
              <w:pStyle w:val="TableParagraph"/>
              <w:kinsoku w:val="0"/>
              <w:overflowPunct w:val="0"/>
              <w:ind w:left="109" w:right="155"/>
              <w:rPr>
                <w:rFonts w:ascii="Calibri" w:hAnsi="Calibri" w:cs="Calibri"/>
                <w:spacing w:val="-1"/>
                <w:sz w:val="22"/>
                <w:szCs w:val="22"/>
              </w:rPr>
            </w:pPr>
            <w:r w:rsidRPr="000650D1">
              <w:rPr>
                <w:spacing w:val="-1"/>
                <w:sz w:val="22"/>
                <w:lang w:bidi="es-ES"/>
              </w:rPr>
              <w:t>Excluir hasta 24 horas después de la desaparición de los síntomas de la diarrea.</w:t>
            </w:r>
          </w:p>
          <w:p w14:paraId="2682D615" w14:textId="77777777" w:rsidR="00432F7C" w:rsidRDefault="00432F7C">
            <w:pPr>
              <w:pStyle w:val="TableParagraph"/>
              <w:kinsoku w:val="0"/>
              <w:overflowPunct w:val="0"/>
              <w:ind w:left="109" w:right="155"/>
              <w:rPr>
                <w:rFonts w:ascii="Calibri" w:hAnsi="Calibri" w:cs="Calibri"/>
                <w:spacing w:val="-1"/>
                <w:sz w:val="22"/>
                <w:szCs w:val="22"/>
              </w:rPr>
            </w:pPr>
          </w:p>
          <w:p w14:paraId="230C7257" w14:textId="0E5FAE39" w:rsidR="00432F7C" w:rsidRPr="000650D1" w:rsidRDefault="00432F7C">
            <w:pPr>
              <w:pStyle w:val="TableParagraph"/>
              <w:kinsoku w:val="0"/>
              <w:overflowPunct w:val="0"/>
              <w:ind w:left="109" w:right="155"/>
            </w:pPr>
          </w:p>
        </w:tc>
        <w:tc>
          <w:tcPr>
            <w:tcW w:w="2340" w:type="dxa"/>
            <w:tcBorders>
              <w:top w:val="single" w:sz="4" w:space="0" w:color="000000"/>
              <w:left w:val="single" w:sz="4" w:space="0" w:color="000000"/>
              <w:bottom w:val="single" w:sz="4" w:space="0" w:color="000000"/>
              <w:right w:val="single" w:sz="4" w:space="0" w:color="000000"/>
            </w:tcBorders>
          </w:tcPr>
          <w:p w14:paraId="2F8B2895" w14:textId="77777777" w:rsidR="000650D1" w:rsidRPr="000650D1" w:rsidRDefault="000650D1">
            <w:pPr>
              <w:pStyle w:val="TableParagraph"/>
              <w:kinsoku w:val="0"/>
              <w:overflowPunct w:val="0"/>
              <w:ind w:left="106" w:right="291"/>
            </w:pPr>
            <w:r w:rsidRPr="000650D1">
              <w:rPr>
                <w:spacing w:val="-1"/>
                <w:sz w:val="22"/>
                <w:lang w:bidi="es-ES"/>
              </w:rPr>
              <w:t>Nota de uno de los padres o declaración de un miembro del personal, en la que se indique que la diarrea desapareció durante las últimas 24 horas.</w:t>
            </w:r>
          </w:p>
        </w:tc>
      </w:tr>
      <w:tr w:rsidR="000650D1" w:rsidRPr="000650D1" w14:paraId="470AD2E3" w14:textId="77777777">
        <w:trPr>
          <w:trHeight w:hRule="exact" w:val="4577"/>
        </w:trPr>
        <w:tc>
          <w:tcPr>
            <w:tcW w:w="1982" w:type="dxa"/>
            <w:tcBorders>
              <w:top w:val="single" w:sz="4" w:space="0" w:color="000000"/>
              <w:left w:val="single" w:sz="4" w:space="0" w:color="000000"/>
              <w:bottom w:val="single" w:sz="4" w:space="0" w:color="000000"/>
              <w:right w:val="single" w:sz="4" w:space="0" w:color="000000"/>
            </w:tcBorders>
          </w:tcPr>
          <w:p w14:paraId="151C032E" w14:textId="77777777" w:rsidR="000650D1" w:rsidRPr="000650D1" w:rsidRDefault="000650D1">
            <w:pPr>
              <w:pStyle w:val="TableParagraph"/>
              <w:kinsoku w:val="0"/>
              <w:overflowPunct w:val="0"/>
              <w:ind w:left="109" w:right="246"/>
            </w:pPr>
            <w:r w:rsidRPr="000650D1">
              <w:rPr>
                <w:spacing w:val="-1"/>
                <w:sz w:val="22"/>
                <w:lang w:bidi="es-ES"/>
              </w:rPr>
              <w:t>Diarrea (</w:t>
            </w:r>
            <w:proofErr w:type="spellStart"/>
            <w:r w:rsidRPr="000650D1">
              <w:rPr>
                <w:i/>
                <w:spacing w:val="-1"/>
                <w:sz w:val="22"/>
                <w:lang w:bidi="es-ES"/>
              </w:rPr>
              <w:t>Cryptosporidium</w:t>
            </w:r>
            <w:proofErr w:type="spellEnd"/>
            <w:r w:rsidRPr="000650D1">
              <w:rPr>
                <w:spacing w:val="-1"/>
                <w:sz w:val="22"/>
                <w:lang w:bidi="es-ES"/>
              </w:rPr>
              <w:t>)</w:t>
            </w:r>
          </w:p>
        </w:tc>
        <w:tc>
          <w:tcPr>
            <w:tcW w:w="1709" w:type="dxa"/>
            <w:tcBorders>
              <w:top w:val="single" w:sz="4" w:space="0" w:color="000000"/>
              <w:left w:val="single" w:sz="4" w:space="0" w:color="000000"/>
              <w:bottom w:val="single" w:sz="4" w:space="0" w:color="000000"/>
              <w:right w:val="single" w:sz="4" w:space="0" w:color="000000"/>
            </w:tcBorders>
          </w:tcPr>
          <w:p w14:paraId="6EB2AB10" w14:textId="77777777" w:rsidR="000650D1" w:rsidRPr="000650D1" w:rsidRDefault="000650D1">
            <w:pPr>
              <w:pStyle w:val="TableParagraph"/>
              <w:kinsoku w:val="0"/>
              <w:overflowPunct w:val="0"/>
              <w:ind w:left="106" w:right="208"/>
            </w:pPr>
            <w:r w:rsidRPr="000650D1">
              <w:rPr>
                <w:spacing w:val="-1"/>
                <w:sz w:val="22"/>
                <w:lang w:bidi="es-ES"/>
              </w:rPr>
              <w:t>Contacto recreativo con el agua, vía fecal-oral por medio del contacto directo de persona a persona o con un vector pasivo contaminado, el consumo de alimentos o agua contaminados, o el contacto con animales.</w:t>
            </w:r>
          </w:p>
        </w:tc>
        <w:tc>
          <w:tcPr>
            <w:tcW w:w="1351" w:type="dxa"/>
            <w:tcBorders>
              <w:top w:val="single" w:sz="4" w:space="0" w:color="000000"/>
              <w:left w:val="single" w:sz="4" w:space="0" w:color="000000"/>
              <w:bottom w:val="single" w:sz="4" w:space="0" w:color="000000"/>
              <w:right w:val="single" w:sz="4" w:space="0" w:color="000000"/>
            </w:tcBorders>
          </w:tcPr>
          <w:p w14:paraId="57597D39" w14:textId="77777777" w:rsidR="000650D1" w:rsidRPr="000650D1" w:rsidRDefault="000650D1">
            <w:pPr>
              <w:pStyle w:val="TableParagraph"/>
              <w:kinsoku w:val="0"/>
              <w:overflowPunct w:val="0"/>
              <w:ind w:left="109" w:right="140"/>
            </w:pPr>
            <w:r w:rsidRPr="000650D1">
              <w:rPr>
                <w:spacing w:val="-1"/>
                <w:sz w:val="22"/>
                <w:lang w:bidi="es-ES"/>
              </w:rPr>
              <w:t>Los parásitos pueden permanecer en las heces por 2 semanas.</w:t>
            </w:r>
          </w:p>
        </w:tc>
        <w:tc>
          <w:tcPr>
            <w:tcW w:w="1709" w:type="dxa"/>
            <w:tcBorders>
              <w:top w:val="single" w:sz="4" w:space="0" w:color="000000"/>
              <w:left w:val="single" w:sz="4" w:space="0" w:color="000000"/>
              <w:bottom w:val="single" w:sz="4" w:space="0" w:color="000000"/>
              <w:right w:val="single" w:sz="4" w:space="0" w:color="000000"/>
            </w:tcBorders>
          </w:tcPr>
          <w:p w14:paraId="1F25C9A7" w14:textId="77777777" w:rsidR="000650D1" w:rsidRPr="000650D1" w:rsidRDefault="000650D1">
            <w:pPr>
              <w:pStyle w:val="TableParagraph"/>
              <w:kinsoku w:val="0"/>
              <w:overflowPunct w:val="0"/>
              <w:ind w:left="210" w:right="210" w:firstLine="1"/>
              <w:jc w:val="center"/>
              <w:rPr>
                <w:rFonts w:ascii="Calibri" w:hAnsi="Calibri" w:cs="Calibri"/>
                <w:spacing w:val="-1"/>
                <w:sz w:val="22"/>
                <w:szCs w:val="22"/>
              </w:rPr>
            </w:pPr>
            <w:r w:rsidRPr="000650D1">
              <w:rPr>
                <w:spacing w:val="-1"/>
                <w:sz w:val="22"/>
                <w:lang w:bidi="es-ES"/>
              </w:rPr>
              <w:t>Informar sobre los brotes DE INMEDIATO</w:t>
            </w:r>
          </w:p>
          <w:p w14:paraId="07B5CC43" w14:textId="77777777" w:rsidR="000650D1" w:rsidRPr="000650D1" w:rsidRDefault="000650D1">
            <w:pPr>
              <w:pStyle w:val="TableParagraph"/>
              <w:kinsoku w:val="0"/>
              <w:overflowPunct w:val="0"/>
              <w:ind w:right="3"/>
              <w:jc w:val="center"/>
              <w:rPr>
                <w:rFonts w:ascii="Calibri" w:hAnsi="Calibri" w:cs="Calibri"/>
                <w:spacing w:val="-1"/>
                <w:sz w:val="22"/>
                <w:szCs w:val="22"/>
              </w:rPr>
            </w:pPr>
            <w:r w:rsidRPr="000650D1">
              <w:rPr>
                <w:spacing w:val="-1"/>
                <w:sz w:val="22"/>
                <w:lang w:bidi="es-ES"/>
              </w:rPr>
              <w:t>por teléfono</w:t>
            </w:r>
          </w:p>
          <w:p w14:paraId="6469C97B" w14:textId="77777777" w:rsidR="000650D1" w:rsidRPr="000650D1" w:rsidRDefault="000650D1">
            <w:pPr>
              <w:pStyle w:val="TableParagraph"/>
              <w:kinsoku w:val="0"/>
              <w:overflowPunct w:val="0"/>
              <w:spacing w:before="1"/>
              <w:rPr>
                <w:sz w:val="23"/>
                <w:szCs w:val="23"/>
              </w:rPr>
            </w:pPr>
          </w:p>
          <w:p w14:paraId="496354CA" w14:textId="77777777" w:rsidR="000650D1" w:rsidRPr="000650D1" w:rsidRDefault="000650D1">
            <w:pPr>
              <w:pStyle w:val="TableParagraph"/>
              <w:kinsoku w:val="0"/>
              <w:overflowPunct w:val="0"/>
              <w:spacing w:line="266" w:lineRule="exact"/>
              <w:ind w:left="152" w:right="156"/>
              <w:jc w:val="center"/>
            </w:pPr>
            <w:r w:rsidRPr="000650D1">
              <w:rPr>
                <w:spacing w:val="-1"/>
                <w:sz w:val="22"/>
                <w:lang w:bidi="es-ES"/>
              </w:rPr>
              <w:t>Informar dentro de los 3 días.</w:t>
            </w:r>
          </w:p>
        </w:tc>
        <w:tc>
          <w:tcPr>
            <w:tcW w:w="4411" w:type="dxa"/>
            <w:tcBorders>
              <w:top w:val="single" w:sz="4" w:space="0" w:color="000000"/>
              <w:left w:val="single" w:sz="4" w:space="0" w:color="000000"/>
              <w:bottom w:val="single" w:sz="4" w:space="0" w:color="000000"/>
              <w:right w:val="single" w:sz="4" w:space="0" w:color="000000"/>
            </w:tcBorders>
          </w:tcPr>
          <w:p w14:paraId="02B8B2D0" w14:textId="77777777" w:rsidR="000650D1" w:rsidRPr="000650D1" w:rsidRDefault="000650D1">
            <w:pPr>
              <w:pStyle w:val="TableParagraph"/>
              <w:kinsoku w:val="0"/>
              <w:overflowPunct w:val="0"/>
              <w:ind w:left="109" w:right="155"/>
            </w:pPr>
            <w:r w:rsidRPr="000650D1">
              <w:rPr>
                <w:spacing w:val="-1"/>
                <w:sz w:val="22"/>
                <w:lang w:bidi="es-ES"/>
              </w:rPr>
              <w:t>Excluir hasta 24 horas después de la desaparición de los síntomas de la diarrea. Restringir las actividades recreativas acuáticas (piscinas, juegos de agua, mesas de agua, etc.) hasta 2 semanas después de la desaparición de los síntomas de la diarrea.</w:t>
            </w:r>
          </w:p>
        </w:tc>
        <w:tc>
          <w:tcPr>
            <w:tcW w:w="2340" w:type="dxa"/>
            <w:tcBorders>
              <w:top w:val="single" w:sz="4" w:space="0" w:color="000000"/>
              <w:left w:val="single" w:sz="4" w:space="0" w:color="000000"/>
              <w:bottom w:val="single" w:sz="4" w:space="0" w:color="000000"/>
              <w:right w:val="single" w:sz="4" w:space="0" w:color="000000"/>
            </w:tcBorders>
          </w:tcPr>
          <w:p w14:paraId="02B0787C" w14:textId="77777777" w:rsidR="000650D1" w:rsidRPr="000650D1" w:rsidRDefault="000650D1">
            <w:pPr>
              <w:pStyle w:val="TableParagraph"/>
              <w:kinsoku w:val="0"/>
              <w:overflowPunct w:val="0"/>
              <w:ind w:left="106" w:right="291"/>
            </w:pPr>
            <w:r w:rsidRPr="000650D1">
              <w:rPr>
                <w:spacing w:val="-1"/>
                <w:sz w:val="22"/>
                <w:lang w:bidi="es-ES"/>
              </w:rPr>
              <w:t>Nota de uno de los padres o declaración de un miembro del personal, en la que se indique que la diarrea desapareció durante las últimas 24 horas.</w:t>
            </w:r>
          </w:p>
        </w:tc>
      </w:tr>
    </w:tbl>
    <w:p w14:paraId="054934E4" w14:textId="77777777" w:rsidR="000650D1" w:rsidRDefault="000650D1">
      <w:pPr>
        <w:sectPr w:rsidR="000650D1">
          <w:pgSz w:w="15840" w:h="12240" w:orient="landscape"/>
          <w:pgMar w:top="1140" w:right="880" w:bottom="620" w:left="1240" w:header="0" w:footer="421" w:gutter="0"/>
          <w:cols w:space="720"/>
          <w:noEndnote/>
        </w:sectPr>
      </w:pPr>
    </w:p>
    <w:p w14:paraId="647EC646" w14:textId="77777777" w:rsidR="000650D1" w:rsidRDefault="000650D1">
      <w:pPr>
        <w:pStyle w:val="BodyText"/>
        <w:kinsoku w:val="0"/>
        <w:overflowPunct w:val="0"/>
        <w:spacing w:before="1"/>
        <w:ind w:left="0" w:firstLine="0"/>
        <w:rPr>
          <w:rFonts w:ascii="Times New Roman" w:hAnsi="Times New Roman" w:cs="Times New Roman"/>
          <w:sz w:val="25"/>
          <w:szCs w:val="25"/>
        </w:rPr>
      </w:pPr>
    </w:p>
    <w:tbl>
      <w:tblPr>
        <w:tblW w:w="0" w:type="auto"/>
        <w:tblInd w:w="103" w:type="dxa"/>
        <w:tblLayout w:type="fixed"/>
        <w:tblCellMar>
          <w:left w:w="0" w:type="dxa"/>
          <w:right w:w="0" w:type="dxa"/>
        </w:tblCellMar>
        <w:tblLook w:val="0000" w:firstRow="0" w:lastRow="0" w:firstColumn="0" w:lastColumn="0" w:noHBand="0" w:noVBand="0"/>
      </w:tblPr>
      <w:tblGrid>
        <w:gridCol w:w="1982"/>
        <w:gridCol w:w="1709"/>
        <w:gridCol w:w="1351"/>
        <w:gridCol w:w="1709"/>
        <w:gridCol w:w="4411"/>
        <w:gridCol w:w="2340"/>
      </w:tblGrid>
      <w:tr w:rsidR="000650D1" w:rsidRPr="000650D1" w14:paraId="25949E53" w14:textId="77777777">
        <w:trPr>
          <w:trHeight w:hRule="exact" w:val="608"/>
        </w:trPr>
        <w:tc>
          <w:tcPr>
            <w:tcW w:w="13502" w:type="dxa"/>
            <w:gridSpan w:val="6"/>
            <w:tcBorders>
              <w:top w:val="nil"/>
              <w:left w:val="nil"/>
              <w:bottom w:val="single" w:sz="4" w:space="0" w:color="000000"/>
              <w:right w:val="nil"/>
            </w:tcBorders>
          </w:tcPr>
          <w:p w14:paraId="6E895527" w14:textId="77777777" w:rsidR="000650D1" w:rsidRPr="000650D1" w:rsidRDefault="000650D1">
            <w:pPr>
              <w:pStyle w:val="TableParagraph"/>
              <w:kinsoku w:val="0"/>
              <w:overflowPunct w:val="0"/>
              <w:spacing w:before="11"/>
              <w:ind w:left="115" w:right="1047"/>
            </w:pPr>
            <w:r w:rsidRPr="000650D1">
              <w:rPr>
                <w:lang w:bidi="es-ES"/>
              </w:rPr>
              <w:t>Los niños, estudiantes y miembros del personal que presenten las siguientes enfermedades deben excluirse de la escuela o del cuidado infantil fuera del hogar hasta que se cumplan los criterios de exclusión y se entregue la documentación que se menciona a continuación:</w:t>
            </w:r>
          </w:p>
        </w:tc>
      </w:tr>
      <w:tr w:rsidR="000650D1" w:rsidRPr="000650D1" w14:paraId="57E65A6B" w14:textId="77777777" w:rsidTr="00FB1CDD">
        <w:trPr>
          <w:trHeight w:hRule="exact" w:val="547"/>
        </w:trPr>
        <w:tc>
          <w:tcPr>
            <w:tcW w:w="1982" w:type="dxa"/>
            <w:tcBorders>
              <w:top w:val="single" w:sz="4" w:space="0" w:color="000000"/>
              <w:left w:val="single" w:sz="4" w:space="0" w:color="000000"/>
              <w:bottom w:val="single" w:sz="4" w:space="0" w:color="000000"/>
              <w:right w:val="single" w:sz="4" w:space="0" w:color="000000"/>
            </w:tcBorders>
            <w:shd w:val="clear" w:color="auto" w:fill="00B0F0"/>
          </w:tcPr>
          <w:p w14:paraId="518A9205" w14:textId="77777777" w:rsidR="000650D1" w:rsidRPr="000650D1" w:rsidRDefault="000650D1">
            <w:pPr>
              <w:pStyle w:val="TableParagraph"/>
              <w:kinsoku w:val="0"/>
              <w:overflowPunct w:val="0"/>
              <w:spacing w:line="264" w:lineRule="exact"/>
              <w:ind w:left="311"/>
            </w:pPr>
            <w:r w:rsidRPr="000650D1">
              <w:rPr>
                <w:spacing w:val="-1"/>
                <w:sz w:val="22"/>
                <w:lang w:bidi="es-ES"/>
              </w:rPr>
              <w:t>Enfermedad/Agente</w:t>
            </w:r>
          </w:p>
        </w:tc>
        <w:tc>
          <w:tcPr>
            <w:tcW w:w="1709" w:type="dxa"/>
            <w:tcBorders>
              <w:top w:val="single" w:sz="4" w:space="0" w:color="000000"/>
              <w:left w:val="single" w:sz="4" w:space="0" w:color="000000"/>
              <w:bottom w:val="single" w:sz="4" w:space="0" w:color="000000"/>
              <w:right w:val="single" w:sz="4" w:space="0" w:color="000000"/>
            </w:tcBorders>
            <w:shd w:val="clear" w:color="auto" w:fill="00B0F0"/>
          </w:tcPr>
          <w:p w14:paraId="4C10A8AD" w14:textId="77777777" w:rsidR="000650D1" w:rsidRPr="000650D1" w:rsidRDefault="000650D1">
            <w:pPr>
              <w:pStyle w:val="TableParagraph"/>
              <w:kinsoku w:val="0"/>
              <w:overflowPunct w:val="0"/>
              <w:ind w:left="260" w:right="260" w:firstLine="204"/>
            </w:pPr>
            <w:r w:rsidRPr="000650D1">
              <w:rPr>
                <w:sz w:val="22"/>
                <w:lang w:bidi="es-ES"/>
              </w:rPr>
              <w:t>Vía de transmisión</w:t>
            </w:r>
          </w:p>
        </w:tc>
        <w:tc>
          <w:tcPr>
            <w:tcW w:w="1351" w:type="dxa"/>
            <w:tcBorders>
              <w:top w:val="single" w:sz="4" w:space="0" w:color="000000"/>
              <w:left w:val="single" w:sz="4" w:space="0" w:color="000000"/>
              <w:bottom w:val="single" w:sz="4" w:space="0" w:color="000000"/>
              <w:right w:val="single" w:sz="4" w:space="0" w:color="000000"/>
            </w:tcBorders>
            <w:shd w:val="clear" w:color="auto" w:fill="00B0F0"/>
          </w:tcPr>
          <w:p w14:paraId="3623CD0A" w14:textId="77777777" w:rsidR="000650D1" w:rsidRPr="000650D1" w:rsidRDefault="000650D1">
            <w:pPr>
              <w:pStyle w:val="TableParagraph"/>
              <w:kinsoku w:val="0"/>
              <w:overflowPunct w:val="0"/>
              <w:ind w:left="378" w:right="165" w:hanging="209"/>
            </w:pPr>
            <w:r w:rsidRPr="000650D1">
              <w:rPr>
                <w:spacing w:val="-1"/>
                <w:sz w:val="22"/>
                <w:lang w:bidi="es-ES"/>
              </w:rPr>
              <w:t>Período de contagio</w:t>
            </w:r>
          </w:p>
        </w:tc>
        <w:tc>
          <w:tcPr>
            <w:tcW w:w="1709" w:type="dxa"/>
            <w:tcBorders>
              <w:top w:val="single" w:sz="4" w:space="0" w:color="000000"/>
              <w:left w:val="single" w:sz="4" w:space="0" w:color="000000"/>
              <w:bottom w:val="single" w:sz="4" w:space="0" w:color="000000"/>
              <w:right w:val="single" w:sz="4" w:space="0" w:color="000000"/>
            </w:tcBorders>
            <w:shd w:val="clear" w:color="auto" w:fill="00B0F0"/>
          </w:tcPr>
          <w:p w14:paraId="167DCA75" w14:textId="77777777" w:rsidR="000650D1" w:rsidRPr="000650D1" w:rsidRDefault="000650D1">
            <w:pPr>
              <w:pStyle w:val="TableParagraph"/>
              <w:kinsoku w:val="0"/>
              <w:overflowPunct w:val="0"/>
              <w:ind w:left="550" w:right="129" w:hanging="425"/>
            </w:pPr>
            <w:r w:rsidRPr="000650D1">
              <w:rPr>
                <w:spacing w:val="-1"/>
                <w:sz w:val="22"/>
                <w:lang w:bidi="es-ES"/>
              </w:rPr>
              <w:t>Informe a Salud Pública</w:t>
            </w:r>
          </w:p>
        </w:tc>
        <w:tc>
          <w:tcPr>
            <w:tcW w:w="4411" w:type="dxa"/>
            <w:tcBorders>
              <w:top w:val="single" w:sz="4" w:space="0" w:color="000000"/>
              <w:left w:val="single" w:sz="4" w:space="0" w:color="000000"/>
              <w:bottom w:val="single" w:sz="4" w:space="0" w:color="000000"/>
              <w:right w:val="single" w:sz="4" w:space="0" w:color="000000"/>
            </w:tcBorders>
            <w:shd w:val="clear" w:color="auto" w:fill="00B0F0"/>
          </w:tcPr>
          <w:p w14:paraId="72CCAB77" w14:textId="77777777" w:rsidR="000650D1" w:rsidRPr="000650D1" w:rsidRDefault="000650D1">
            <w:pPr>
              <w:pStyle w:val="TableParagraph"/>
              <w:kinsoku w:val="0"/>
              <w:overflowPunct w:val="0"/>
              <w:spacing w:line="264" w:lineRule="exact"/>
              <w:ind w:left="3"/>
              <w:jc w:val="center"/>
            </w:pPr>
            <w:r w:rsidRPr="000650D1">
              <w:rPr>
                <w:spacing w:val="-1"/>
                <w:sz w:val="22"/>
                <w:lang w:bidi="es-ES"/>
              </w:rPr>
              <w:t>Exclusión</w:t>
            </w:r>
          </w:p>
        </w:tc>
        <w:tc>
          <w:tcPr>
            <w:tcW w:w="2340" w:type="dxa"/>
            <w:tcBorders>
              <w:top w:val="single" w:sz="4" w:space="0" w:color="000000"/>
              <w:left w:val="single" w:sz="4" w:space="0" w:color="000000"/>
              <w:bottom w:val="single" w:sz="4" w:space="0" w:color="000000"/>
              <w:right w:val="single" w:sz="4" w:space="0" w:color="000000"/>
            </w:tcBorders>
            <w:shd w:val="clear" w:color="auto" w:fill="00B0F0"/>
          </w:tcPr>
          <w:p w14:paraId="30DAE094" w14:textId="77777777" w:rsidR="000650D1" w:rsidRPr="000650D1" w:rsidRDefault="000650D1">
            <w:pPr>
              <w:pStyle w:val="TableParagraph"/>
              <w:kinsoku w:val="0"/>
              <w:overflowPunct w:val="0"/>
              <w:ind w:left="855" w:right="308" w:hanging="548"/>
            </w:pPr>
            <w:r w:rsidRPr="000650D1">
              <w:rPr>
                <w:spacing w:val="-1"/>
                <w:sz w:val="22"/>
                <w:lang w:bidi="es-ES"/>
              </w:rPr>
              <w:t>Documentación para regresar</w:t>
            </w:r>
          </w:p>
        </w:tc>
      </w:tr>
      <w:tr w:rsidR="000650D1" w:rsidRPr="000650D1" w14:paraId="558B63E1" w14:textId="77777777">
        <w:trPr>
          <w:trHeight w:hRule="exact" w:val="6725"/>
        </w:trPr>
        <w:tc>
          <w:tcPr>
            <w:tcW w:w="1982" w:type="dxa"/>
            <w:tcBorders>
              <w:top w:val="single" w:sz="4" w:space="0" w:color="000000"/>
              <w:left w:val="single" w:sz="4" w:space="0" w:color="000000"/>
              <w:bottom w:val="single" w:sz="4" w:space="0" w:color="000000"/>
              <w:right w:val="single" w:sz="4" w:space="0" w:color="000000"/>
            </w:tcBorders>
          </w:tcPr>
          <w:p w14:paraId="3B278DBE" w14:textId="77777777" w:rsidR="000650D1" w:rsidRPr="000650D1" w:rsidRDefault="000650D1">
            <w:pPr>
              <w:pStyle w:val="TableParagraph"/>
              <w:kinsoku w:val="0"/>
              <w:overflowPunct w:val="0"/>
              <w:ind w:left="109" w:right="176"/>
            </w:pPr>
            <w:r w:rsidRPr="000650D1">
              <w:rPr>
                <w:spacing w:val="-1"/>
                <w:sz w:val="22"/>
                <w:lang w:bidi="es-ES"/>
              </w:rPr>
              <w:t>Diarrea (</w:t>
            </w:r>
            <w:r w:rsidRPr="000650D1">
              <w:rPr>
                <w:i/>
                <w:sz w:val="22"/>
                <w:lang w:bidi="es-ES"/>
              </w:rPr>
              <w:t xml:space="preserve">E. </w:t>
            </w:r>
            <w:proofErr w:type="spellStart"/>
            <w:r w:rsidRPr="000650D1">
              <w:rPr>
                <w:i/>
                <w:sz w:val="22"/>
                <w:lang w:bidi="es-ES"/>
              </w:rPr>
              <w:t>coli</w:t>
            </w:r>
            <w:proofErr w:type="spellEnd"/>
            <w:r w:rsidRPr="000650D1">
              <w:rPr>
                <w:i/>
                <w:sz w:val="22"/>
                <w:lang w:bidi="es-ES"/>
              </w:rPr>
              <w:t xml:space="preserve"> </w:t>
            </w:r>
            <w:r w:rsidRPr="000650D1">
              <w:rPr>
                <w:spacing w:val="-1"/>
                <w:sz w:val="22"/>
                <w:lang w:bidi="es-ES"/>
              </w:rPr>
              <w:t xml:space="preserve">0157:H7 y otras </w:t>
            </w:r>
            <w:r w:rsidRPr="000650D1">
              <w:rPr>
                <w:i/>
                <w:sz w:val="22"/>
                <w:lang w:bidi="es-ES"/>
              </w:rPr>
              <w:t xml:space="preserve">E. </w:t>
            </w:r>
            <w:proofErr w:type="spellStart"/>
            <w:r w:rsidRPr="000650D1">
              <w:rPr>
                <w:i/>
                <w:sz w:val="22"/>
                <w:lang w:bidi="es-ES"/>
              </w:rPr>
              <w:t>coli</w:t>
            </w:r>
            <w:proofErr w:type="spellEnd"/>
            <w:r w:rsidRPr="000650D1">
              <w:rPr>
                <w:i/>
                <w:sz w:val="22"/>
                <w:lang w:bidi="es-ES"/>
              </w:rPr>
              <w:t xml:space="preserve"> </w:t>
            </w:r>
            <w:r w:rsidRPr="000650D1">
              <w:rPr>
                <w:spacing w:val="-1"/>
                <w:sz w:val="22"/>
                <w:lang w:bidi="es-ES"/>
              </w:rPr>
              <w:t>productoras de toxina Shiga (STEC</w:t>
            </w:r>
            <w:r w:rsidRPr="000650D1">
              <w:rPr>
                <w:i/>
                <w:spacing w:val="-1"/>
                <w:sz w:val="22"/>
                <w:lang w:bidi="es-ES"/>
              </w:rPr>
              <w:t>)</w:t>
            </w:r>
            <w:r w:rsidRPr="000650D1">
              <w:rPr>
                <w:spacing w:val="-1"/>
                <w:sz w:val="22"/>
                <w:lang w:bidi="es-ES"/>
              </w:rPr>
              <w:t>)</w:t>
            </w:r>
          </w:p>
        </w:tc>
        <w:tc>
          <w:tcPr>
            <w:tcW w:w="1709" w:type="dxa"/>
            <w:tcBorders>
              <w:top w:val="single" w:sz="4" w:space="0" w:color="000000"/>
              <w:left w:val="single" w:sz="4" w:space="0" w:color="000000"/>
              <w:bottom w:val="single" w:sz="4" w:space="0" w:color="000000"/>
              <w:right w:val="single" w:sz="4" w:space="0" w:color="000000"/>
            </w:tcBorders>
          </w:tcPr>
          <w:p w14:paraId="777587D0" w14:textId="77777777" w:rsidR="000650D1" w:rsidRPr="000650D1" w:rsidRDefault="000650D1">
            <w:pPr>
              <w:pStyle w:val="TableParagraph"/>
              <w:kinsoku w:val="0"/>
              <w:overflowPunct w:val="0"/>
              <w:ind w:left="106" w:right="170"/>
            </w:pPr>
            <w:r w:rsidRPr="000650D1">
              <w:rPr>
                <w:spacing w:val="-1"/>
                <w:sz w:val="22"/>
                <w:lang w:bidi="es-ES"/>
              </w:rPr>
              <w:t>Vía fecal-oral por medio del contacto directo de persona a persona o con un vector pasivo contaminado, el consumo de alimentos o agua contaminados, o el contacto con animales.</w:t>
            </w:r>
          </w:p>
        </w:tc>
        <w:tc>
          <w:tcPr>
            <w:tcW w:w="1351" w:type="dxa"/>
            <w:tcBorders>
              <w:top w:val="single" w:sz="4" w:space="0" w:color="000000"/>
              <w:left w:val="single" w:sz="4" w:space="0" w:color="000000"/>
              <w:bottom w:val="single" w:sz="4" w:space="0" w:color="000000"/>
              <w:right w:val="single" w:sz="4" w:space="0" w:color="000000"/>
            </w:tcBorders>
          </w:tcPr>
          <w:p w14:paraId="72E835F0" w14:textId="77777777" w:rsidR="000650D1" w:rsidRPr="000650D1" w:rsidRDefault="000650D1">
            <w:pPr>
              <w:pStyle w:val="TableParagraph"/>
              <w:kinsoku w:val="0"/>
              <w:overflowPunct w:val="0"/>
              <w:ind w:left="109" w:right="202"/>
            </w:pPr>
            <w:r w:rsidRPr="000650D1">
              <w:rPr>
                <w:sz w:val="22"/>
                <w:lang w:bidi="es-ES"/>
              </w:rPr>
              <w:t>Tres (3) semanas o más; es poco frecuente ser portador de la bacteria por un tiempo prolongado.</w:t>
            </w:r>
          </w:p>
        </w:tc>
        <w:tc>
          <w:tcPr>
            <w:tcW w:w="1709" w:type="dxa"/>
            <w:tcBorders>
              <w:top w:val="single" w:sz="4" w:space="0" w:color="000000"/>
              <w:left w:val="single" w:sz="4" w:space="0" w:color="000000"/>
              <w:bottom w:val="single" w:sz="4" w:space="0" w:color="000000"/>
              <w:right w:val="single" w:sz="4" w:space="0" w:color="000000"/>
            </w:tcBorders>
          </w:tcPr>
          <w:p w14:paraId="516A304C" w14:textId="77777777" w:rsidR="000650D1" w:rsidRPr="000650D1" w:rsidRDefault="000650D1">
            <w:pPr>
              <w:pStyle w:val="TableParagraph"/>
              <w:kinsoku w:val="0"/>
              <w:overflowPunct w:val="0"/>
              <w:ind w:left="210" w:right="210" w:firstLine="1"/>
              <w:jc w:val="center"/>
              <w:rPr>
                <w:rFonts w:ascii="Calibri" w:hAnsi="Calibri" w:cs="Calibri"/>
                <w:spacing w:val="-1"/>
                <w:sz w:val="22"/>
                <w:szCs w:val="22"/>
              </w:rPr>
            </w:pPr>
            <w:r w:rsidRPr="000650D1">
              <w:rPr>
                <w:spacing w:val="-1"/>
                <w:sz w:val="22"/>
                <w:lang w:bidi="es-ES"/>
              </w:rPr>
              <w:t>Informar sobre los brotes DE INMEDIATO</w:t>
            </w:r>
          </w:p>
          <w:p w14:paraId="71CBB40A" w14:textId="77777777" w:rsidR="000650D1" w:rsidRPr="000650D1" w:rsidRDefault="000650D1">
            <w:pPr>
              <w:pStyle w:val="TableParagraph"/>
              <w:kinsoku w:val="0"/>
              <w:overflowPunct w:val="0"/>
              <w:ind w:right="1"/>
              <w:jc w:val="center"/>
              <w:rPr>
                <w:rFonts w:ascii="Calibri" w:hAnsi="Calibri" w:cs="Calibri"/>
                <w:spacing w:val="-1"/>
                <w:sz w:val="22"/>
                <w:szCs w:val="22"/>
              </w:rPr>
            </w:pPr>
            <w:r w:rsidRPr="000650D1">
              <w:rPr>
                <w:spacing w:val="-1"/>
                <w:sz w:val="22"/>
                <w:lang w:bidi="es-ES"/>
              </w:rPr>
              <w:t>por teléfono</w:t>
            </w:r>
          </w:p>
          <w:p w14:paraId="2EC6DB12" w14:textId="77777777" w:rsidR="000650D1" w:rsidRPr="000650D1" w:rsidRDefault="000650D1">
            <w:pPr>
              <w:pStyle w:val="TableParagraph"/>
              <w:kinsoku w:val="0"/>
              <w:overflowPunct w:val="0"/>
              <w:spacing w:before="5"/>
              <w:rPr>
                <w:sz w:val="23"/>
                <w:szCs w:val="23"/>
              </w:rPr>
            </w:pPr>
          </w:p>
          <w:p w14:paraId="1DCF09B3" w14:textId="77777777" w:rsidR="000650D1" w:rsidRPr="000650D1" w:rsidRDefault="000650D1">
            <w:pPr>
              <w:pStyle w:val="TableParagraph"/>
              <w:kinsoku w:val="0"/>
              <w:overflowPunct w:val="0"/>
              <w:ind w:left="234" w:right="233"/>
              <w:jc w:val="center"/>
            </w:pPr>
            <w:r w:rsidRPr="000650D1">
              <w:rPr>
                <w:spacing w:val="-1"/>
                <w:sz w:val="22"/>
                <w:lang w:bidi="es-ES"/>
              </w:rPr>
              <w:t>Informar telefónicamente dentro de las 24 horas.</w:t>
            </w:r>
          </w:p>
        </w:tc>
        <w:tc>
          <w:tcPr>
            <w:tcW w:w="4411" w:type="dxa"/>
            <w:tcBorders>
              <w:top w:val="single" w:sz="4" w:space="0" w:color="000000"/>
              <w:left w:val="single" w:sz="4" w:space="0" w:color="000000"/>
              <w:bottom w:val="single" w:sz="4" w:space="0" w:color="000000"/>
              <w:right w:val="single" w:sz="4" w:space="0" w:color="000000"/>
            </w:tcBorders>
          </w:tcPr>
          <w:p w14:paraId="2AB3C86F" w14:textId="77777777" w:rsidR="000650D1" w:rsidRPr="000650D1" w:rsidRDefault="000650D1">
            <w:pPr>
              <w:pStyle w:val="TableParagraph"/>
              <w:kinsoku w:val="0"/>
              <w:overflowPunct w:val="0"/>
              <w:ind w:left="109" w:right="254"/>
              <w:rPr>
                <w:rFonts w:ascii="Calibri" w:hAnsi="Calibri" w:cs="Calibri"/>
                <w:sz w:val="22"/>
                <w:szCs w:val="22"/>
              </w:rPr>
            </w:pPr>
            <w:r w:rsidRPr="000650D1">
              <w:rPr>
                <w:b/>
                <w:spacing w:val="-1"/>
                <w:sz w:val="22"/>
                <w:lang w:bidi="es-ES"/>
              </w:rPr>
              <w:t>Niños menores de 5 años o miembros del personal involucrados en el cuidado infantil fuera del hogar, o estudiantes menores de 5 años que asisten al jardín de infantes:</w:t>
            </w:r>
          </w:p>
          <w:p w14:paraId="4E1D0AD6" w14:textId="77777777" w:rsidR="000650D1" w:rsidRPr="000650D1" w:rsidRDefault="000650D1">
            <w:pPr>
              <w:pStyle w:val="ListParagraph"/>
              <w:numPr>
                <w:ilvl w:val="0"/>
                <w:numId w:val="29"/>
              </w:numPr>
              <w:tabs>
                <w:tab w:val="left" w:pos="830"/>
              </w:tabs>
              <w:kinsoku w:val="0"/>
              <w:overflowPunct w:val="0"/>
              <w:ind w:right="199"/>
              <w:rPr>
                <w:rFonts w:ascii="Calibri" w:hAnsi="Calibri" w:cs="Calibri"/>
                <w:spacing w:val="-1"/>
                <w:sz w:val="22"/>
                <w:szCs w:val="22"/>
              </w:rPr>
            </w:pPr>
            <w:r w:rsidRPr="000650D1">
              <w:rPr>
                <w:spacing w:val="-1"/>
                <w:sz w:val="22"/>
                <w:lang w:bidi="es-ES"/>
              </w:rPr>
              <w:t>Excluir hasta 24 horas después de la desaparición de los síntomas de la diarrea y luego de obtener resultados negativos para STEC en 2 coprocultivos o pruebas de diagnóstico independientes del cultivo, realizados de manera consecutiva con un intervalo mínimo de 24 horas.</w:t>
            </w:r>
          </w:p>
          <w:p w14:paraId="4B359CA4" w14:textId="77777777" w:rsidR="000650D1" w:rsidRPr="000650D1" w:rsidRDefault="000650D1">
            <w:pPr>
              <w:pStyle w:val="ListParagraph"/>
              <w:numPr>
                <w:ilvl w:val="0"/>
                <w:numId w:val="29"/>
              </w:numPr>
              <w:tabs>
                <w:tab w:val="left" w:pos="829"/>
              </w:tabs>
              <w:kinsoku w:val="0"/>
              <w:overflowPunct w:val="0"/>
              <w:ind w:left="828" w:right="166"/>
              <w:rPr>
                <w:rFonts w:ascii="Calibri" w:hAnsi="Calibri" w:cs="Calibri"/>
                <w:spacing w:val="-1"/>
                <w:sz w:val="22"/>
                <w:szCs w:val="22"/>
              </w:rPr>
            </w:pPr>
            <w:r w:rsidRPr="000650D1">
              <w:rPr>
                <w:spacing w:val="-1"/>
                <w:sz w:val="22"/>
                <w:lang w:bidi="es-ES"/>
              </w:rPr>
              <w:t>Si se recetaron antibióticos, las muestras para coprocultivo deben recolectarse al menos 48 horas después de finalizar el tratamiento.</w:t>
            </w:r>
          </w:p>
          <w:p w14:paraId="62C724CE" w14:textId="24F25752" w:rsidR="000650D1" w:rsidRPr="000650D1" w:rsidRDefault="00CD7FAB">
            <w:pPr>
              <w:pStyle w:val="TableParagraph"/>
              <w:kinsoku w:val="0"/>
              <w:overflowPunct w:val="0"/>
              <w:ind w:left="108"/>
              <w:rPr>
                <w:rFonts w:ascii="Calibri" w:hAnsi="Calibri" w:cs="Calibri"/>
                <w:sz w:val="22"/>
                <w:szCs w:val="22"/>
              </w:rPr>
            </w:pPr>
            <w:r w:rsidRPr="000650D1">
              <w:rPr>
                <w:b/>
                <w:spacing w:val="-1"/>
                <w:sz w:val="22"/>
                <w:lang w:bidi="es-ES"/>
              </w:rPr>
              <w:t xml:space="preserve">Estudiantes desde los 5 años o más hasta el </w:t>
            </w:r>
            <w:proofErr w:type="gramStart"/>
            <w:r w:rsidRPr="000650D1">
              <w:rPr>
                <w:b/>
                <w:spacing w:val="-1"/>
                <w:sz w:val="22"/>
                <w:lang w:bidi="es-ES"/>
              </w:rPr>
              <w:t>12.°</w:t>
            </w:r>
            <w:proofErr w:type="gramEnd"/>
            <w:r w:rsidRPr="000650D1">
              <w:rPr>
                <w:b/>
                <w:spacing w:val="-1"/>
                <w:sz w:val="22"/>
                <w:lang w:bidi="es-ES"/>
              </w:rPr>
              <w:t xml:space="preserve"> grado:</w:t>
            </w:r>
          </w:p>
          <w:p w14:paraId="0CDBDBE4" w14:textId="77777777" w:rsidR="000650D1" w:rsidRPr="000650D1" w:rsidRDefault="000650D1">
            <w:pPr>
              <w:pStyle w:val="ListParagraph"/>
              <w:numPr>
                <w:ilvl w:val="0"/>
                <w:numId w:val="29"/>
              </w:numPr>
              <w:tabs>
                <w:tab w:val="left" w:pos="829"/>
              </w:tabs>
              <w:kinsoku w:val="0"/>
              <w:overflowPunct w:val="0"/>
              <w:spacing w:line="239" w:lineRule="auto"/>
              <w:ind w:left="828" w:right="120"/>
              <w:rPr>
                <w:rFonts w:ascii="Calibri" w:hAnsi="Calibri" w:cs="Calibri"/>
                <w:spacing w:val="-1"/>
                <w:sz w:val="22"/>
                <w:szCs w:val="22"/>
              </w:rPr>
            </w:pPr>
            <w:r w:rsidRPr="000650D1">
              <w:rPr>
                <w:spacing w:val="-1"/>
                <w:sz w:val="22"/>
                <w:lang w:bidi="es-ES"/>
              </w:rPr>
              <w:t>Excluir hasta 24 horas después de la desaparición de los síntomas de la diarrea. Restringir las actividades recreativas acuáticas (piscinas, juegos de agua, mesas de agua, etc.) hasta 2 semanas después de la desaparición de los síntomas de la diarrea.</w:t>
            </w:r>
          </w:p>
          <w:p w14:paraId="698F6044" w14:textId="77777777" w:rsidR="006F27C9" w:rsidRDefault="006F27C9" w:rsidP="00355152">
            <w:pPr>
              <w:pStyle w:val="ListParagraph"/>
              <w:tabs>
                <w:tab w:val="left" w:pos="830"/>
              </w:tabs>
              <w:kinsoku w:val="0"/>
              <w:overflowPunct w:val="0"/>
              <w:spacing w:before="1"/>
              <w:ind w:left="829" w:right="283"/>
              <w:jc w:val="both"/>
            </w:pPr>
          </w:p>
        </w:tc>
        <w:tc>
          <w:tcPr>
            <w:tcW w:w="2340" w:type="dxa"/>
            <w:tcBorders>
              <w:top w:val="single" w:sz="4" w:space="0" w:color="000000"/>
              <w:left w:val="single" w:sz="4" w:space="0" w:color="000000"/>
              <w:bottom w:val="single" w:sz="4" w:space="0" w:color="000000"/>
              <w:right w:val="single" w:sz="4" w:space="0" w:color="000000"/>
            </w:tcBorders>
          </w:tcPr>
          <w:p w14:paraId="3C6CF183" w14:textId="3D38FF78" w:rsidR="000650D1" w:rsidRPr="000650D1" w:rsidRDefault="00DA4738" w:rsidP="00CD7FAB">
            <w:pPr>
              <w:pStyle w:val="TableParagraph"/>
              <w:kinsoku w:val="0"/>
              <w:overflowPunct w:val="0"/>
              <w:ind w:left="70" w:right="354"/>
              <w:rPr>
                <w:rFonts w:ascii="Calibri" w:hAnsi="Calibri" w:cs="Calibri"/>
                <w:sz w:val="22"/>
                <w:szCs w:val="22"/>
              </w:rPr>
            </w:pPr>
            <w:r>
              <w:rPr>
                <w:spacing w:val="-1"/>
                <w:sz w:val="22"/>
                <w:lang w:bidi="es-ES"/>
              </w:rPr>
              <w:t>Documentación de 2 pruebas con resultados negativos.</w:t>
            </w:r>
          </w:p>
          <w:p w14:paraId="3A79FC24" w14:textId="77777777" w:rsidR="000650D1" w:rsidRPr="000650D1" w:rsidRDefault="000650D1">
            <w:pPr>
              <w:pStyle w:val="TableParagraph"/>
              <w:kinsoku w:val="0"/>
              <w:overflowPunct w:val="0"/>
              <w:rPr>
                <w:sz w:val="22"/>
                <w:szCs w:val="22"/>
              </w:rPr>
            </w:pPr>
          </w:p>
          <w:p w14:paraId="74CACAD7" w14:textId="77777777" w:rsidR="000650D1" w:rsidRPr="000650D1" w:rsidRDefault="000650D1">
            <w:pPr>
              <w:pStyle w:val="TableParagraph"/>
              <w:kinsoku w:val="0"/>
              <w:overflowPunct w:val="0"/>
              <w:rPr>
                <w:sz w:val="22"/>
                <w:szCs w:val="22"/>
              </w:rPr>
            </w:pPr>
          </w:p>
          <w:p w14:paraId="22D48B2D" w14:textId="77777777" w:rsidR="000650D1" w:rsidRPr="000650D1" w:rsidRDefault="000650D1">
            <w:pPr>
              <w:pStyle w:val="TableParagraph"/>
              <w:kinsoku w:val="0"/>
              <w:overflowPunct w:val="0"/>
              <w:rPr>
                <w:sz w:val="22"/>
                <w:szCs w:val="22"/>
              </w:rPr>
            </w:pPr>
          </w:p>
          <w:p w14:paraId="4EEBF492" w14:textId="77777777" w:rsidR="000650D1" w:rsidRPr="000650D1" w:rsidRDefault="000650D1">
            <w:pPr>
              <w:pStyle w:val="TableParagraph"/>
              <w:kinsoku w:val="0"/>
              <w:overflowPunct w:val="0"/>
              <w:rPr>
                <w:sz w:val="22"/>
                <w:szCs w:val="22"/>
              </w:rPr>
            </w:pPr>
          </w:p>
          <w:p w14:paraId="4D1259DB" w14:textId="77777777" w:rsidR="000650D1" w:rsidRPr="000650D1" w:rsidRDefault="000650D1">
            <w:pPr>
              <w:pStyle w:val="TableParagraph"/>
              <w:kinsoku w:val="0"/>
              <w:overflowPunct w:val="0"/>
              <w:rPr>
                <w:sz w:val="22"/>
                <w:szCs w:val="22"/>
              </w:rPr>
            </w:pPr>
          </w:p>
          <w:p w14:paraId="540E1813" w14:textId="77777777" w:rsidR="000650D1" w:rsidRPr="000650D1" w:rsidRDefault="000650D1">
            <w:pPr>
              <w:pStyle w:val="TableParagraph"/>
              <w:kinsoku w:val="0"/>
              <w:overflowPunct w:val="0"/>
              <w:rPr>
                <w:sz w:val="22"/>
                <w:szCs w:val="22"/>
              </w:rPr>
            </w:pPr>
          </w:p>
          <w:p w14:paraId="3BBE71DC" w14:textId="77777777" w:rsidR="000650D1" w:rsidRPr="000650D1" w:rsidRDefault="000650D1">
            <w:pPr>
              <w:pStyle w:val="TableParagraph"/>
              <w:kinsoku w:val="0"/>
              <w:overflowPunct w:val="0"/>
              <w:rPr>
                <w:sz w:val="22"/>
                <w:szCs w:val="22"/>
              </w:rPr>
            </w:pPr>
          </w:p>
          <w:p w14:paraId="1422E06A" w14:textId="77777777" w:rsidR="000650D1" w:rsidRPr="000650D1" w:rsidRDefault="000650D1">
            <w:pPr>
              <w:pStyle w:val="TableParagraph"/>
              <w:kinsoku w:val="0"/>
              <w:overflowPunct w:val="0"/>
              <w:spacing w:before="9"/>
              <w:rPr>
                <w:sz w:val="32"/>
                <w:szCs w:val="32"/>
              </w:rPr>
            </w:pPr>
          </w:p>
          <w:p w14:paraId="1907EDAB" w14:textId="77777777" w:rsidR="00D43877" w:rsidRDefault="00D43877">
            <w:pPr>
              <w:pStyle w:val="TableParagraph"/>
              <w:kinsoku w:val="0"/>
              <w:overflowPunct w:val="0"/>
              <w:ind w:left="106" w:right="126"/>
              <w:rPr>
                <w:rFonts w:ascii="Calibri" w:hAnsi="Calibri" w:cs="Calibri"/>
                <w:spacing w:val="-1"/>
                <w:sz w:val="22"/>
                <w:szCs w:val="22"/>
              </w:rPr>
            </w:pPr>
          </w:p>
          <w:p w14:paraId="60358492" w14:textId="77777777" w:rsidR="00D43877" w:rsidRDefault="00D43877">
            <w:pPr>
              <w:pStyle w:val="TableParagraph"/>
              <w:kinsoku w:val="0"/>
              <w:overflowPunct w:val="0"/>
              <w:ind w:left="106" w:right="126"/>
              <w:rPr>
                <w:rFonts w:ascii="Calibri" w:hAnsi="Calibri" w:cs="Calibri"/>
                <w:spacing w:val="-1"/>
                <w:sz w:val="22"/>
                <w:szCs w:val="22"/>
              </w:rPr>
            </w:pPr>
          </w:p>
          <w:p w14:paraId="002BD1E0" w14:textId="77777777" w:rsidR="00D43877" w:rsidRDefault="00D43877">
            <w:pPr>
              <w:pStyle w:val="TableParagraph"/>
              <w:kinsoku w:val="0"/>
              <w:overflowPunct w:val="0"/>
              <w:ind w:left="106" w:right="126"/>
              <w:rPr>
                <w:rFonts w:ascii="Calibri" w:hAnsi="Calibri" w:cs="Calibri"/>
                <w:spacing w:val="-1"/>
                <w:sz w:val="22"/>
                <w:szCs w:val="22"/>
              </w:rPr>
            </w:pPr>
          </w:p>
          <w:p w14:paraId="2C1F2304" w14:textId="77777777" w:rsidR="00D43877" w:rsidRDefault="00D43877">
            <w:pPr>
              <w:pStyle w:val="TableParagraph"/>
              <w:kinsoku w:val="0"/>
              <w:overflowPunct w:val="0"/>
              <w:ind w:left="106" w:right="126"/>
              <w:rPr>
                <w:rFonts w:ascii="Calibri" w:hAnsi="Calibri" w:cs="Calibri"/>
                <w:spacing w:val="-1"/>
                <w:sz w:val="22"/>
                <w:szCs w:val="22"/>
              </w:rPr>
            </w:pPr>
          </w:p>
          <w:p w14:paraId="418F237A" w14:textId="77777777" w:rsidR="00D43877" w:rsidRDefault="00D43877">
            <w:pPr>
              <w:pStyle w:val="TableParagraph"/>
              <w:kinsoku w:val="0"/>
              <w:overflowPunct w:val="0"/>
              <w:ind w:left="106" w:right="126"/>
              <w:rPr>
                <w:rFonts w:ascii="Calibri" w:hAnsi="Calibri" w:cs="Calibri"/>
                <w:spacing w:val="-1"/>
                <w:sz w:val="22"/>
                <w:szCs w:val="22"/>
              </w:rPr>
            </w:pPr>
          </w:p>
          <w:p w14:paraId="2B50CB13" w14:textId="3A871054" w:rsidR="000650D1" w:rsidRPr="000650D1" w:rsidRDefault="000650D1">
            <w:pPr>
              <w:pStyle w:val="TableParagraph"/>
              <w:kinsoku w:val="0"/>
              <w:overflowPunct w:val="0"/>
              <w:ind w:left="106" w:right="126"/>
            </w:pPr>
            <w:r w:rsidRPr="000650D1">
              <w:rPr>
                <w:spacing w:val="-1"/>
                <w:sz w:val="22"/>
                <w:lang w:bidi="es-ES"/>
              </w:rPr>
              <w:t xml:space="preserve">Nota de uno de los padres para los estudiantes </w:t>
            </w:r>
            <w:r w:rsidR="00FB3E1C">
              <w:rPr>
                <w:b/>
                <w:spacing w:val="2"/>
                <w:sz w:val="22"/>
                <w:lang w:bidi="es-ES"/>
              </w:rPr>
              <w:t xml:space="preserve">desde los 5 años o más hasta el </w:t>
            </w:r>
            <w:proofErr w:type="gramStart"/>
            <w:r w:rsidR="00FB3E1C">
              <w:rPr>
                <w:b/>
                <w:spacing w:val="2"/>
                <w:sz w:val="22"/>
                <w:lang w:bidi="es-ES"/>
              </w:rPr>
              <w:t>12.°</w:t>
            </w:r>
            <w:proofErr w:type="gramEnd"/>
            <w:r w:rsidR="00FB3E1C">
              <w:rPr>
                <w:b/>
                <w:spacing w:val="2"/>
                <w:sz w:val="22"/>
                <w:lang w:bidi="es-ES"/>
              </w:rPr>
              <w:t xml:space="preserve"> grado</w:t>
            </w:r>
            <w:r w:rsidRPr="000650D1">
              <w:rPr>
                <w:spacing w:val="-1"/>
                <w:sz w:val="22"/>
                <w:lang w:bidi="es-ES"/>
              </w:rPr>
              <w:t>, en la que se indique que el niño no tuvo diarrea durante 24 horas.</w:t>
            </w:r>
          </w:p>
        </w:tc>
      </w:tr>
      <w:tr w:rsidR="000650D1" w:rsidRPr="000650D1" w14:paraId="5686B95F" w14:textId="77777777">
        <w:trPr>
          <w:trHeight w:hRule="exact" w:val="1445"/>
        </w:trPr>
        <w:tc>
          <w:tcPr>
            <w:tcW w:w="1982" w:type="dxa"/>
            <w:tcBorders>
              <w:top w:val="single" w:sz="4" w:space="0" w:color="000000"/>
              <w:left w:val="single" w:sz="4" w:space="0" w:color="000000"/>
              <w:bottom w:val="single" w:sz="4" w:space="0" w:color="000000"/>
              <w:right w:val="single" w:sz="4" w:space="0" w:color="000000"/>
            </w:tcBorders>
          </w:tcPr>
          <w:p w14:paraId="5F838F9E" w14:textId="77777777" w:rsidR="000650D1" w:rsidRPr="000650D1" w:rsidRDefault="000650D1">
            <w:pPr>
              <w:pStyle w:val="TableParagraph"/>
              <w:kinsoku w:val="0"/>
              <w:overflowPunct w:val="0"/>
              <w:ind w:left="109" w:right="258"/>
              <w:rPr>
                <w:rFonts w:ascii="Calibri" w:hAnsi="Calibri" w:cs="Calibri"/>
                <w:spacing w:val="-1"/>
                <w:sz w:val="22"/>
                <w:szCs w:val="22"/>
              </w:rPr>
            </w:pPr>
            <w:r w:rsidRPr="000650D1">
              <w:rPr>
                <w:spacing w:val="-1"/>
                <w:sz w:val="22"/>
                <w:lang w:bidi="es-ES"/>
              </w:rPr>
              <w:t xml:space="preserve">Diarrea causada por E. </w:t>
            </w:r>
            <w:proofErr w:type="spellStart"/>
            <w:r w:rsidRPr="000650D1">
              <w:rPr>
                <w:spacing w:val="-1"/>
                <w:sz w:val="22"/>
                <w:lang w:bidi="es-ES"/>
              </w:rPr>
              <w:t>coli</w:t>
            </w:r>
            <w:proofErr w:type="spellEnd"/>
            <w:r w:rsidRPr="000650D1">
              <w:rPr>
                <w:spacing w:val="-1"/>
                <w:sz w:val="22"/>
                <w:lang w:bidi="es-ES"/>
              </w:rPr>
              <w:t xml:space="preserve"> </w:t>
            </w:r>
            <w:proofErr w:type="spellStart"/>
            <w:r w:rsidRPr="000650D1">
              <w:rPr>
                <w:spacing w:val="-1"/>
                <w:sz w:val="22"/>
                <w:lang w:bidi="es-ES"/>
              </w:rPr>
              <w:t>enteropatógenas</w:t>
            </w:r>
            <w:proofErr w:type="spellEnd"/>
          </w:p>
          <w:p w14:paraId="55299B48" w14:textId="77777777" w:rsidR="000650D1" w:rsidRPr="000650D1" w:rsidRDefault="000650D1">
            <w:pPr>
              <w:pStyle w:val="TableParagraph"/>
              <w:kinsoku w:val="0"/>
              <w:overflowPunct w:val="0"/>
              <w:ind w:left="109" w:right="450"/>
              <w:rPr>
                <w:rFonts w:ascii="Calibri" w:hAnsi="Calibri" w:cs="Calibri"/>
                <w:spacing w:val="-1"/>
                <w:sz w:val="22"/>
                <w:szCs w:val="22"/>
              </w:rPr>
            </w:pPr>
            <w:r w:rsidRPr="000650D1">
              <w:rPr>
                <w:i/>
                <w:sz w:val="22"/>
                <w:lang w:bidi="es-ES"/>
              </w:rPr>
              <w:t xml:space="preserve">E. </w:t>
            </w:r>
            <w:proofErr w:type="spellStart"/>
            <w:r w:rsidRPr="000650D1">
              <w:rPr>
                <w:i/>
                <w:sz w:val="22"/>
                <w:lang w:bidi="es-ES"/>
              </w:rPr>
              <w:t>coli</w:t>
            </w:r>
            <w:proofErr w:type="spellEnd"/>
            <w:r w:rsidRPr="000650D1">
              <w:rPr>
                <w:i/>
                <w:sz w:val="22"/>
                <w:lang w:bidi="es-ES"/>
              </w:rPr>
              <w:t xml:space="preserve"> </w:t>
            </w:r>
            <w:r w:rsidRPr="000650D1">
              <w:rPr>
                <w:spacing w:val="-1"/>
                <w:sz w:val="22"/>
                <w:lang w:bidi="es-ES"/>
              </w:rPr>
              <w:t>enterotoxigénicas (EPEC)</w:t>
            </w:r>
          </w:p>
          <w:p w14:paraId="3836EECD" w14:textId="77777777" w:rsidR="000650D1" w:rsidRPr="000650D1" w:rsidRDefault="000650D1">
            <w:pPr>
              <w:pStyle w:val="TableParagraph"/>
              <w:kinsoku w:val="0"/>
              <w:overflowPunct w:val="0"/>
              <w:spacing w:line="267" w:lineRule="exact"/>
              <w:ind w:left="159"/>
            </w:pPr>
            <w:r w:rsidRPr="000650D1">
              <w:rPr>
                <w:i/>
                <w:sz w:val="22"/>
                <w:lang w:bidi="es-ES"/>
              </w:rPr>
              <w:t xml:space="preserve">E. </w:t>
            </w:r>
            <w:proofErr w:type="spellStart"/>
            <w:r w:rsidRPr="000650D1">
              <w:rPr>
                <w:i/>
                <w:sz w:val="22"/>
                <w:lang w:bidi="es-ES"/>
              </w:rPr>
              <w:t>coli</w:t>
            </w:r>
            <w:proofErr w:type="spellEnd"/>
            <w:r w:rsidRPr="000650D1">
              <w:rPr>
                <w:i/>
                <w:sz w:val="22"/>
                <w:lang w:bidi="es-ES"/>
              </w:rPr>
              <w:t xml:space="preserve"> </w:t>
            </w:r>
            <w:r w:rsidRPr="000650D1">
              <w:rPr>
                <w:spacing w:val="-1"/>
                <w:sz w:val="22"/>
                <w:lang w:bidi="es-ES"/>
              </w:rPr>
              <w:t>(ETEC)</w:t>
            </w:r>
          </w:p>
        </w:tc>
        <w:tc>
          <w:tcPr>
            <w:tcW w:w="1709" w:type="dxa"/>
            <w:tcBorders>
              <w:top w:val="single" w:sz="4" w:space="0" w:color="000000"/>
              <w:left w:val="single" w:sz="4" w:space="0" w:color="000000"/>
              <w:bottom w:val="single" w:sz="4" w:space="0" w:color="000000"/>
              <w:right w:val="single" w:sz="4" w:space="0" w:color="000000"/>
            </w:tcBorders>
          </w:tcPr>
          <w:p w14:paraId="2E73F98D" w14:textId="77777777" w:rsidR="000650D1" w:rsidRPr="000650D1" w:rsidRDefault="000650D1">
            <w:pPr>
              <w:pStyle w:val="TableParagraph"/>
              <w:kinsoku w:val="0"/>
              <w:overflowPunct w:val="0"/>
              <w:spacing w:line="239" w:lineRule="auto"/>
              <w:ind w:left="106" w:right="170"/>
            </w:pPr>
            <w:r w:rsidRPr="000650D1">
              <w:rPr>
                <w:spacing w:val="-1"/>
                <w:sz w:val="22"/>
                <w:lang w:bidi="es-ES"/>
              </w:rPr>
              <w:t>Vía fecal-oral por medio del contacto directo de persona a persona o</w:t>
            </w:r>
          </w:p>
        </w:tc>
        <w:tc>
          <w:tcPr>
            <w:tcW w:w="1351" w:type="dxa"/>
            <w:tcBorders>
              <w:top w:val="single" w:sz="4" w:space="0" w:color="000000"/>
              <w:left w:val="single" w:sz="4" w:space="0" w:color="000000"/>
              <w:bottom w:val="single" w:sz="4" w:space="0" w:color="000000"/>
              <w:right w:val="single" w:sz="4" w:space="0" w:color="000000"/>
            </w:tcBorders>
          </w:tcPr>
          <w:p w14:paraId="32397036" w14:textId="77777777" w:rsidR="000650D1" w:rsidRPr="000650D1" w:rsidRDefault="000650D1">
            <w:pPr>
              <w:pStyle w:val="TableParagraph"/>
              <w:kinsoku w:val="0"/>
              <w:overflowPunct w:val="0"/>
              <w:ind w:left="109" w:right="305"/>
            </w:pPr>
            <w:r w:rsidRPr="000650D1">
              <w:rPr>
                <w:spacing w:val="-1"/>
                <w:sz w:val="22"/>
                <w:lang w:bidi="es-ES"/>
              </w:rPr>
              <w:t>Puede ser prolongado.</w:t>
            </w:r>
          </w:p>
        </w:tc>
        <w:tc>
          <w:tcPr>
            <w:tcW w:w="1709" w:type="dxa"/>
            <w:tcBorders>
              <w:top w:val="single" w:sz="4" w:space="0" w:color="000000"/>
              <w:left w:val="single" w:sz="4" w:space="0" w:color="000000"/>
              <w:bottom w:val="single" w:sz="4" w:space="0" w:color="000000"/>
              <w:right w:val="single" w:sz="4" w:space="0" w:color="000000"/>
            </w:tcBorders>
          </w:tcPr>
          <w:p w14:paraId="6092A739" w14:textId="77777777" w:rsidR="000650D1" w:rsidRPr="000650D1" w:rsidRDefault="000650D1">
            <w:pPr>
              <w:pStyle w:val="TableParagraph"/>
              <w:kinsoku w:val="0"/>
              <w:overflowPunct w:val="0"/>
              <w:spacing w:line="275" w:lineRule="auto"/>
              <w:ind w:left="210" w:right="210" w:firstLine="1"/>
              <w:jc w:val="center"/>
              <w:rPr>
                <w:rFonts w:ascii="Calibri" w:hAnsi="Calibri" w:cs="Calibri"/>
                <w:spacing w:val="-1"/>
                <w:sz w:val="22"/>
                <w:szCs w:val="22"/>
              </w:rPr>
            </w:pPr>
            <w:r w:rsidRPr="000650D1">
              <w:rPr>
                <w:spacing w:val="-1"/>
                <w:sz w:val="22"/>
                <w:lang w:bidi="es-ES"/>
              </w:rPr>
              <w:t>Informar sobre los brotes DE INMEDIATO</w:t>
            </w:r>
          </w:p>
          <w:p w14:paraId="75262D37" w14:textId="77777777" w:rsidR="000650D1" w:rsidRPr="000650D1" w:rsidRDefault="000650D1">
            <w:pPr>
              <w:pStyle w:val="TableParagraph"/>
              <w:kinsoku w:val="0"/>
              <w:overflowPunct w:val="0"/>
              <w:spacing w:before="3"/>
              <w:jc w:val="center"/>
            </w:pPr>
            <w:r w:rsidRPr="000650D1">
              <w:rPr>
                <w:spacing w:val="-1"/>
                <w:sz w:val="22"/>
                <w:lang w:bidi="es-ES"/>
              </w:rPr>
              <w:t>por teléfono</w:t>
            </w:r>
          </w:p>
        </w:tc>
        <w:tc>
          <w:tcPr>
            <w:tcW w:w="4411" w:type="dxa"/>
            <w:tcBorders>
              <w:top w:val="single" w:sz="4" w:space="0" w:color="000000"/>
              <w:left w:val="single" w:sz="4" w:space="0" w:color="000000"/>
              <w:bottom w:val="single" w:sz="4" w:space="0" w:color="000000"/>
              <w:right w:val="single" w:sz="4" w:space="0" w:color="000000"/>
            </w:tcBorders>
          </w:tcPr>
          <w:p w14:paraId="54A18C51" w14:textId="6EA77ADE" w:rsidR="000650D1" w:rsidRPr="000650D1" w:rsidRDefault="000650D1" w:rsidP="00CD7FAB">
            <w:pPr>
              <w:pStyle w:val="TableParagraph"/>
              <w:kinsoku w:val="0"/>
              <w:overflowPunct w:val="0"/>
              <w:ind w:left="80" w:right="155"/>
            </w:pPr>
            <w:r w:rsidRPr="000650D1">
              <w:rPr>
                <w:spacing w:val="-1"/>
                <w:sz w:val="22"/>
                <w:lang w:bidi="es-ES"/>
              </w:rPr>
              <w:t>Excluir hasta 24 horas después de la desaparición de los síntomas de la diarrea.</w:t>
            </w:r>
          </w:p>
        </w:tc>
        <w:tc>
          <w:tcPr>
            <w:tcW w:w="2340" w:type="dxa"/>
            <w:tcBorders>
              <w:top w:val="single" w:sz="4" w:space="0" w:color="000000"/>
              <w:left w:val="single" w:sz="4" w:space="0" w:color="000000"/>
              <w:bottom w:val="single" w:sz="4" w:space="0" w:color="000000"/>
              <w:right w:val="single" w:sz="4" w:space="0" w:color="000000"/>
            </w:tcBorders>
          </w:tcPr>
          <w:p w14:paraId="5490EAA6" w14:textId="77777777" w:rsidR="000650D1" w:rsidRPr="000650D1" w:rsidRDefault="000650D1">
            <w:pPr>
              <w:pStyle w:val="TableParagraph"/>
              <w:kinsoku w:val="0"/>
              <w:overflowPunct w:val="0"/>
              <w:ind w:left="106" w:right="291" w:firstLine="50"/>
            </w:pPr>
            <w:r w:rsidRPr="000650D1">
              <w:rPr>
                <w:spacing w:val="-1"/>
                <w:sz w:val="22"/>
                <w:lang w:bidi="es-ES"/>
              </w:rPr>
              <w:t>Nota de uno de los padres o declaración de un miembro del personal, en la que se indique que la diarrea desapareció durante las últimas 24 horas.</w:t>
            </w:r>
          </w:p>
        </w:tc>
      </w:tr>
    </w:tbl>
    <w:p w14:paraId="09824DE7" w14:textId="77777777" w:rsidR="000650D1" w:rsidRDefault="000650D1">
      <w:pPr>
        <w:sectPr w:rsidR="000650D1">
          <w:pgSz w:w="15840" w:h="12240" w:orient="landscape"/>
          <w:pgMar w:top="1140" w:right="880" w:bottom="620" w:left="1240" w:header="0" w:footer="421" w:gutter="0"/>
          <w:cols w:space="720"/>
          <w:noEndnote/>
        </w:sectPr>
      </w:pPr>
    </w:p>
    <w:p w14:paraId="66F348F8" w14:textId="77777777" w:rsidR="000650D1" w:rsidRDefault="000650D1">
      <w:pPr>
        <w:pStyle w:val="BodyText"/>
        <w:kinsoku w:val="0"/>
        <w:overflowPunct w:val="0"/>
        <w:spacing w:before="1"/>
        <w:ind w:left="0" w:firstLine="0"/>
        <w:rPr>
          <w:rFonts w:ascii="Times New Roman" w:hAnsi="Times New Roman" w:cs="Times New Roman"/>
          <w:sz w:val="25"/>
          <w:szCs w:val="25"/>
        </w:rPr>
      </w:pPr>
    </w:p>
    <w:tbl>
      <w:tblPr>
        <w:tblW w:w="0" w:type="auto"/>
        <w:tblInd w:w="103" w:type="dxa"/>
        <w:tblLayout w:type="fixed"/>
        <w:tblCellMar>
          <w:left w:w="0" w:type="dxa"/>
          <w:right w:w="0" w:type="dxa"/>
        </w:tblCellMar>
        <w:tblLook w:val="0000" w:firstRow="0" w:lastRow="0" w:firstColumn="0" w:lastColumn="0" w:noHBand="0" w:noVBand="0"/>
      </w:tblPr>
      <w:tblGrid>
        <w:gridCol w:w="1982"/>
        <w:gridCol w:w="1709"/>
        <w:gridCol w:w="1351"/>
        <w:gridCol w:w="1709"/>
        <w:gridCol w:w="4411"/>
        <w:gridCol w:w="2340"/>
      </w:tblGrid>
      <w:tr w:rsidR="000650D1" w:rsidRPr="000650D1" w14:paraId="13E7AB41" w14:textId="77777777">
        <w:trPr>
          <w:trHeight w:hRule="exact" w:val="608"/>
        </w:trPr>
        <w:tc>
          <w:tcPr>
            <w:tcW w:w="13502" w:type="dxa"/>
            <w:gridSpan w:val="6"/>
            <w:tcBorders>
              <w:top w:val="nil"/>
              <w:left w:val="nil"/>
              <w:bottom w:val="single" w:sz="4" w:space="0" w:color="000000"/>
              <w:right w:val="nil"/>
            </w:tcBorders>
          </w:tcPr>
          <w:p w14:paraId="1E4338D3" w14:textId="77777777" w:rsidR="000650D1" w:rsidRPr="000650D1" w:rsidRDefault="000650D1">
            <w:pPr>
              <w:pStyle w:val="TableParagraph"/>
              <w:kinsoku w:val="0"/>
              <w:overflowPunct w:val="0"/>
              <w:spacing w:before="11"/>
              <w:ind w:left="115" w:right="1047"/>
            </w:pPr>
            <w:r w:rsidRPr="000650D1">
              <w:rPr>
                <w:lang w:bidi="es-ES"/>
              </w:rPr>
              <w:t>Los niños, estudiantes y miembros del personal que presenten las siguientes enfermedades deben excluirse de la escuela o del cuidado infantil fuera del hogar hasta que se cumplan los criterios de exclusión y se entregue la documentación que se menciona a continuación:</w:t>
            </w:r>
          </w:p>
        </w:tc>
      </w:tr>
      <w:tr w:rsidR="000650D1" w:rsidRPr="000650D1" w14:paraId="38DC72F6" w14:textId="77777777" w:rsidTr="00FB1CDD">
        <w:trPr>
          <w:trHeight w:hRule="exact" w:val="547"/>
        </w:trPr>
        <w:tc>
          <w:tcPr>
            <w:tcW w:w="1982" w:type="dxa"/>
            <w:tcBorders>
              <w:top w:val="single" w:sz="4" w:space="0" w:color="000000"/>
              <w:left w:val="single" w:sz="4" w:space="0" w:color="000000"/>
              <w:bottom w:val="single" w:sz="4" w:space="0" w:color="000000"/>
              <w:right w:val="single" w:sz="4" w:space="0" w:color="000000"/>
            </w:tcBorders>
            <w:shd w:val="clear" w:color="auto" w:fill="00B0F0"/>
          </w:tcPr>
          <w:p w14:paraId="39A1A3B9" w14:textId="77777777" w:rsidR="000650D1" w:rsidRPr="000650D1" w:rsidRDefault="000650D1">
            <w:pPr>
              <w:pStyle w:val="TableParagraph"/>
              <w:kinsoku w:val="0"/>
              <w:overflowPunct w:val="0"/>
              <w:spacing w:line="264" w:lineRule="exact"/>
              <w:ind w:left="311"/>
            </w:pPr>
            <w:r w:rsidRPr="000650D1">
              <w:rPr>
                <w:spacing w:val="-1"/>
                <w:sz w:val="22"/>
                <w:lang w:bidi="es-ES"/>
              </w:rPr>
              <w:t>Enfermedad/Agente</w:t>
            </w:r>
          </w:p>
        </w:tc>
        <w:tc>
          <w:tcPr>
            <w:tcW w:w="1709" w:type="dxa"/>
            <w:tcBorders>
              <w:top w:val="single" w:sz="4" w:space="0" w:color="000000"/>
              <w:left w:val="single" w:sz="4" w:space="0" w:color="000000"/>
              <w:bottom w:val="single" w:sz="4" w:space="0" w:color="000000"/>
              <w:right w:val="single" w:sz="4" w:space="0" w:color="000000"/>
            </w:tcBorders>
            <w:shd w:val="clear" w:color="auto" w:fill="00B0F0"/>
          </w:tcPr>
          <w:p w14:paraId="0912B226" w14:textId="77777777" w:rsidR="000650D1" w:rsidRPr="000650D1" w:rsidRDefault="000650D1">
            <w:pPr>
              <w:pStyle w:val="TableParagraph"/>
              <w:kinsoku w:val="0"/>
              <w:overflowPunct w:val="0"/>
              <w:ind w:left="260" w:right="260" w:firstLine="204"/>
            </w:pPr>
            <w:r w:rsidRPr="000650D1">
              <w:rPr>
                <w:sz w:val="22"/>
                <w:lang w:bidi="es-ES"/>
              </w:rPr>
              <w:t>Vía de transmisión</w:t>
            </w:r>
          </w:p>
        </w:tc>
        <w:tc>
          <w:tcPr>
            <w:tcW w:w="1351" w:type="dxa"/>
            <w:tcBorders>
              <w:top w:val="single" w:sz="4" w:space="0" w:color="000000"/>
              <w:left w:val="single" w:sz="4" w:space="0" w:color="000000"/>
              <w:bottom w:val="single" w:sz="4" w:space="0" w:color="000000"/>
              <w:right w:val="single" w:sz="4" w:space="0" w:color="000000"/>
            </w:tcBorders>
            <w:shd w:val="clear" w:color="auto" w:fill="00B0F0"/>
          </w:tcPr>
          <w:p w14:paraId="2D49094A" w14:textId="77777777" w:rsidR="000650D1" w:rsidRPr="000650D1" w:rsidRDefault="000650D1">
            <w:pPr>
              <w:pStyle w:val="TableParagraph"/>
              <w:kinsoku w:val="0"/>
              <w:overflowPunct w:val="0"/>
              <w:ind w:left="378" w:right="165" w:hanging="209"/>
            </w:pPr>
            <w:r w:rsidRPr="000650D1">
              <w:rPr>
                <w:spacing w:val="-1"/>
                <w:sz w:val="22"/>
                <w:lang w:bidi="es-ES"/>
              </w:rPr>
              <w:t>Período de contagio</w:t>
            </w:r>
          </w:p>
        </w:tc>
        <w:tc>
          <w:tcPr>
            <w:tcW w:w="1709" w:type="dxa"/>
            <w:tcBorders>
              <w:top w:val="single" w:sz="4" w:space="0" w:color="000000"/>
              <w:left w:val="single" w:sz="4" w:space="0" w:color="000000"/>
              <w:bottom w:val="single" w:sz="4" w:space="0" w:color="000000"/>
              <w:right w:val="single" w:sz="4" w:space="0" w:color="000000"/>
            </w:tcBorders>
            <w:shd w:val="clear" w:color="auto" w:fill="00B0F0"/>
          </w:tcPr>
          <w:p w14:paraId="42DA0FD0" w14:textId="429D81FE" w:rsidR="00066AAB" w:rsidRDefault="000650D1" w:rsidP="00066AAB">
            <w:pPr>
              <w:pStyle w:val="TableParagraph"/>
              <w:kinsoku w:val="0"/>
              <w:overflowPunct w:val="0"/>
              <w:ind w:left="550" w:right="129" w:hanging="425"/>
              <w:jc w:val="center"/>
              <w:rPr>
                <w:rFonts w:ascii="Calibri" w:hAnsi="Calibri" w:cs="Calibri"/>
                <w:spacing w:val="-1"/>
                <w:sz w:val="22"/>
                <w:szCs w:val="22"/>
              </w:rPr>
            </w:pPr>
            <w:r w:rsidRPr="000650D1">
              <w:rPr>
                <w:spacing w:val="-1"/>
                <w:sz w:val="22"/>
                <w:lang w:bidi="es-ES"/>
              </w:rPr>
              <w:t>Informe a</w:t>
            </w:r>
          </w:p>
          <w:p w14:paraId="65F6192C" w14:textId="77A9A98A" w:rsidR="000650D1" w:rsidRPr="000650D1" w:rsidRDefault="000650D1" w:rsidP="00066AAB">
            <w:pPr>
              <w:pStyle w:val="TableParagraph"/>
              <w:kinsoku w:val="0"/>
              <w:overflowPunct w:val="0"/>
              <w:ind w:left="550" w:right="129" w:hanging="425"/>
              <w:jc w:val="center"/>
            </w:pPr>
            <w:r w:rsidRPr="000650D1">
              <w:rPr>
                <w:spacing w:val="-1"/>
                <w:sz w:val="22"/>
                <w:lang w:bidi="es-ES"/>
              </w:rPr>
              <w:t>Salud Pública</w:t>
            </w:r>
          </w:p>
        </w:tc>
        <w:tc>
          <w:tcPr>
            <w:tcW w:w="4411" w:type="dxa"/>
            <w:tcBorders>
              <w:top w:val="single" w:sz="4" w:space="0" w:color="000000"/>
              <w:left w:val="single" w:sz="4" w:space="0" w:color="000000"/>
              <w:bottom w:val="single" w:sz="4" w:space="0" w:color="000000"/>
              <w:right w:val="single" w:sz="4" w:space="0" w:color="000000"/>
            </w:tcBorders>
            <w:shd w:val="clear" w:color="auto" w:fill="00B0F0"/>
          </w:tcPr>
          <w:p w14:paraId="2D309D27" w14:textId="77777777" w:rsidR="000650D1" w:rsidRPr="000650D1" w:rsidRDefault="000650D1">
            <w:pPr>
              <w:pStyle w:val="TableParagraph"/>
              <w:kinsoku w:val="0"/>
              <w:overflowPunct w:val="0"/>
              <w:spacing w:line="264" w:lineRule="exact"/>
              <w:ind w:left="3"/>
              <w:jc w:val="center"/>
            </w:pPr>
            <w:r w:rsidRPr="000650D1">
              <w:rPr>
                <w:spacing w:val="-1"/>
                <w:sz w:val="22"/>
                <w:lang w:bidi="es-ES"/>
              </w:rPr>
              <w:t>Exclusión</w:t>
            </w:r>
          </w:p>
        </w:tc>
        <w:tc>
          <w:tcPr>
            <w:tcW w:w="2340" w:type="dxa"/>
            <w:tcBorders>
              <w:top w:val="single" w:sz="4" w:space="0" w:color="000000"/>
              <w:left w:val="single" w:sz="4" w:space="0" w:color="000000"/>
              <w:bottom w:val="single" w:sz="4" w:space="0" w:color="000000"/>
              <w:right w:val="single" w:sz="4" w:space="0" w:color="000000"/>
            </w:tcBorders>
            <w:shd w:val="clear" w:color="auto" w:fill="00B0F0"/>
          </w:tcPr>
          <w:p w14:paraId="3D09B7C9" w14:textId="77777777" w:rsidR="000650D1" w:rsidRPr="000650D1" w:rsidRDefault="000650D1">
            <w:pPr>
              <w:pStyle w:val="TableParagraph"/>
              <w:kinsoku w:val="0"/>
              <w:overflowPunct w:val="0"/>
              <w:ind w:left="855" w:right="308" w:hanging="548"/>
            </w:pPr>
            <w:r w:rsidRPr="000650D1">
              <w:rPr>
                <w:spacing w:val="-1"/>
                <w:sz w:val="22"/>
                <w:lang w:bidi="es-ES"/>
              </w:rPr>
              <w:t>Documentación para regresar</w:t>
            </w:r>
          </w:p>
        </w:tc>
      </w:tr>
      <w:tr w:rsidR="000650D1" w:rsidRPr="000650D1" w14:paraId="37AE2E9E" w14:textId="77777777">
        <w:trPr>
          <w:trHeight w:hRule="exact" w:val="2400"/>
        </w:trPr>
        <w:tc>
          <w:tcPr>
            <w:tcW w:w="1982" w:type="dxa"/>
            <w:tcBorders>
              <w:top w:val="single" w:sz="4" w:space="0" w:color="000000"/>
              <w:left w:val="single" w:sz="4" w:space="0" w:color="000000"/>
              <w:bottom w:val="single" w:sz="4" w:space="0" w:color="000000"/>
              <w:right w:val="single" w:sz="4" w:space="0" w:color="000000"/>
            </w:tcBorders>
          </w:tcPr>
          <w:p w14:paraId="7C331224" w14:textId="77777777" w:rsidR="000650D1" w:rsidRPr="000650D1" w:rsidRDefault="000650D1"/>
        </w:tc>
        <w:tc>
          <w:tcPr>
            <w:tcW w:w="1709" w:type="dxa"/>
            <w:tcBorders>
              <w:top w:val="single" w:sz="4" w:space="0" w:color="000000"/>
              <w:left w:val="single" w:sz="4" w:space="0" w:color="000000"/>
              <w:bottom w:val="single" w:sz="4" w:space="0" w:color="000000"/>
              <w:right w:val="single" w:sz="4" w:space="0" w:color="000000"/>
            </w:tcBorders>
          </w:tcPr>
          <w:p w14:paraId="4E4BF9EB" w14:textId="77777777" w:rsidR="000650D1" w:rsidRPr="000650D1" w:rsidRDefault="000650D1">
            <w:pPr>
              <w:pStyle w:val="TableParagraph"/>
              <w:kinsoku w:val="0"/>
              <w:overflowPunct w:val="0"/>
              <w:ind w:left="106" w:right="302"/>
            </w:pPr>
            <w:r w:rsidRPr="000650D1">
              <w:rPr>
                <w:spacing w:val="-1"/>
                <w:sz w:val="22"/>
                <w:lang w:bidi="es-ES"/>
              </w:rPr>
              <w:t>vector pasivo contaminado, consumo de alimentos o agua contaminados, o contacto con animales.</w:t>
            </w:r>
          </w:p>
        </w:tc>
        <w:tc>
          <w:tcPr>
            <w:tcW w:w="1351" w:type="dxa"/>
            <w:tcBorders>
              <w:top w:val="single" w:sz="4" w:space="0" w:color="000000"/>
              <w:left w:val="single" w:sz="4" w:space="0" w:color="000000"/>
              <w:bottom w:val="single" w:sz="4" w:space="0" w:color="000000"/>
              <w:right w:val="single" w:sz="4" w:space="0" w:color="000000"/>
            </w:tcBorders>
          </w:tcPr>
          <w:p w14:paraId="53BF9C8A" w14:textId="77777777" w:rsidR="000650D1" w:rsidRPr="000650D1" w:rsidRDefault="000650D1"/>
        </w:tc>
        <w:tc>
          <w:tcPr>
            <w:tcW w:w="1709" w:type="dxa"/>
            <w:tcBorders>
              <w:top w:val="single" w:sz="4" w:space="0" w:color="000000"/>
              <w:left w:val="single" w:sz="4" w:space="0" w:color="000000"/>
              <w:bottom w:val="single" w:sz="4" w:space="0" w:color="000000"/>
              <w:right w:val="single" w:sz="4" w:space="0" w:color="000000"/>
            </w:tcBorders>
          </w:tcPr>
          <w:p w14:paraId="78E530BF" w14:textId="77777777" w:rsidR="000650D1" w:rsidRPr="000650D1" w:rsidRDefault="000650D1"/>
        </w:tc>
        <w:tc>
          <w:tcPr>
            <w:tcW w:w="4411" w:type="dxa"/>
            <w:tcBorders>
              <w:top w:val="single" w:sz="4" w:space="0" w:color="000000"/>
              <w:left w:val="single" w:sz="4" w:space="0" w:color="000000"/>
              <w:bottom w:val="single" w:sz="4" w:space="0" w:color="000000"/>
              <w:right w:val="single" w:sz="4" w:space="0" w:color="000000"/>
            </w:tcBorders>
          </w:tcPr>
          <w:p w14:paraId="0B8C0EB2" w14:textId="77777777" w:rsidR="000650D1" w:rsidRPr="000650D1" w:rsidRDefault="000650D1"/>
        </w:tc>
        <w:tc>
          <w:tcPr>
            <w:tcW w:w="2340" w:type="dxa"/>
            <w:tcBorders>
              <w:top w:val="single" w:sz="4" w:space="0" w:color="000000"/>
              <w:left w:val="single" w:sz="4" w:space="0" w:color="000000"/>
              <w:bottom w:val="single" w:sz="4" w:space="0" w:color="000000"/>
              <w:right w:val="single" w:sz="4" w:space="0" w:color="000000"/>
            </w:tcBorders>
          </w:tcPr>
          <w:p w14:paraId="171C6728" w14:textId="77777777" w:rsidR="000650D1" w:rsidRPr="000650D1" w:rsidRDefault="000650D1"/>
        </w:tc>
      </w:tr>
      <w:tr w:rsidR="000650D1" w:rsidRPr="000650D1" w14:paraId="36F14A49" w14:textId="77777777">
        <w:trPr>
          <w:trHeight w:hRule="exact" w:val="4306"/>
        </w:trPr>
        <w:tc>
          <w:tcPr>
            <w:tcW w:w="1982" w:type="dxa"/>
            <w:tcBorders>
              <w:top w:val="single" w:sz="4" w:space="0" w:color="000000"/>
              <w:left w:val="single" w:sz="4" w:space="0" w:color="000000"/>
              <w:bottom w:val="single" w:sz="4" w:space="0" w:color="000000"/>
              <w:right w:val="single" w:sz="4" w:space="0" w:color="000000"/>
            </w:tcBorders>
          </w:tcPr>
          <w:p w14:paraId="303F2902" w14:textId="77777777" w:rsidR="000650D1" w:rsidRPr="000650D1" w:rsidRDefault="000650D1">
            <w:pPr>
              <w:pStyle w:val="TableParagraph"/>
              <w:kinsoku w:val="0"/>
              <w:overflowPunct w:val="0"/>
              <w:spacing w:line="264" w:lineRule="exact"/>
              <w:ind w:left="109"/>
            </w:pPr>
            <w:r w:rsidRPr="000650D1">
              <w:rPr>
                <w:spacing w:val="-1"/>
                <w:sz w:val="22"/>
                <w:lang w:bidi="es-ES"/>
              </w:rPr>
              <w:t>Diarrea (</w:t>
            </w:r>
            <w:proofErr w:type="spellStart"/>
            <w:r w:rsidRPr="000650D1">
              <w:rPr>
                <w:i/>
                <w:spacing w:val="-1"/>
                <w:sz w:val="22"/>
                <w:lang w:bidi="es-ES"/>
              </w:rPr>
              <w:t>Giardia</w:t>
            </w:r>
            <w:proofErr w:type="spellEnd"/>
            <w:r w:rsidRPr="000650D1">
              <w:rPr>
                <w:spacing w:val="-1"/>
                <w:sz w:val="22"/>
                <w:lang w:bidi="es-ES"/>
              </w:rPr>
              <w:t>)</w:t>
            </w:r>
          </w:p>
        </w:tc>
        <w:tc>
          <w:tcPr>
            <w:tcW w:w="1709" w:type="dxa"/>
            <w:tcBorders>
              <w:top w:val="single" w:sz="4" w:space="0" w:color="000000"/>
              <w:left w:val="single" w:sz="4" w:space="0" w:color="000000"/>
              <w:bottom w:val="single" w:sz="4" w:space="0" w:color="000000"/>
              <w:right w:val="single" w:sz="4" w:space="0" w:color="000000"/>
            </w:tcBorders>
          </w:tcPr>
          <w:p w14:paraId="021501C1" w14:textId="77777777" w:rsidR="000650D1" w:rsidRPr="000650D1" w:rsidRDefault="000650D1">
            <w:pPr>
              <w:pStyle w:val="TableParagraph"/>
              <w:kinsoku w:val="0"/>
              <w:overflowPunct w:val="0"/>
              <w:ind w:left="106" w:right="208"/>
            </w:pPr>
            <w:r w:rsidRPr="000650D1">
              <w:rPr>
                <w:spacing w:val="-1"/>
                <w:sz w:val="22"/>
                <w:lang w:bidi="es-ES"/>
              </w:rPr>
              <w:t>Contacto recreativo con el agua, vía fecal-oral por medio del contacto directo de persona a persona o con un vector pasivo contaminado, el consumo de alimentos o agua contaminados, o el contacto con animales.</w:t>
            </w:r>
          </w:p>
        </w:tc>
        <w:tc>
          <w:tcPr>
            <w:tcW w:w="1351" w:type="dxa"/>
            <w:tcBorders>
              <w:top w:val="single" w:sz="4" w:space="0" w:color="000000"/>
              <w:left w:val="single" w:sz="4" w:space="0" w:color="000000"/>
              <w:bottom w:val="single" w:sz="4" w:space="0" w:color="000000"/>
              <w:right w:val="single" w:sz="4" w:space="0" w:color="000000"/>
            </w:tcBorders>
          </w:tcPr>
          <w:p w14:paraId="7AF0FC49" w14:textId="77777777" w:rsidR="000650D1" w:rsidRPr="000650D1" w:rsidRDefault="000650D1">
            <w:pPr>
              <w:pStyle w:val="TableParagraph"/>
              <w:kinsoku w:val="0"/>
              <w:overflowPunct w:val="0"/>
              <w:spacing w:line="239" w:lineRule="auto"/>
              <w:ind w:left="109" w:right="249"/>
            </w:pPr>
            <w:r w:rsidRPr="000650D1">
              <w:rPr>
                <w:spacing w:val="-1"/>
                <w:sz w:val="22"/>
                <w:lang w:bidi="es-ES"/>
              </w:rPr>
              <w:t>Puede durar varios meses; es más contagioso durante la etapa de diarrea.</w:t>
            </w:r>
          </w:p>
        </w:tc>
        <w:tc>
          <w:tcPr>
            <w:tcW w:w="1709" w:type="dxa"/>
            <w:tcBorders>
              <w:top w:val="single" w:sz="4" w:space="0" w:color="000000"/>
              <w:left w:val="single" w:sz="4" w:space="0" w:color="000000"/>
              <w:bottom w:val="single" w:sz="4" w:space="0" w:color="000000"/>
              <w:right w:val="single" w:sz="4" w:space="0" w:color="000000"/>
            </w:tcBorders>
          </w:tcPr>
          <w:p w14:paraId="0A0B7F0D" w14:textId="77777777" w:rsidR="000650D1" w:rsidRPr="000650D1" w:rsidRDefault="000650D1">
            <w:pPr>
              <w:pStyle w:val="TableParagraph"/>
              <w:kinsoku w:val="0"/>
              <w:overflowPunct w:val="0"/>
              <w:ind w:left="210" w:right="210" w:firstLine="1"/>
              <w:jc w:val="center"/>
              <w:rPr>
                <w:rFonts w:ascii="Calibri" w:hAnsi="Calibri" w:cs="Calibri"/>
                <w:spacing w:val="-1"/>
                <w:sz w:val="22"/>
                <w:szCs w:val="22"/>
              </w:rPr>
            </w:pPr>
            <w:r w:rsidRPr="000650D1">
              <w:rPr>
                <w:spacing w:val="-1"/>
                <w:sz w:val="22"/>
                <w:lang w:bidi="es-ES"/>
              </w:rPr>
              <w:t>Informar sobre los brotes DE INMEDIATO</w:t>
            </w:r>
          </w:p>
          <w:p w14:paraId="7615C9F2" w14:textId="77777777" w:rsidR="000650D1" w:rsidRPr="000650D1" w:rsidRDefault="000650D1">
            <w:pPr>
              <w:pStyle w:val="TableParagraph"/>
              <w:kinsoku w:val="0"/>
              <w:overflowPunct w:val="0"/>
              <w:spacing w:line="266" w:lineRule="exact"/>
              <w:ind w:right="3"/>
              <w:jc w:val="center"/>
              <w:rPr>
                <w:rFonts w:ascii="Calibri" w:hAnsi="Calibri" w:cs="Calibri"/>
                <w:spacing w:val="-1"/>
                <w:sz w:val="22"/>
                <w:szCs w:val="22"/>
              </w:rPr>
            </w:pPr>
            <w:r w:rsidRPr="000650D1">
              <w:rPr>
                <w:spacing w:val="-1"/>
                <w:sz w:val="22"/>
                <w:lang w:bidi="es-ES"/>
              </w:rPr>
              <w:t>por teléfono</w:t>
            </w:r>
          </w:p>
          <w:p w14:paraId="3CF139E8" w14:textId="77777777" w:rsidR="000650D1" w:rsidRPr="000650D1" w:rsidRDefault="000650D1">
            <w:pPr>
              <w:pStyle w:val="TableParagraph"/>
              <w:kinsoku w:val="0"/>
              <w:overflowPunct w:val="0"/>
              <w:spacing w:before="4"/>
              <w:rPr>
                <w:sz w:val="23"/>
                <w:szCs w:val="23"/>
              </w:rPr>
            </w:pPr>
          </w:p>
          <w:p w14:paraId="0D474FD4" w14:textId="77777777" w:rsidR="000650D1" w:rsidRPr="000650D1" w:rsidRDefault="000650D1">
            <w:pPr>
              <w:pStyle w:val="TableParagraph"/>
              <w:kinsoku w:val="0"/>
              <w:overflowPunct w:val="0"/>
              <w:ind w:left="152" w:right="156"/>
              <w:jc w:val="center"/>
            </w:pPr>
            <w:r w:rsidRPr="000650D1">
              <w:rPr>
                <w:spacing w:val="-1"/>
                <w:sz w:val="22"/>
                <w:lang w:bidi="es-ES"/>
              </w:rPr>
              <w:t>Informar dentro de los 3 días.</w:t>
            </w:r>
          </w:p>
        </w:tc>
        <w:tc>
          <w:tcPr>
            <w:tcW w:w="4411" w:type="dxa"/>
            <w:tcBorders>
              <w:top w:val="single" w:sz="4" w:space="0" w:color="000000"/>
              <w:left w:val="single" w:sz="4" w:space="0" w:color="000000"/>
              <w:bottom w:val="single" w:sz="4" w:space="0" w:color="000000"/>
              <w:right w:val="single" w:sz="4" w:space="0" w:color="000000"/>
            </w:tcBorders>
          </w:tcPr>
          <w:p w14:paraId="03CE23A1" w14:textId="77777777" w:rsidR="000650D1" w:rsidRPr="000650D1" w:rsidRDefault="000650D1">
            <w:pPr>
              <w:pStyle w:val="TableParagraph"/>
              <w:kinsoku w:val="0"/>
              <w:overflowPunct w:val="0"/>
              <w:ind w:left="109" w:right="155"/>
            </w:pPr>
            <w:r w:rsidRPr="000650D1">
              <w:rPr>
                <w:spacing w:val="-1"/>
                <w:sz w:val="22"/>
                <w:lang w:bidi="es-ES"/>
              </w:rPr>
              <w:t>Excluir hasta 24 horas después de la desaparición de los síntomas de la diarrea.</w:t>
            </w:r>
          </w:p>
        </w:tc>
        <w:tc>
          <w:tcPr>
            <w:tcW w:w="2340" w:type="dxa"/>
            <w:tcBorders>
              <w:top w:val="single" w:sz="4" w:space="0" w:color="000000"/>
              <w:left w:val="single" w:sz="4" w:space="0" w:color="000000"/>
              <w:bottom w:val="single" w:sz="4" w:space="0" w:color="000000"/>
              <w:right w:val="single" w:sz="4" w:space="0" w:color="000000"/>
            </w:tcBorders>
          </w:tcPr>
          <w:p w14:paraId="16398007" w14:textId="77777777" w:rsidR="000650D1" w:rsidRPr="000650D1" w:rsidRDefault="000650D1">
            <w:pPr>
              <w:pStyle w:val="TableParagraph"/>
              <w:kinsoku w:val="0"/>
              <w:overflowPunct w:val="0"/>
              <w:spacing w:line="239" w:lineRule="auto"/>
              <w:ind w:left="106" w:right="291" w:firstLine="50"/>
            </w:pPr>
            <w:r w:rsidRPr="000650D1">
              <w:rPr>
                <w:spacing w:val="-1"/>
                <w:sz w:val="22"/>
                <w:lang w:bidi="es-ES"/>
              </w:rPr>
              <w:t>Nota de uno de los padres o declaración de un miembro del personal, en la que se indique que la diarrea desapareció durante las últimas 24 horas.</w:t>
            </w:r>
          </w:p>
        </w:tc>
      </w:tr>
      <w:tr w:rsidR="000650D1" w:rsidRPr="000650D1" w14:paraId="4CABD38F" w14:textId="77777777">
        <w:trPr>
          <w:trHeight w:hRule="exact" w:val="1354"/>
        </w:trPr>
        <w:tc>
          <w:tcPr>
            <w:tcW w:w="1982" w:type="dxa"/>
            <w:tcBorders>
              <w:top w:val="single" w:sz="4" w:space="0" w:color="000000"/>
              <w:left w:val="single" w:sz="4" w:space="0" w:color="000000"/>
              <w:bottom w:val="single" w:sz="4" w:space="0" w:color="000000"/>
              <w:right w:val="single" w:sz="4" w:space="0" w:color="000000"/>
            </w:tcBorders>
          </w:tcPr>
          <w:p w14:paraId="61BB9FC5" w14:textId="77777777" w:rsidR="000650D1" w:rsidRPr="000650D1" w:rsidRDefault="000650D1">
            <w:pPr>
              <w:pStyle w:val="TableParagraph"/>
              <w:kinsoku w:val="0"/>
              <w:overflowPunct w:val="0"/>
              <w:ind w:left="109" w:right="844"/>
            </w:pPr>
            <w:r w:rsidRPr="000650D1">
              <w:rPr>
                <w:spacing w:val="-1"/>
                <w:sz w:val="22"/>
                <w:lang w:bidi="es-ES"/>
              </w:rPr>
              <w:t>Diarrea (Norovirus)</w:t>
            </w:r>
          </w:p>
        </w:tc>
        <w:tc>
          <w:tcPr>
            <w:tcW w:w="1709" w:type="dxa"/>
            <w:tcBorders>
              <w:top w:val="single" w:sz="4" w:space="0" w:color="000000"/>
              <w:left w:val="single" w:sz="4" w:space="0" w:color="000000"/>
              <w:bottom w:val="single" w:sz="4" w:space="0" w:color="000000"/>
              <w:right w:val="single" w:sz="4" w:space="0" w:color="000000"/>
            </w:tcBorders>
          </w:tcPr>
          <w:p w14:paraId="75ED2CD1" w14:textId="77777777" w:rsidR="000650D1" w:rsidRPr="000650D1" w:rsidRDefault="000650D1">
            <w:pPr>
              <w:pStyle w:val="TableParagraph"/>
              <w:kinsoku w:val="0"/>
              <w:overflowPunct w:val="0"/>
              <w:ind w:left="106" w:right="126"/>
            </w:pPr>
            <w:r w:rsidRPr="000650D1">
              <w:rPr>
                <w:spacing w:val="-1"/>
                <w:sz w:val="22"/>
                <w:lang w:bidi="es-ES"/>
              </w:rPr>
              <w:t>Por vía fecal-oral por medio del contacto directo de persona a persona, o</w:t>
            </w:r>
          </w:p>
        </w:tc>
        <w:tc>
          <w:tcPr>
            <w:tcW w:w="1351" w:type="dxa"/>
            <w:tcBorders>
              <w:top w:val="single" w:sz="4" w:space="0" w:color="000000"/>
              <w:left w:val="single" w:sz="4" w:space="0" w:color="000000"/>
              <w:bottom w:val="single" w:sz="4" w:space="0" w:color="000000"/>
              <w:right w:val="single" w:sz="4" w:space="0" w:color="000000"/>
            </w:tcBorders>
          </w:tcPr>
          <w:p w14:paraId="26DD4F7B" w14:textId="77777777" w:rsidR="000650D1" w:rsidRPr="000650D1" w:rsidRDefault="000650D1">
            <w:pPr>
              <w:pStyle w:val="TableParagraph"/>
              <w:kinsoku w:val="0"/>
              <w:overflowPunct w:val="0"/>
              <w:ind w:left="109" w:right="135"/>
            </w:pPr>
            <w:r w:rsidRPr="000650D1">
              <w:rPr>
                <w:spacing w:val="-1"/>
                <w:sz w:val="22"/>
                <w:lang w:bidi="es-ES"/>
              </w:rPr>
              <w:t>Se puede diseminar antes del inicio de los síntomas y hasta 2 o más.</w:t>
            </w:r>
          </w:p>
        </w:tc>
        <w:tc>
          <w:tcPr>
            <w:tcW w:w="1709" w:type="dxa"/>
            <w:tcBorders>
              <w:top w:val="single" w:sz="4" w:space="0" w:color="000000"/>
              <w:left w:val="single" w:sz="4" w:space="0" w:color="000000"/>
              <w:bottom w:val="single" w:sz="4" w:space="0" w:color="000000"/>
              <w:right w:val="single" w:sz="4" w:space="0" w:color="000000"/>
            </w:tcBorders>
          </w:tcPr>
          <w:p w14:paraId="133ED769" w14:textId="77777777" w:rsidR="000650D1" w:rsidRPr="000650D1" w:rsidRDefault="000650D1">
            <w:pPr>
              <w:pStyle w:val="TableParagraph"/>
              <w:kinsoku w:val="0"/>
              <w:overflowPunct w:val="0"/>
              <w:ind w:left="181" w:right="182" w:firstLine="360"/>
            </w:pPr>
            <w:r w:rsidRPr="000650D1">
              <w:rPr>
                <w:spacing w:val="-1"/>
                <w:sz w:val="22"/>
                <w:lang w:bidi="es-ES"/>
              </w:rPr>
              <w:t>Informar solo los brotes.</w:t>
            </w:r>
          </w:p>
        </w:tc>
        <w:tc>
          <w:tcPr>
            <w:tcW w:w="4411" w:type="dxa"/>
            <w:tcBorders>
              <w:top w:val="single" w:sz="4" w:space="0" w:color="000000"/>
              <w:left w:val="single" w:sz="4" w:space="0" w:color="000000"/>
              <w:bottom w:val="single" w:sz="4" w:space="0" w:color="000000"/>
              <w:right w:val="single" w:sz="4" w:space="0" w:color="000000"/>
            </w:tcBorders>
          </w:tcPr>
          <w:p w14:paraId="6CDA93AF" w14:textId="77777777" w:rsidR="000650D1" w:rsidRPr="000650D1" w:rsidRDefault="000650D1">
            <w:pPr>
              <w:pStyle w:val="TableParagraph"/>
              <w:kinsoku w:val="0"/>
              <w:overflowPunct w:val="0"/>
              <w:ind w:left="109" w:right="287"/>
            </w:pPr>
            <w:r w:rsidRPr="000650D1">
              <w:rPr>
                <w:spacing w:val="-1"/>
                <w:sz w:val="22"/>
                <w:lang w:bidi="es-ES"/>
              </w:rPr>
              <w:t>Excluir hasta que se resuelvan los síntomas (sin diarrea ni vómitos durante un mínimo de 24 horas).</w:t>
            </w:r>
          </w:p>
        </w:tc>
        <w:tc>
          <w:tcPr>
            <w:tcW w:w="2340" w:type="dxa"/>
            <w:tcBorders>
              <w:top w:val="single" w:sz="4" w:space="0" w:color="000000"/>
              <w:left w:val="single" w:sz="4" w:space="0" w:color="000000"/>
              <w:bottom w:val="single" w:sz="4" w:space="0" w:color="000000"/>
              <w:right w:val="single" w:sz="4" w:space="0" w:color="000000"/>
            </w:tcBorders>
          </w:tcPr>
          <w:p w14:paraId="186097CA" w14:textId="77777777" w:rsidR="000650D1" w:rsidRPr="000650D1" w:rsidRDefault="000650D1">
            <w:pPr>
              <w:pStyle w:val="TableParagraph"/>
              <w:kinsoku w:val="0"/>
              <w:overflowPunct w:val="0"/>
              <w:ind w:left="106" w:right="139"/>
            </w:pPr>
            <w:r w:rsidRPr="000650D1">
              <w:rPr>
                <w:sz w:val="22"/>
                <w:lang w:bidi="es-ES"/>
              </w:rPr>
              <w:t>Una nota de uno de los padres o una declaración de un miembro del personal, en la que se indique que la diarrea o los vómitos desaparecieron durante 24 horas.</w:t>
            </w:r>
          </w:p>
        </w:tc>
      </w:tr>
    </w:tbl>
    <w:p w14:paraId="76DFF11C" w14:textId="77777777" w:rsidR="000650D1" w:rsidRDefault="000650D1">
      <w:pPr>
        <w:sectPr w:rsidR="000650D1">
          <w:pgSz w:w="15840" w:h="12240" w:orient="landscape"/>
          <w:pgMar w:top="1140" w:right="880" w:bottom="620" w:left="1240" w:header="0" w:footer="421" w:gutter="0"/>
          <w:cols w:space="720"/>
          <w:noEndnote/>
        </w:sectPr>
      </w:pPr>
    </w:p>
    <w:tbl>
      <w:tblPr>
        <w:tblW w:w="0" w:type="auto"/>
        <w:tblInd w:w="103" w:type="dxa"/>
        <w:tblLayout w:type="fixed"/>
        <w:tblCellMar>
          <w:left w:w="0" w:type="dxa"/>
          <w:right w:w="0" w:type="dxa"/>
        </w:tblCellMar>
        <w:tblLook w:val="0000" w:firstRow="0" w:lastRow="0" w:firstColumn="0" w:lastColumn="0" w:noHBand="0" w:noVBand="0"/>
      </w:tblPr>
      <w:tblGrid>
        <w:gridCol w:w="1982"/>
        <w:gridCol w:w="1709"/>
        <w:gridCol w:w="1351"/>
        <w:gridCol w:w="1709"/>
        <w:gridCol w:w="4411"/>
        <w:gridCol w:w="2340"/>
      </w:tblGrid>
      <w:tr w:rsidR="000650D1" w:rsidRPr="000650D1" w14:paraId="49D94BB4" w14:textId="77777777">
        <w:trPr>
          <w:trHeight w:hRule="exact" w:val="608"/>
        </w:trPr>
        <w:tc>
          <w:tcPr>
            <w:tcW w:w="13502" w:type="dxa"/>
            <w:gridSpan w:val="6"/>
            <w:tcBorders>
              <w:top w:val="nil"/>
              <w:left w:val="nil"/>
              <w:bottom w:val="single" w:sz="4" w:space="0" w:color="000000"/>
              <w:right w:val="nil"/>
            </w:tcBorders>
          </w:tcPr>
          <w:p w14:paraId="742EFE28" w14:textId="77777777" w:rsidR="000650D1" w:rsidRPr="000650D1" w:rsidRDefault="000650D1">
            <w:pPr>
              <w:pStyle w:val="TableParagraph"/>
              <w:kinsoku w:val="0"/>
              <w:overflowPunct w:val="0"/>
              <w:spacing w:before="11"/>
              <w:ind w:left="115" w:right="1047"/>
            </w:pPr>
            <w:r w:rsidRPr="000650D1">
              <w:rPr>
                <w:lang w:bidi="es-ES"/>
              </w:rPr>
              <w:lastRenderedPageBreak/>
              <w:t>Los niños, estudiantes y miembros del personal que presenten las siguientes enfermedades deben excluirse de la escuela o del cuidado infantil fuera del hogar hasta que se cumplan los criterios de exclusión y se entregue la documentación que se menciona a continuación:</w:t>
            </w:r>
          </w:p>
        </w:tc>
      </w:tr>
      <w:tr w:rsidR="000650D1" w:rsidRPr="000650D1" w14:paraId="33AAA6AD" w14:textId="77777777" w:rsidTr="00FB1CDD">
        <w:trPr>
          <w:trHeight w:hRule="exact" w:val="547"/>
        </w:trPr>
        <w:tc>
          <w:tcPr>
            <w:tcW w:w="1982" w:type="dxa"/>
            <w:tcBorders>
              <w:top w:val="single" w:sz="4" w:space="0" w:color="000000"/>
              <w:left w:val="single" w:sz="4" w:space="0" w:color="000000"/>
              <w:bottom w:val="single" w:sz="4" w:space="0" w:color="000000"/>
              <w:right w:val="single" w:sz="4" w:space="0" w:color="000000"/>
            </w:tcBorders>
            <w:shd w:val="clear" w:color="auto" w:fill="00B0F0"/>
          </w:tcPr>
          <w:p w14:paraId="303A05F1" w14:textId="77777777" w:rsidR="000650D1" w:rsidRPr="000650D1" w:rsidRDefault="000650D1">
            <w:pPr>
              <w:pStyle w:val="TableParagraph"/>
              <w:kinsoku w:val="0"/>
              <w:overflowPunct w:val="0"/>
              <w:spacing w:line="264" w:lineRule="exact"/>
              <w:ind w:left="311"/>
            </w:pPr>
            <w:r w:rsidRPr="000650D1">
              <w:rPr>
                <w:spacing w:val="-1"/>
                <w:sz w:val="22"/>
                <w:lang w:bidi="es-ES"/>
              </w:rPr>
              <w:t>Enfermedad/Agente</w:t>
            </w:r>
          </w:p>
        </w:tc>
        <w:tc>
          <w:tcPr>
            <w:tcW w:w="1709" w:type="dxa"/>
            <w:tcBorders>
              <w:top w:val="single" w:sz="4" w:space="0" w:color="000000"/>
              <w:left w:val="single" w:sz="4" w:space="0" w:color="000000"/>
              <w:bottom w:val="single" w:sz="4" w:space="0" w:color="000000"/>
              <w:right w:val="single" w:sz="4" w:space="0" w:color="000000"/>
            </w:tcBorders>
            <w:shd w:val="clear" w:color="auto" w:fill="00B0F0"/>
          </w:tcPr>
          <w:p w14:paraId="3D02C851" w14:textId="77777777" w:rsidR="000650D1" w:rsidRPr="000650D1" w:rsidRDefault="000650D1">
            <w:pPr>
              <w:pStyle w:val="TableParagraph"/>
              <w:kinsoku w:val="0"/>
              <w:overflowPunct w:val="0"/>
              <w:ind w:left="260" w:right="260" w:firstLine="204"/>
            </w:pPr>
            <w:r w:rsidRPr="000650D1">
              <w:rPr>
                <w:sz w:val="22"/>
                <w:lang w:bidi="es-ES"/>
              </w:rPr>
              <w:t>Vía de transmisión</w:t>
            </w:r>
          </w:p>
        </w:tc>
        <w:tc>
          <w:tcPr>
            <w:tcW w:w="1351" w:type="dxa"/>
            <w:tcBorders>
              <w:top w:val="single" w:sz="4" w:space="0" w:color="000000"/>
              <w:left w:val="single" w:sz="4" w:space="0" w:color="000000"/>
              <w:bottom w:val="single" w:sz="4" w:space="0" w:color="000000"/>
              <w:right w:val="single" w:sz="4" w:space="0" w:color="000000"/>
            </w:tcBorders>
            <w:shd w:val="clear" w:color="auto" w:fill="00B0F0"/>
          </w:tcPr>
          <w:p w14:paraId="2ECB9621" w14:textId="77777777" w:rsidR="000650D1" w:rsidRPr="000650D1" w:rsidRDefault="000650D1">
            <w:pPr>
              <w:pStyle w:val="TableParagraph"/>
              <w:kinsoku w:val="0"/>
              <w:overflowPunct w:val="0"/>
              <w:ind w:left="378" w:right="165" w:hanging="209"/>
            </w:pPr>
            <w:r w:rsidRPr="000650D1">
              <w:rPr>
                <w:spacing w:val="-1"/>
                <w:sz w:val="22"/>
                <w:lang w:bidi="es-ES"/>
              </w:rPr>
              <w:t>Período de contagio</w:t>
            </w:r>
          </w:p>
        </w:tc>
        <w:tc>
          <w:tcPr>
            <w:tcW w:w="1709" w:type="dxa"/>
            <w:tcBorders>
              <w:top w:val="single" w:sz="4" w:space="0" w:color="000000"/>
              <w:left w:val="single" w:sz="4" w:space="0" w:color="000000"/>
              <w:bottom w:val="single" w:sz="4" w:space="0" w:color="000000"/>
              <w:right w:val="single" w:sz="4" w:space="0" w:color="000000"/>
            </w:tcBorders>
            <w:shd w:val="clear" w:color="auto" w:fill="00B0F0"/>
          </w:tcPr>
          <w:p w14:paraId="606A12C0" w14:textId="605E2790" w:rsidR="00066AAB" w:rsidRDefault="000650D1" w:rsidP="00066AAB">
            <w:pPr>
              <w:pStyle w:val="TableParagraph"/>
              <w:kinsoku w:val="0"/>
              <w:overflowPunct w:val="0"/>
              <w:ind w:left="550" w:right="129" w:hanging="425"/>
              <w:jc w:val="center"/>
              <w:rPr>
                <w:rFonts w:ascii="Calibri" w:hAnsi="Calibri" w:cs="Calibri"/>
                <w:spacing w:val="-1"/>
                <w:sz w:val="22"/>
                <w:szCs w:val="22"/>
              </w:rPr>
            </w:pPr>
            <w:r w:rsidRPr="000650D1">
              <w:rPr>
                <w:spacing w:val="-1"/>
                <w:sz w:val="22"/>
                <w:lang w:bidi="es-ES"/>
              </w:rPr>
              <w:t>Informe a</w:t>
            </w:r>
          </w:p>
          <w:p w14:paraId="534B4D7F" w14:textId="2F90C88A" w:rsidR="000650D1" w:rsidRPr="000650D1" w:rsidRDefault="000650D1" w:rsidP="00066AAB">
            <w:pPr>
              <w:pStyle w:val="TableParagraph"/>
              <w:kinsoku w:val="0"/>
              <w:overflowPunct w:val="0"/>
              <w:ind w:left="550" w:right="129" w:hanging="425"/>
              <w:jc w:val="center"/>
            </w:pPr>
            <w:r w:rsidRPr="000650D1">
              <w:rPr>
                <w:spacing w:val="-1"/>
                <w:sz w:val="22"/>
                <w:lang w:bidi="es-ES"/>
              </w:rPr>
              <w:t>Salud Pública</w:t>
            </w:r>
          </w:p>
        </w:tc>
        <w:tc>
          <w:tcPr>
            <w:tcW w:w="4411" w:type="dxa"/>
            <w:tcBorders>
              <w:top w:val="single" w:sz="4" w:space="0" w:color="000000"/>
              <w:left w:val="single" w:sz="4" w:space="0" w:color="000000"/>
              <w:bottom w:val="single" w:sz="4" w:space="0" w:color="000000"/>
              <w:right w:val="single" w:sz="4" w:space="0" w:color="000000"/>
            </w:tcBorders>
            <w:shd w:val="clear" w:color="auto" w:fill="00B0F0"/>
          </w:tcPr>
          <w:p w14:paraId="0AE8F55B" w14:textId="77777777" w:rsidR="000650D1" w:rsidRPr="000650D1" w:rsidRDefault="000650D1">
            <w:pPr>
              <w:pStyle w:val="TableParagraph"/>
              <w:kinsoku w:val="0"/>
              <w:overflowPunct w:val="0"/>
              <w:spacing w:line="264" w:lineRule="exact"/>
              <w:ind w:left="3"/>
              <w:jc w:val="center"/>
            </w:pPr>
            <w:r w:rsidRPr="000650D1">
              <w:rPr>
                <w:spacing w:val="-1"/>
                <w:sz w:val="22"/>
                <w:lang w:bidi="es-ES"/>
              </w:rPr>
              <w:t>Exclusión</w:t>
            </w:r>
          </w:p>
        </w:tc>
        <w:tc>
          <w:tcPr>
            <w:tcW w:w="2340" w:type="dxa"/>
            <w:tcBorders>
              <w:top w:val="single" w:sz="4" w:space="0" w:color="000000"/>
              <w:left w:val="single" w:sz="4" w:space="0" w:color="000000"/>
              <w:bottom w:val="single" w:sz="4" w:space="0" w:color="000000"/>
              <w:right w:val="single" w:sz="4" w:space="0" w:color="000000"/>
            </w:tcBorders>
            <w:shd w:val="clear" w:color="auto" w:fill="00B0F0"/>
          </w:tcPr>
          <w:p w14:paraId="26194CF9" w14:textId="77777777" w:rsidR="000650D1" w:rsidRPr="000650D1" w:rsidRDefault="000650D1">
            <w:pPr>
              <w:pStyle w:val="TableParagraph"/>
              <w:kinsoku w:val="0"/>
              <w:overflowPunct w:val="0"/>
              <w:ind w:left="855" w:right="308" w:hanging="548"/>
            </w:pPr>
            <w:r w:rsidRPr="000650D1">
              <w:rPr>
                <w:spacing w:val="-1"/>
                <w:sz w:val="22"/>
                <w:lang w:bidi="es-ES"/>
              </w:rPr>
              <w:t>Documentación para regresar</w:t>
            </w:r>
          </w:p>
        </w:tc>
      </w:tr>
      <w:tr w:rsidR="000650D1" w:rsidRPr="000650D1" w14:paraId="604CD817" w14:textId="77777777">
        <w:trPr>
          <w:trHeight w:hRule="exact" w:val="1354"/>
        </w:trPr>
        <w:tc>
          <w:tcPr>
            <w:tcW w:w="1982" w:type="dxa"/>
            <w:tcBorders>
              <w:top w:val="single" w:sz="4" w:space="0" w:color="000000"/>
              <w:left w:val="single" w:sz="4" w:space="0" w:color="000000"/>
              <w:bottom w:val="single" w:sz="4" w:space="0" w:color="000000"/>
              <w:right w:val="single" w:sz="4" w:space="0" w:color="000000"/>
            </w:tcBorders>
          </w:tcPr>
          <w:p w14:paraId="34C919DC" w14:textId="77777777" w:rsidR="000650D1" w:rsidRPr="000650D1" w:rsidRDefault="000650D1"/>
        </w:tc>
        <w:tc>
          <w:tcPr>
            <w:tcW w:w="1709" w:type="dxa"/>
            <w:tcBorders>
              <w:top w:val="single" w:sz="4" w:space="0" w:color="000000"/>
              <w:left w:val="single" w:sz="4" w:space="0" w:color="000000"/>
              <w:bottom w:val="single" w:sz="4" w:space="0" w:color="000000"/>
              <w:right w:val="single" w:sz="4" w:space="0" w:color="000000"/>
            </w:tcBorders>
          </w:tcPr>
          <w:p w14:paraId="21F1CCB0" w14:textId="77777777" w:rsidR="000650D1" w:rsidRPr="000650D1" w:rsidRDefault="000650D1">
            <w:pPr>
              <w:pStyle w:val="TableParagraph"/>
              <w:kinsoku w:val="0"/>
              <w:overflowPunct w:val="0"/>
              <w:ind w:left="106" w:right="301"/>
            </w:pPr>
            <w:r w:rsidRPr="000650D1">
              <w:rPr>
                <w:spacing w:val="-1"/>
                <w:sz w:val="22"/>
                <w:lang w:bidi="es-ES"/>
              </w:rPr>
              <w:t>con un vector pasivo contaminado, o el consumo de alimentos o agua contaminados.</w:t>
            </w:r>
          </w:p>
        </w:tc>
        <w:tc>
          <w:tcPr>
            <w:tcW w:w="1351" w:type="dxa"/>
            <w:tcBorders>
              <w:top w:val="single" w:sz="4" w:space="0" w:color="000000"/>
              <w:left w:val="single" w:sz="4" w:space="0" w:color="000000"/>
              <w:bottom w:val="single" w:sz="4" w:space="0" w:color="000000"/>
              <w:right w:val="single" w:sz="4" w:space="0" w:color="000000"/>
            </w:tcBorders>
          </w:tcPr>
          <w:p w14:paraId="54464584" w14:textId="77777777" w:rsidR="000650D1" w:rsidRPr="000650D1" w:rsidRDefault="000650D1">
            <w:pPr>
              <w:pStyle w:val="TableParagraph"/>
              <w:kinsoku w:val="0"/>
              <w:overflowPunct w:val="0"/>
              <w:ind w:left="109" w:right="181"/>
            </w:pPr>
            <w:r w:rsidRPr="000650D1">
              <w:rPr>
                <w:spacing w:val="-1"/>
                <w:sz w:val="22"/>
                <w:lang w:bidi="es-ES"/>
              </w:rPr>
              <w:t>semanas luego de que estos finalicen.</w:t>
            </w:r>
          </w:p>
        </w:tc>
        <w:tc>
          <w:tcPr>
            <w:tcW w:w="1709" w:type="dxa"/>
            <w:tcBorders>
              <w:top w:val="single" w:sz="4" w:space="0" w:color="000000"/>
              <w:left w:val="single" w:sz="4" w:space="0" w:color="000000"/>
              <w:bottom w:val="single" w:sz="4" w:space="0" w:color="000000"/>
              <w:right w:val="single" w:sz="4" w:space="0" w:color="000000"/>
            </w:tcBorders>
          </w:tcPr>
          <w:p w14:paraId="26E5C108" w14:textId="77777777" w:rsidR="000650D1" w:rsidRPr="000650D1" w:rsidRDefault="000650D1"/>
        </w:tc>
        <w:tc>
          <w:tcPr>
            <w:tcW w:w="4411" w:type="dxa"/>
            <w:tcBorders>
              <w:top w:val="single" w:sz="4" w:space="0" w:color="000000"/>
              <w:left w:val="single" w:sz="4" w:space="0" w:color="000000"/>
              <w:bottom w:val="single" w:sz="4" w:space="0" w:color="000000"/>
              <w:right w:val="single" w:sz="4" w:space="0" w:color="000000"/>
            </w:tcBorders>
          </w:tcPr>
          <w:p w14:paraId="572B0ED8" w14:textId="77777777" w:rsidR="000650D1" w:rsidRPr="000650D1" w:rsidRDefault="000650D1"/>
        </w:tc>
        <w:tc>
          <w:tcPr>
            <w:tcW w:w="2340" w:type="dxa"/>
            <w:tcBorders>
              <w:top w:val="single" w:sz="4" w:space="0" w:color="000000"/>
              <w:left w:val="single" w:sz="4" w:space="0" w:color="000000"/>
              <w:bottom w:val="single" w:sz="4" w:space="0" w:color="000000"/>
              <w:right w:val="single" w:sz="4" w:space="0" w:color="000000"/>
            </w:tcBorders>
          </w:tcPr>
          <w:p w14:paraId="29E5647D" w14:textId="77777777" w:rsidR="000650D1" w:rsidRPr="000650D1" w:rsidRDefault="000650D1"/>
        </w:tc>
      </w:tr>
      <w:tr w:rsidR="000650D1" w:rsidRPr="000650D1" w14:paraId="37346044" w14:textId="77777777">
        <w:trPr>
          <w:trHeight w:hRule="exact" w:val="2695"/>
        </w:trPr>
        <w:tc>
          <w:tcPr>
            <w:tcW w:w="1982" w:type="dxa"/>
            <w:tcBorders>
              <w:top w:val="single" w:sz="4" w:space="0" w:color="000000"/>
              <w:left w:val="single" w:sz="4" w:space="0" w:color="000000"/>
              <w:bottom w:val="single" w:sz="4" w:space="0" w:color="000000"/>
              <w:right w:val="single" w:sz="4" w:space="0" w:color="000000"/>
            </w:tcBorders>
          </w:tcPr>
          <w:p w14:paraId="7F0ACB89" w14:textId="77777777" w:rsidR="000650D1" w:rsidRPr="000650D1" w:rsidRDefault="000650D1">
            <w:pPr>
              <w:pStyle w:val="TableParagraph"/>
              <w:kinsoku w:val="0"/>
              <w:overflowPunct w:val="0"/>
              <w:ind w:left="109" w:right="880"/>
            </w:pPr>
            <w:r w:rsidRPr="000650D1">
              <w:rPr>
                <w:spacing w:val="-1"/>
                <w:sz w:val="22"/>
                <w:lang w:bidi="es-ES"/>
              </w:rPr>
              <w:t>Diarrea (Rotavirus)</w:t>
            </w:r>
          </w:p>
        </w:tc>
        <w:tc>
          <w:tcPr>
            <w:tcW w:w="1709" w:type="dxa"/>
            <w:tcBorders>
              <w:top w:val="single" w:sz="4" w:space="0" w:color="000000"/>
              <w:left w:val="single" w:sz="4" w:space="0" w:color="000000"/>
              <w:bottom w:val="single" w:sz="4" w:space="0" w:color="000000"/>
              <w:right w:val="single" w:sz="4" w:space="0" w:color="000000"/>
            </w:tcBorders>
          </w:tcPr>
          <w:p w14:paraId="5C2F3729" w14:textId="77777777" w:rsidR="000650D1" w:rsidRPr="000650D1" w:rsidRDefault="000650D1">
            <w:pPr>
              <w:pStyle w:val="TableParagraph"/>
              <w:kinsoku w:val="0"/>
              <w:overflowPunct w:val="0"/>
              <w:ind w:left="106" w:right="170"/>
            </w:pPr>
            <w:r w:rsidRPr="000650D1">
              <w:rPr>
                <w:spacing w:val="-1"/>
                <w:sz w:val="22"/>
                <w:lang w:bidi="es-ES"/>
              </w:rPr>
              <w:t>Vía fecal-oral por medio del contacto directo de persona a persona o con un vector pasivo contaminado, o el consumo de alimentos o agua contaminados.</w:t>
            </w:r>
          </w:p>
        </w:tc>
        <w:tc>
          <w:tcPr>
            <w:tcW w:w="1351" w:type="dxa"/>
            <w:tcBorders>
              <w:top w:val="single" w:sz="4" w:space="0" w:color="000000"/>
              <w:left w:val="single" w:sz="4" w:space="0" w:color="000000"/>
              <w:bottom w:val="single" w:sz="4" w:space="0" w:color="000000"/>
              <w:right w:val="single" w:sz="4" w:space="0" w:color="000000"/>
            </w:tcBorders>
          </w:tcPr>
          <w:p w14:paraId="1A640B6B" w14:textId="77777777" w:rsidR="000650D1" w:rsidRPr="000650D1" w:rsidRDefault="000650D1">
            <w:pPr>
              <w:pStyle w:val="TableParagraph"/>
              <w:kinsoku w:val="0"/>
              <w:overflowPunct w:val="0"/>
              <w:spacing w:line="239" w:lineRule="auto"/>
              <w:ind w:left="109" w:right="131"/>
            </w:pPr>
            <w:r w:rsidRPr="000650D1">
              <w:rPr>
                <w:spacing w:val="-1"/>
                <w:sz w:val="22"/>
                <w:lang w:bidi="es-ES"/>
              </w:rPr>
              <w:t>Presente varias semanas antes de la aparición de los síntomas y luego de que estos desaparecen.</w:t>
            </w:r>
          </w:p>
        </w:tc>
        <w:tc>
          <w:tcPr>
            <w:tcW w:w="1709" w:type="dxa"/>
            <w:tcBorders>
              <w:top w:val="single" w:sz="4" w:space="0" w:color="000000"/>
              <w:left w:val="single" w:sz="4" w:space="0" w:color="000000"/>
              <w:bottom w:val="single" w:sz="4" w:space="0" w:color="000000"/>
              <w:right w:val="single" w:sz="4" w:space="0" w:color="000000"/>
            </w:tcBorders>
          </w:tcPr>
          <w:p w14:paraId="0B16D474" w14:textId="77777777" w:rsidR="000650D1" w:rsidRPr="000650D1" w:rsidRDefault="000650D1">
            <w:pPr>
              <w:pStyle w:val="TableParagraph"/>
              <w:kinsoku w:val="0"/>
              <w:overflowPunct w:val="0"/>
              <w:ind w:left="181" w:right="182" w:firstLine="360"/>
            </w:pPr>
            <w:r w:rsidRPr="000650D1">
              <w:rPr>
                <w:spacing w:val="-1"/>
                <w:sz w:val="22"/>
                <w:lang w:bidi="es-ES"/>
              </w:rPr>
              <w:t>Informar solo los brotes.</w:t>
            </w:r>
          </w:p>
        </w:tc>
        <w:tc>
          <w:tcPr>
            <w:tcW w:w="4411" w:type="dxa"/>
            <w:tcBorders>
              <w:top w:val="single" w:sz="4" w:space="0" w:color="000000"/>
              <w:left w:val="single" w:sz="4" w:space="0" w:color="000000"/>
              <w:bottom w:val="single" w:sz="4" w:space="0" w:color="000000"/>
              <w:right w:val="single" w:sz="4" w:space="0" w:color="000000"/>
            </w:tcBorders>
          </w:tcPr>
          <w:p w14:paraId="05E10BAF" w14:textId="77777777" w:rsidR="000650D1" w:rsidRPr="000650D1" w:rsidRDefault="000650D1">
            <w:pPr>
              <w:pStyle w:val="TableParagraph"/>
              <w:kinsoku w:val="0"/>
              <w:overflowPunct w:val="0"/>
              <w:ind w:left="109" w:right="155"/>
            </w:pPr>
            <w:r w:rsidRPr="000650D1">
              <w:rPr>
                <w:spacing w:val="-1"/>
                <w:sz w:val="22"/>
                <w:lang w:bidi="es-ES"/>
              </w:rPr>
              <w:t>Excluir hasta 24 horas después de la desaparición de los síntomas de la diarrea.</w:t>
            </w:r>
          </w:p>
        </w:tc>
        <w:tc>
          <w:tcPr>
            <w:tcW w:w="2340" w:type="dxa"/>
            <w:tcBorders>
              <w:top w:val="single" w:sz="4" w:space="0" w:color="000000"/>
              <w:left w:val="single" w:sz="4" w:space="0" w:color="000000"/>
              <w:bottom w:val="single" w:sz="4" w:space="0" w:color="000000"/>
              <w:right w:val="single" w:sz="4" w:space="0" w:color="000000"/>
            </w:tcBorders>
          </w:tcPr>
          <w:p w14:paraId="2589EC20" w14:textId="77777777" w:rsidR="000650D1" w:rsidRPr="000650D1" w:rsidRDefault="000650D1">
            <w:pPr>
              <w:pStyle w:val="TableParagraph"/>
              <w:kinsoku w:val="0"/>
              <w:overflowPunct w:val="0"/>
              <w:ind w:left="106" w:right="287"/>
            </w:pPr>
            <w:r w:rsidRPr="000650D1">
              <w:rPr>
                <w:sz w:val="22"/>
                <w:lang w:bidi="es-ES"/>
              </w:rPr>
              <w:t>Nota de uno de los padres o declaración de un miembro del personal, en la que se indique que la diarrea desapareció durante 24 horas.</w:t>
            </w:r>
          </w:p>
        </w:tc>
      </w:tr>
      <w:tr w:rsidR="000650D1" w:rsidRPr="000650D1" w14:paraId="0AD31A27" w14:textId="77777777" w:rsidTr="00022DED">
        <w:trPr>
          <w:trHeight w:hRule="exact" w:val="3523"/>
        </w:trPr>
        <w:tc>
          <w:tcPr>
            <w:tcW w:w="1982" w:type="dxa"/>
            <w:tcBorders>
              <w:top w:val="single" w:sz="4" w:space="0" w:color="000000"/>
              <w:left w:val="single" w:sz="4" w:space="0" w:color="000000"/>
              <w:bottom w:val="single" w:sz="4" w:space="0" w:color="000000"/>
              <w:right w:val="single" w:sz="4" w:space="0" w:color="000000"/>
            </w:tcBorders>
          </w:tcPr>
          <w:p w14:paraId="6F5DE5F8" w14:textId="77777777" w:rsidR="000650D1" w:rsidRPr="000650D1" w:rsidRDefault="000650D1">
            <w:pPr>
              <w:pStyle w:val="TableParagraph"/>
              <w:kinsoku w:val="0"/>
              <w:overflowPunct w:val="0"/>
              <w:ind w:left="109" w:right="337"/>
            </w:pPr>
            <w:r w:rsidRPr="000650D1">
              <w:rPr>
                <w:spacing w:val="-1"/>
                <w:sz w:val="22"/>
                <w:lang w:bidi="es-ES"/>
              </w:rPr>
              <w:t xml:space="preserve">Diarrea </w:t>
            </w:r>
            <w:r w:rsidRPr="000650D1">
              <w:rPr>
                <w:i/>
                <w:spacing w:val="-1"/>
                <w:sz w:val="22"/>
                <w:lang w:bidi="es-ES"/>
              </w:rPr>
              <w:t xml:space="preserve">Salmonella </w:t>
            </w:r>
            <w:proofErr w:type="spellStart"/>
            <w:r w:rsidRPr="000650D1">
              <w:rPr>
                <w:i/>
                <w:spacing w:val="-1"/>
                <w:sz w:val="22"/>
                <w:lang w:bidi="es-ES"/>
              </w:rPr>
              <w:t>typhi</w:t>
            </w:r>
            <w:proofErr w:type="spellEnd"/>
            <w:r w:rsidRPr="000650D1">
              <w:rPr>
                <w:spacing w:val="-1"/>
                <w:sz w:val="22"/>
                <w:lang w:bidi="es-ES"/>
              </w:rPr>
              <w:t xml:space="preserve"> (fiebre tifoidea)</w:t>
            </w:r>
          </w:p>
        </w:tc>
        <w:tc>
          <w:tcPr>
            <w:tcW w:w="1709" w:type="dxa"/>
            <w:tcBorders>
              <w:top w:val="single" w:sz="4" w:space="0" w:color="000000"/>
              <w:left w:val="single" w:sz="4" w:space="0" w:color="000000"/>
              <w:bottom w:val="single" w:sz="4" w:space="0" w:color="000000"/>
              <w:right w:val="single" w:sz="4" w:space="0" w:color="000000"/>
            </w:tcBorders>
          </w:tcPr>
          <w:p w14:paraId="004C5010" w14:textId="77777777" w:rsidR="000650D1" w:rsidRPr="000650D1" w:rsidRDefault="000650D1">
            <w:pPr>
              <w:pStyle w:val="TableParagraph"/>
              <w:kinsoku w:val="0"/>
              <w:overflowPunct w:val="0"/>
              <w:ind w:left="106" w:right="170"/>
            </w:pPr>
            <w:r w:rsidRPr="000650D1">
              <w:rPr>
                <w:spacing w:val="-1"/>
                <w:sz w:val="22"/>
                <w:lang w:bidi="es-ES"/>
              </w:rPr>
              <w:t>Vía fecal-oral por medio del contacto directo de persona a persona o con un vector pasivo contaminado, o el consumo de alimentos o agua contaminados.</w:t>
            </w:r>
          </w:p>
        </w:tc>
        <w:tc>
          <w:tcPr>
            <w:tcW w:w="1351" w:type="dxa"/>
            <w:tcBorders>
              <w:top w:val="single" w:sz="4" w:space="0" w:color="000000"/>
              <w:left w:val="single" w:sz="4" w:space="0" w:color="000000"/>
              <w:bottom w:val="single" w:sz="4" w:space="0" w:color="000000"/>
              <w:right w:val="single" w:sz="4" w:space="0" w:color="000000"/>
            </w:tcBorders>
          </w:tcPr>
          <w:p w14:paraId="0AA817C2" w14:textId="77777777" w:rsidR="000650D1" w:rsidRPr="000650D1" w:rsidRDefault="000650D1">
            <w:pPr>
              <w:pStyle w:val="TableParagraph"/>
              <w:kinsoku w:val="0"/>
              <w:overflowPunct w:val="0"/>
              <w:spacing w:line="239" w:lineRule="auto"/>
              <w:ind w:left="109" w:right="241"/>
            </w:pPr>
            <w:r w:rsidRPr="000650D1">
              <w:rPr>
                <w:spacing w:val="-1"/>
                <w:sz w:val="22"/>
                <w:lang w:bidi="es-ES"/>
              </w:rPr>
              <w:t>Puede subsistir en las heces hasta 12 semanas; es posible ser portador crónico.</w:t>
            </w:r>
          </w:p>
        </w:tc>
        <w:tc>
          <w:tcPr>
            <w:tcW w:w="1709" w:type="dxa"/>
            <w:tcBorders>
              <w:top w:val="single" w:sz="4" w:space="0" w:color="000000"/>
              <w:left w:val="single" w:sz="4" w:space="0" w:color="000000"/>
              <w:bottom w:val="single" w:sz="4" w:space="0" w:color="000000"/>
              <w:right w:val="single" w:sz="4" w:space="0" w:color="000000"/>
            </w:tcBorders>
          </w:tcPr>
          <w:p w14:paraId="6DA42BD1" w14:textId="77777777" w:rsidR="000650D1" w:rsidRPr="000650D1" w:rsidRDefault="000650D1">
            <w:pPr>
              <w:pStyle w:val="TableParagraph"/>
              <w:kinsoku w:val="0"/>
              <w:overflowPunct w:val="0"/>
              <w:ind w:left="210" w:right="210" w:firstLine="1"/>
              <w:jc w:val="center"/>
              <w:rPr>
                <w:rFonts w:ascii="Calibri" w:hAnsi="Calibri" w:cs="Calibri"/>
                <w:spacing w:val="-1"/>
                <w:sz w:val="22"/>
                <w:szCs w:val="22"/>
              </w:rPr>
            </w:pPr>
            <w:r w:rsidRPr="000650D1">
              <w:rPr>
                <w:spacing w:val="-1"/>
                <w:sz w:val="22"/>
                <w:lang w:bidi="es-ES"/>
              </w:rPr>
              <w:t>Informar sobre los brotes DE INMEDIATO</w:t>
            </w:r>
          </w:p>
          <w:p w14:paraId="4E31DDF0" w14:textId="77777777" w:rsidR="000650D1" w:rsidRPr="000650D1" w:rsidRDefault="000650D1">
            <w:pPr>
              <w:pStyle w:val="TableParagraph"/>
              <w:kinsoku w:val="0"/>
              <w:overflowPunct w:val="0"/>
              <w:ind w:right="1"/>
              <w:jc w:val="center"/>
              <w:rPr>
                <w:rFonts w:ascii="Calibri" w:hAnsi="Calibri" w:cs="Calibri"/>
                <w:spacing w:val="-1"/>
                <w:sz w:val="22"/>
                <w:szCs w:val="22"/>
              </w:rPr>
            </w:pPr>
            <w:r w:rsidRPr="000650D1">
              <w:rPr>
                <w:spacing w:val="-1"/>
                <w:sz w:val="22"/>
                <w:lang w:bidi="es-ES"/>
              </w:rPr>
              <w:t>por teléfono</w:t>
            </w:r>
          </w:p>
          <w:p w14:paraId="6A1C15D4" w14:textId="77777777" w:rsidR="000650D1" w:rsidRPr="000650D1" w:rsidRDefault="000650D1">
            <w:pPr>
              <w:pStyle w:val="TableParagraph"/>
              <w:kinsoku w:val="0"/>
              <w:overflowPunct w:val="0"/>
              <w:spacing w:before="5"/>
              <w:rPr>
                <w:sz w:val="23"/>
                <w:szCs w:val="23"/>
              </w:rPr>
            </w:pPr>
          </w:p>
          <w:p w14:paraId="527E5775" w14:textId="77777777" w:rsidR="000650D1" w:rsidRPr="000650D1" w:rsidRDefault="000650D1">
            <w:pPr>
              <w:pStyle w:val="TableParagraph"/>
              <w:kinsoku w:val="0"/>
              <w:overflowPunct w:val="0"/>
              <w:spacing w:line="239" w:lineRule="auto"/>
              <w:ind w:left="171" w:right="173" w:hanging="1"/>
              <w:jc w:val="center"/>
            </w:pPr>
            <w:r w:rsidRPr="000650D1">
              <w:rPr>
                <w:spacing w:val="-1"/>
                <w:sz w:val="22"/>
                <w:lang w:bidi="es-ES"/>
              </w:rPr>
              <w:t>Informar la fiebre tifoidea dentro de 24 horas.</w:t>
            </w:r>
          </w:p>
        </w:tc>
        <w:tc>
          <w:tcPr>
            <w:tcW w:w="4411" w:type="dxa"/>
            <w:tcBorders>
              <w:top w:val="single" w:sz="4" w:space="0" w:color="000000"/>
              <w:left w:val="single" w:sz="4" w:space="0" w:color="000000"/>
              <w:bottom w:val="single" w:sz="4" w:space="0" w:color="000000"/>
              <w:right w:val="single" w:sz="4" w:space="0" w:color="000000"/>
            </w:tcBorders>
          </w:tcPr>
          <w:p w14:paraId="53EDFD7E" w14:textId="77777777" w:rsidR="002D521B" w:rsidRPr="000650D1" w:rsidRDefault="002D521B" w:rsidP="002D521B">
            <w:pPr>
              <w:pStyle w:val="TableParagraph"/>
              <w:kinsoku w:val="0"/>
              <w:overflowPunct w:val="0"/>
              <w:ind w:left="109" w:right="254"/>
              <w:rPr>
                <w:rFonts w:ascii="Calibri" w:hAnsi="Calibri" w:cs="Calibri"/>
                <w:sz w:val="22"/>
                <w:szCs w:val="22"/>
              </w:rPr>
            </w:pPr>
            <w:r w:rsidRPr="000650D1">
              <w:rPr>
                <w:b/>
                <w:spacing w:val="-1"/>
                <w:sz w:val="22"/>
                <w:lang w:bidi="es-ES"/>
              </w:rPr>
              <w:t>Niños menores de 5 años o miembros del personal involucrados en el cuidado infantil fuera del hogar, o estudiantes menores de 5 años que asisten al jardín de infantes:</w:t>
            </w:r>
          </w:p>
          <w:p w14:paraId="6C22AA61" w14:textId="77777777" w:rsidR="000650D1" w:rsidRPr="000650D1" w:rsidRDefault="000650D1">
            <w:pPr>
              <w:pStyle w:val="ListParagraph"/>
              <w:numPr>
                <w:ilvl w:val="0"/>
                <w:numId w:val="28"/>
              </w:numPr>
              <w:tabs>
                <w:tab w:val="left" w:pos="446"/>
              </w:tabs>
              <w:kinsoku w:val="0"/>
              <w:overflowPunct w:val="0"/>
              <w:ind w:right="140"/>
              <w:rPr>
                <w:rFonts w:ascii="Calibri" w:hAnsi="Calibri" w:cs="Calibri"/>
                <w:spacing w:val="-1"/>
                <w:sz w:val="22"/>
                <w:szCs w:val="22"/>
              </w:rPr>
            </w:pPr>
            <w:r w:rsidRPr="000650D1">
              <w:rPr>
                <w:spacing w:val="-1"/>
                <w:sz w:val="22"/>
                <w:lang w:bidi="es-ES"/>
              </w:rPr>
              <w:t xml:space="preserve">Excluir hasta 24 horas después de la desaparición de los síntomas de la diarrea, y luego de obtener resultados negativos para </w:t>
            </w:r>
            <w:r w:rsidRPr="000650D1">
              <w:rPr>
                <w:i/>
                <w:spacing w:val="-1"/>
                <w:sz w:val="22"/>
                <w:lang w:bidi="es-ES"/>
              </w:rPr>
              <w:t xml:space="preserve">Salmonella </w:t>
            </w:r>
            <w:proofErr w:type="spellStart"/>
            <w:r w:rsidRPr="000650D1">
              <w:rPr>
                <w:i/>
                <w:spacing w:val="-1"/>
                <w:sz w:val="22"/>
                <w:lang w:bidi="es-ES"/>
              </w:rPr>
              <w:t>typhi</w:t>
            </w:r>
            <w:proofErr w:type="spellEnd"/>
            <w:r w:rsidRPr="000650D1">
              <w:rPr>
                <w:i/>
                <w:spacing w:val="-1"/>
                <w:sz w:val="22"/>
                <w:lang w:bidi="es-ES"/>
              </w:rPr>
              <w:t xml:space="preserve"> </w:t>
            </w:r>
            <w:r w:rsidRPr="000650D1">
              <w:rPr>
                <w:spacing w:val="-1"/>
                <w:sz w:val="22"/>
                <w:lang w:bidi="es-ES"/>
              </w:rPr>
              <w:t>en tres coprocultivos o pruebas de diagnóstico independientes del cultivo, realizados consecutivamente con intervalos de 24 horas.</w:t>
            </w:r>
          </w:p>
          <w:p w14:paraId="08EF42C1" w14:textId="0941A158" w:rsidR="000650D1" w:rsidRPr="000650D1" w:rsidRDefault="000650D1">
            <w:pPr>
              <w:pStyle w:val="ListParagraph"/>
              <w:numPr>
                <w:ilvl w:val="0"/>
                <w:numId w:val="28"/>
              </w:numPr>
              <w:tabs>
                <w:tab w:val="left" w:pos="446"/>
              </w:tabs>
              <w:kinsoku w:val="0"/>
              <w:overflowPunct w:val="0"/>
              <w:spacing w:before="1" w:line="239" w:lineRule="auto"/>
              <w:ind w:right="222"/>
            </w:pPr>
            <w:r w:rsidRPr="000650D1">
              <w:rPr>
                <w:spacing w:val="-1"/>
                <w:sz w:val="22"/>
                <w:lang w:bidi="es-ES"/>
              </w:rPr>
              <w:t>Si se recetaron antibióticos, las muestras de heces se deben recolectar luego de 1 semana de terminar el tratamiento.</w:t>
            </w:r>
          </w:p>
        </w:tc>
        <w:tc>
          <w:tcPr>
            <w:tcW w:w="2340" w:type="dxa"/>
            <w:tcBorders>
              <w:top w:val="single" w:sz="4" w:space="0" w:color="000000"/>
              <w:left w:val="single" w:sz="4" w:space="0" w:color="000000"/>
              <w:bottom w:val="single" w:sz="4" w:space="0" w:color="000000"/>
              <w:right w:val="single" w:sz="4" w:space="0" w:color="000000"/>
            </w:tcBorders>
          </w:tcPr>
          <w:p w14:paraId="5DE08ECC" w14:textId="77777777" w:rsidR="000650D1" w:rsidRPr="000650D1" w:rsidRDefault="00DA4738">
            <w:pPr>
              <w:pStyle w:val="TableParagraph"/>
              <w:kinsoku w:val="0"/>
              <w:overflowPunct w:val="0"/>
              <w:spacing w:line="239" w:lineRule="auto"/>
              <w:ind w:left="106" w:right="274"/>
            </w:pPr>
            <w:r>
              <w:rPr>
                <w:sz w:val="22"/>
                <w:lang w:bidi="es-ES"/>
              </w:rPr>
              <w:t>Documentación de 3 pruebas con resultados negativos.</w:t>
            </w:r>
          </w:p>
        </w:tc>
      </w:tr>
      <w:tr w:rsidR="000650D1" w:rsidRPr="000650D1" w14:paraId="24B5CE51" w14:textId="77777777" w:rsidTr="00CD7FAB">
        <w:trPr>
          <w:trHeight w:hRule="exact" w:val="1336"/>
        </w:trPr>
        <w:tc>
          <w:tcPr>
            <w:tcW w:w="1982" w:type="dxa"/>
            <w:tcBorders>
              <w:top w:val="single" w:sz="4" w:space="0" w:color="000000"/>
              <w:left w:val="single" w:sz="4" w:space="0" w:color="000000"/>
              <w:bottom w:val="single" w:sz="4" w:space="0" w:color="000000"/>
              <w:right w:val="single" w:sz="4" w:space="0" w:color="000000"/>
            </w:tcBorders>
          </w:tcPr>
          <w:p w14:paraId="5F9F0F2D" w14:textId="77777777" w:rsidR="000650D1" w:rsidRPr="000650D1" w:rsidRDefault="000650D1">
            <w:pPr>
              <w:pStyle w:val="TableParagraph"/>
              <w:kinsoku w:val="0"/>
              <w:overflowPunct w:val="0"/>
              <w:ind w:left="109" w:right="575"/>
            </w:pPr>
            <w:r w:rsidRPr="000650D1">
              <w:rPr>
                <w:spacing w:val="-1"/>
                <w:sz w:val="22"/>
                <w:lang w:bidi="es-ES"/>
              </w:rPr>
              <w:t>Diarrea (</w:t>
            </w:r>
            <w:r w:rsidRPr="000650D1">
              <w:rPr>
                <w:i/>
                <w:spacing w:val="-1"/>
                <w:sz w:val="22"/>
                <w:lang w:bidi="es-ES"/>
              </w:rPr>
              <w:t xml:space="preserve">Salmonella </w:t>
            </w:r>
            <w:r w:rsidRPr="000650D1">
              <w:rPr>
                <w:spacing w:val="-1"/>
                <w:sz w:val="22"/>
                <w:lang w:bidi="es-ES"/>
              </w:rPr>
              <w:t>no tifoidea)</w:t>
            </w:r>
          </w:p>
        </w:tc>
        <w:tc>
          <w:tcPr>
            <w:tcW w:w="1709" w:type="dxa"/>
            <w:tcBorders>
              <w:top w:val="single" w:sz="4" w:space="0" w:color="000000"/>
              <w:left w:val="single" w:sz="4" w:space="0" w:color="000000"/>
              <w:bottom w:val="single" w:sz="4" w:space="0" w:color="000000"/>
              <w:right w:val="single" w:sz="4" w:space="0" w:color="000000"/>
            </w:tcBorders>
          </w:tcPr>
          <w:p w14:paraId="74161659" w14:textId="77777777" w:rsidR="000650D1" w:rsidRPr="000650D1" w:rsidRDefault="000650D1">
            <w:pPr>
              <w:pStyle w:val="TableParagraph"/>
              <w:kinsoku w:val="0"/>
              <w:overflowPunct w:val="0"/>
              <w:ind w:left="106" w:right="170"/>
            </w:pPr>
            <w:r w:rsidRPr="000650D1">
              <w:rPr>
                <w:spacing w:val="-1"/>
                <w:sz w:val="22"/>
                <w:lang w:bidi="es-ES"/>
              </w:rPr>
              <w:t>Vía fecal-oral por medio del contacto directo de persona a persona o</w:t>
            </w:r>
          </w:p>
        </w:tc>
        <w:tc>
          <w:tcPr>
            <w:tcW w:w="1351" w:type="dxa"/>
            <w:tcBorders>
              <w:top w:val="single" w:sz="4" w:space="0" w:color="000000"/>
              <w:left w:val="single" w:sz="4" w:space="0" w:color="000000"/>
              <w:bottom w:val="single" w:sz="4" w:space="0" w:color="000000"/>
              <w:right w:val="single" w:sz="4" w:space="0" w:color="000000"/>
            </w:tcBorders>
          </w:tcPr>
          <w:p w14:paraId="0E644ED8" w14:textId="77777777" w:rsidR="000650D1" w:rsidRPr="000650D1" w:rsidRDefault="000650D1">
            <w:pPr>
              <w:pStyle w:val="TableParagraph"/>
              <w:kinsoku w:val="0"/>
              <w:overflowPunct w:val="0"/>
              <w:ind w:left="109" w:right="150"/>
            </w:pPr>
            <w:r w:rsidRPr="000650D1">
              <w:rPr>
                <w:spacing w:val="-1"/>
                <w:sz w:val="22"/>
                <w:lang w:bidi="es-ES"/>
              </w:rPr>
              <w:t>Puede subsistir en las heces hasta 12 semanas.</w:t>
            </w:r>
          </w:p>
        </w:tc>
        <w:tc>
          <w:tcPr>
            <w:tcW w:w="1709" w:type="dxa"/>
            <w:tcBorders>
              <w:top w:val="single" w:sz="4" w:space="0" w:color="000000"/>
              <w:left w:val="single" w:sz="4" w:space="0" w:color="000000"/>
              <w:bottom w:val="single" w:sz="4" w:space="0" w:color="000000"/>
              <w:right w:val="single" w:sz="4" w:space="0" w:color="000000"/>
            </w:tcBorders>
          </w:tcPr>
          <w:p w14:paraId="39316759" w14:textId="77777777" w:rsidR="000650D1" w:rsidRPr="000650D1" w:rsidRDefault="000650D1">
            <w:pPr>
              <w:pStyle w:val="TableParagraph"/>
              <w:kinsoku w:val="0"/>
              <w:overflowPunct w:val="0"/>
              <w:ind w:left="210" w:right="210" w:firstLine="1"/>
              <w:jc w:val="center"/>
              <w:rPr>
                <w:rFonts w:ascii="Calibri" w:hAnsi="Calibri" w:cs="Calibri"/>
                <w:spacing w:val="-1"/>
                <w:sz w:val="22"/>
                <w:szCs w:val="22"/>
              </w:rPr>
            </w:pPr>
            <w:r w:rsidRPr="000650D1">
              <w:rPr>
                <w:spacing w:val="-1"/>
                <w:sz w:val="22"/>
                <w:lang w:bidi="es-ES"/>
              </w:rPr>
              <w:t>Informar sobre los brotes DE INMEDIATO</w:t>
            </w:r>
          </w:p>
          <w:p w14:paraId="3756819F" w14:textId="77777777" w:rsidR="000650D1" w:rsidRPr="000650D1" w:rsidRDefault="000650D1">
            <w:pPr>
              <w:pStyle w:val="TableParagraph"/>
              <w:kinsoku w:val="0"/>
              <w:overflowPunct w:val="0"/>
              <w:jc w:val="center"/>
            </w:pPr>
            <w:r w:rsidRPr="000650D1">
              <w:rPr>
                <w:spacing w:val="-1"/>
                <w:sz w:val="22"/>
                <w:lang w:bidi="es-ES"/>
              </w:rPr>
              <w:t>por teléfono</w:t>
            </w:r>
          </w:p>
        </w:tc>
        <w:tc>
          <w:tcPr>
            <w:tcW w:w="4411" w:type="dxa"/>
            <w:tcBorders>
              <w:top w:val="single" w:sz="4" w:space="0" w:color="000000"/>
              <w:left w:val="single" w:sz="4" w:space="0" w:color="000000"/>
              <w:bottom w:val="single" w:sz="4" w:space="0" w:color="000000"/>
              <w:right w:val="single" w:sz="4" w:space="0" w:color="000000"/>
            </w:tcBorders>
          </w:tcPr>
          <w:p w14:paraId="0CB784C3" w14:textId="77777777" w:rsidR="000650D1" w:rsidRPr="000650D1" w:rsidRDefault="000650D1" w:rsidP="00CD7FAB">
            <w:pPr>
              <w:pStyle w:val="TableParagraph"/>
              <w:kinsoku w:val="0"/>
              <w:overflowPunct w:val="0"/>
              <w:ind w:left="109" w:right="107"/>
            </w:pPr>
            <w:r w:rsidRPr="000650D1">
              <w:rPr>
                <w:spacing w:val="-1"/>
                <w:sz w:val="22"/>
                <w:lang w:bidi="es-ES"/>
              </w:rPr>
              <w:t>Excluir hasta 24 horas después de la desaparición de los síntomas de la diarrea.</w:t>
            </w:r>
          </w:p>
        </w:tc>
        <w:tc>
          <w:tcPr>
            <w:tcW w:w="2340" w:type="dxa"/>
            <w:tcBorders>
              <w:top w:val="single" w:sz="4" w:space="0" w:color="000000"/>
              <w:left w:val="single" w:sz="4" w:space="0" w:color="000000"/>
              <w:bottom w:val="single" w:sz="4" w:space="0" w:color="000000"/>
              <w:right w:val="single" w:sz="4" w:space="0" w:color="000000"/>
            </w:tcBorders>
          </w:tcPr>
          <w:p w14:paraId="776CD1B4" w14:textId="77777777" w:rsidR="000650D1" w:rsidRPr="000650D1" w:rsidRDefault="000650D1" w:rsidP="00CD7FAB">
            <w:pPr>
              <w:pStyle w:val="TableParagraph"/>
              <w:kinsoku w:val="0"/>
              <w:overflowPunct w:val="0"/>
              <w:ind w:left="106" w:right="291"/>
            </w:pPr>
            <w:r w:rsidRPr="000650D1">
              <w:rPr>
                <w:spacing w:val="-1"/>
                <w:sz w:val="22"/>
                <w:lang w:bidi="es-ES"/>
              </w:rPr>
              <w:t>Nota de uno de los padres o declaración de un miembro del personal, en la que se indique que la diarrea desapareció durante las últimas 24 horas.</w:t>
            </w:r>
          </w:p>
        </w:tc>
      </w:tr>
    </w:tbl>
    <w:p w14:paraId="6DB8D0DD" w14:textId="77777777" w:rsidR="000650D1" w:rsidRDefault="000650D1">
      <w:pPr>
        <w:sectPr w:rsidR="000650D1">
          <w:pgSz w:w="15840" w:h="12240" w:orient="landscape"/>
          <w:pgMar w:top="1140" w:right="880" w:bottom="620" w:left="1240" w:header="0" w:footer="421" w:gutter="0"/>
          <w:cols w:space="720"/>
          <w:noEndnote/>
        </w:sectPr>
      </w:pPr>
    </w:p>
    <w:tbl>
      <w:tblPr>
        <w:tblW w:w="0" w:type="auto"/>
        <w:tblInd w:w="103" w:type="dxa"/>
        <w:tblLayout w:type="fixed"/>
        <w:tblCellMar>
          <w:left w:w="0" w:type="dxa"/>
          <w:right w:w="0" w:type="dxa"/>
        </w:tblCellMar>
        <w:tblLook w:val="0000" w:firstRow="0" w:lastRow="0" w:firstColumn="0" w:lastColumn="0" w:noHBand="0" w:noVBand="0"/>
      </w:tblPr>
      <w:tblGrid>
        <w:gridCol w:w="1982"/>
        <w:gridCol w:w="1709"/>
        <w:gridCol w:w="1351"/>
        <w:gridCol w:w="1709"/>
        <w:gridCol w:w="4411"/>
        <w:gridCol w:w="2340"/>
      </w:tblGrid>
      <w:tr w:rsidR="000650D1" w:rsidRPr="000650D1" w14:paraId="475E352E" w14:textId="77777777">
        <w:trPr>
          <w:trHeight w:hRule="exact" w:val="608"/>
        </w:trPr>
        <w:tc>
          <w:tcPr>
            <w:tcW w:w="13502" w:type="dxa"/>
            <w:gridSpan w:val="6"/>
            <w:tcBorders>
              <w:top w:val="nil"/>
              <w:left w:val="nil"/>
              <w:bottom w:val="single" w:sz="4" w:space="0" w:color="000000"/>
              <w:right w:val="nil"/>
            </w:tcBorders>
          </w:tcPr>
          <w:p w14:paraId="1ADA64EA" w14:textId="77777777" w:rsidR="000650D1" w:rsidRPr="000650D1" w:rsidRDefault="000650D1">
            <w:pPr>
              <w:pStyle w:val="TableParagraph"/>
              <w:kinsoku w:val="0"/>
              <w:overflowPunct w:val="0"/>
              <w:spacing w:before="11"/>
              <w:ind w:left="115" w:right="1047"/>
            </w:pPr>
            <w:r w:rsidRPr="000650D1">
              <w:rPr>
                <w:lang w:bidi="es-ES"/>
              </w:rPr>
              <w:lastRenderedPageBreak/>
              <w:t>Los niños, estudiantes y miembros del personal que presenten las siguientes enfermedades deben excluirse de la escuela o del cuidado infantil fuera del hogar hasta que se cumplan los criterios de exclusión y se entregue la documentación que se menciona a continuación:</w:t>
            </w:r>
          </w:p>
        </w:tc>
      </w:tr>
      <w:tr w:rsidR="000650D1" w:rsidRPr="000650D1" w14:paraId="631B25A2" w14:textId="77777777" w:rsidTr="00FB1CDD">
        <w:trPr>
          <w:trHeight w:hRule="exact" w:val="547"/>
        </w:trPr>
        <w:tc>
          <w:tcPr>
            <w:tcW w:w="1982" w:type="dxa"/>
            <w:tcBorders>
              <w:top w:val="single" w:sz="4" w:space="0" w:color="000000"/>
              <w:left w:val="single" w:sz="4" w:space="0" w:color="000000"/>
              <w:bottom w:val="single" w:sz="4" w:space="0" w:color="000000"/>
              <w:right w:val="single" w:sz="4" w:space="0" w:color="000000"/>
            </w:tcBorders>
            <w:shd w:val="clear" w:color="auto" w:fill="00B0F0"/>
          </w:tcPr>
          <w:p w14:paraId="042B0D31" w14:textId="77777777" w:rsidR="000650D1" w:rsidRPr="000650D1" w:rsidRDefault="000650D1">
            <w:pPr>
              <w:pStyle w:val="TableParagraph"/>
              <w:kinsoku w:val="0"/>
              <w:overflowPunct w:val="0"/>
              <w:spacing w:line="264" w:lineRule="exact"/>
              <w:ind w:left="311"/>
            </w:pPr>
            <w:r w:rsidRPr="000650D1">
              <w:rPr>
                <w:spacing w:val="-1"/>
                <w:sz w:val="22"/>
                <w:lang w:bidi="es-ES"/>
              </w:rPr>
              <w:t>Enfermedad/Agente</w:t>
            </w:r>
          </w:p>
        </w:tc>
        <w:tc>
          <w:tcPr>
            <w:tcW w:w="1709" w:type="dxa"/>
            <w:tcBorders>
              <w:top w:val="single" w:sz="4" w:space="0" w:color="000000"/>
              <w:left w:val="single" w:sz="4" w:space="0" w:color="000000"/>
              <w:bottom w:val="single" w:sz="4" w:space="0" w:color="000000"/>
              <w:right w:val="single" w:sz="4" w:space="0" w:color="000000"/>
            </w:tcBorders>
            <w:shd w:val="clear" w:color="auto" w:fill="00B0F0"/>
          </w:tcPr>
          <w:p w14:paraId="02A5BE5C" w14:textId="77777777" w:rsidR="000650D1" w:rsidRPr="000650D1" w:rsidRDefault="000650D1">
            <w:pPr>
              <w:pStyle w:val="TableParagraph"/>
              <w:kinsoku w:val="0"/>
              <w:overflowPunct w:val="0"/>
              <w:ind w:left="260" w:right="260" w:firstLine="204"/>
            </w:pPr>
            <w:r w:rsidRPr="000650D1">
              <w:rPr>
                <w:sz w:val="22"/>
                <w:lang w:bidi="es-ES"/>
              </w:rPr>
              <w:t>Vía de transmisión</w:t>
            </w:r>
          </w:p>
        </w:tc>
        <w:tc>
          <w:tcPr>
            <w:tcW w:w="1351" w:type="dxa"/>
            <w:tcBorders>
              <w:top w:val="single" w:sz="4" w:space="0" w:color="000000"/>
              <w:left w:val="single" w:sz="4" w:space="0" w:color="000000"/>
              <w:bottom w:val="single" w:sz="4" w:space="0" w:color="000000"/>
              <w:right w:val="single" w:sz="4" w:space="0" w:color="000000"/>
            </w:tcBorders>
            <w:shd w:val="clear" w:color="auto" w:fill="00B0F0"/>
          </w:tcPr>
          <w:p w14:paraId="2B8493AF" w14:textId="77777777" w:rsidR="000650D1" w:rsidRPr="000650D1" w:rsidRDefault="000650D1">
            <w:pPr>
              <w:pStyle w:val="TableParagraph"/>
              <w:kinsoku w:val="0"/>
              <w:overflowPunct w:val="0"/>
              <w:ind w:left="378" w:right="165" w:hanging="209"/>
            </w:pPr>
            <w:r w:rsidRPr="000650D1">
              <w:rPr>
                <w:spacing w:val="-1"/>
                <w:sz w:val="22"/>
                <w:lang w:bidi="es-ES"/>
              </w:rPr>
              <w:t>Período de contagio</w:t>
            </w:r>
          </w:p>
        </w:tc>
        <w:tc>
          <w:tcPr>
            <w:tcW w:w="1709" w:type="dxa"/>
            <w:tcBorders>
              <w:top w:val="single" w:sz="4" w:space="0" w:color="000000"/>
              <w:left w:val="single" w:sz="4" w:space="0" w:color="000000"/>
              <w:bottom w:val="single" w:sz="4" w:space="0" w:color="000000"/>
              <w:right w:val="single" w:sz="4" w:space="0" w:color="000000"/>
            </w:tcBorders>
            <w:shd w:val="clear" w:color="auto" w:fill="00B0F0"/>
          </w:tcPr>
          <w:p w14:paraId="5DB38462" w14:textId="4AEA8E13" w:rsidR="00066AAB" w:rsidRDefault="000650D1" w:rsidP="00066AAB">
            <w:pPr>
              <w:pStyle w:val="TableParagraph"/>
              <w:kinsoku w:val="0"/>
              <w:overflowPunct w:val="0"/>
              <w:ind w:left="550" w:right="129" w:hanging="425"/>
              <w:jc w:val="center"/>
              <w:rPr>
                <w:rFonts w:ascii="Calibri" w:hAnsi="Calibri" w:cs="Calibri"/>
                <w:spacing w:val="-1"/>
                <w:sz w:val="22"/>
                <w:szCs w:val="22"/>
              </w:rPr>
            </w:pPr>
            <w:r w:rsidRPr="000650D1">
              <w:rPr>
                <w:spacing w:val="-1"/>
                <w:sz w:val="22"/>
                <w:lang w:bidi="es-ES"/>
              </w:rPr>
              <w:t>Informe a</w:t>
            </w:r>
          </w:p>
          <w:p w14:paraId="18226643" w14:textId="1720BB06" w:rsidR="000650D1" w:rsidRPr="000650D1" w:rsidRDefault="000650D1" w:rsidP="00066AAB">
            <w:pPr>
              <w:pStyle w:val="TableParagraph"/>
              <w:kinsoku w:val="0"/>
              <w:overflowPunct w:val="0"/>
              <w:ind w:left="550" w:right="129" w:hanging="425"/>
              <w:jc w:val="center"/>
            </w:pPr>
            <w:r w:rsidRPr="000650D1">
              <w:rPr>
                <w:spacing w:val="-1"/>
                <w:sz w:val="22"/>
                <w:lang w:bidi="es-ES"/>
              </w:rPr>
              <w:t>Salud Pública</w:t>
            </w:r>
          </w:p>
        </w:tc>
        <w:tc>
          <w:tcPr>
            <w:tcW w:w="4411" w:type="dxa"/>
            <w:tcBorders>
              <w:top w:val="single" w:sz="4" w:space="0" w:color="000000"/>
              <w:left w:val="single" w:sz="4" w:space="0" w:color="000000"/>
              <w:bottom w:val="single" w:sz="4" w:space="0" w:color="000000"/>
              <w:right w:val="single" w:sz="4" w:space="0" w:color="000000"/>
            </w:tcBorders>
            <w:shd w:val="clear" w:color="auto" w:fill="00B0F0"/>
          </w:tcPr>
          <w:p w14:paraId="7AB9DFF8" w14:textId="77777777" w:rsidR="000650D1" w:rsidRPr="000650D1" w:rsidRDefault="000650D1">
            <w:pPr>
              <w:pStyle w:val="TableParagraph"/>
              <w:kinsoku w:val="0"/>
              <w:overflowPunct w:val="0"/>
              <w:spacing w:line="264" w:lineRule="exact"/>
              <w:ind w:left="3"/>
              <w:jc w:val="center"/>
            </w:pPr>
            <w:r w:rsidRPr="000650D1">
              <w:rPr>
                <w:spacing w:val="-1"/>
                <w:sz w:val="22"/>
                <w:lang w:bidi="es-ES"/>
              </w:rPr>
              <w:t>Exclusión</w:t>
            </w:r>
          </w:p>
        </w:tc>
        <w:tc>
          <w:tcPr>
            <w:tcW w:w="2340" w:type="dxa"/>
            <w:tcBorders>
              <w:top w:val="single" w:sz="4" w:space="0" w:color="000000"/>
              <w:left w:val="single" w:sz="4" w:space="0" w:color="000000"/>
              <w:bottom w:val="single" w:sz="4" w:space="0" w:color="000000"/>
              <w:right w:val="single" w:sz="4" w:space="0" w:color="000000"/>
            </w:tcBorders>
            <w:shd w:val="clear" w:color="auto" w:fill="00B0F0"/>
          </w:tcPr>
          <w:p w14:paraId="47D21FCF" w14:textId="77777777" w:rsidR="000650D1" w:rsidRPr="000650D1" w:rsidRDefault="000650D1">
            <w:pPr>
              <w:pStyle w:val="TableParagraph"/>
              <w:kinsoku w:val="0"/>
              <w:overflowPunct w:val="0"/>
              <w:ind w:left="855" w:right="308" w:hanging="548"/>
            </w:pPr>
            <w:r w:rsidRPr="000650D1">
              <w:rPr>
                <w:spacing w:val="-1"/>
                <w:sz w:val="22"/>
                <w:lang w:bidi="es-ES"/>
              </w:rPr>
              <w:t>Documentación para regresar</w:t>
            </w:r>
          </w:p>
        </w:tc>
      </w:tr>
      <w:tr w:rsidR="000650D1" w:rsidRPr="000650D1" w14:paraId="43B8B302" w14:textId="77777777">
        <w:trPr>
          <w:trHeight w:hRule="exact" w:val="1891"/>
        </w:trPr>
        <w:tc>
          <w:tcPr>
            <w:tcW w:w="1982" w:type="dxa"/>
            <w:tcBorders>
              <w:top w:val="single" w:sz="4" w:space="0" w:color="000000"/>
              <w:left w:val="single" w:sz="4" w:space="0" w:color="000000"/>
              <w:bottom w:val="single" w:sz="4" w:space="0" w:color="000000"/>
              <w:right w:val="single" w:sz="4" w:space="0" w:color="000000"/>
            </w:tcBorders>
          </w:tcPr>
          <w:p w14:paraId="237FA519" w14:textId="77777777" w:rsidR="000650D1" w:rsidRPr="000650D1" w:rsidRDefault="000650D1"/>
        </w:tc>
        <w:tc>
          <w:tcPr>
            <w:tcW w:w="1709" w:type="dxa"/>
            <w:tcBorders>
              <w:top w:val="single" w:sz="4" w:space="0" w:color="000000"/>
              <w:left w:val="single" w:sz="4" w:space="0" w:color="000000"/>
              <w:bottom w:val="single" w:sz="4" w:space="0" w:color="000000"/>
              <w:right w:val="single" w:sz="4" w:space="0" w:color="000000"/>
            </w:tcBorders>
          </w:tcPr>
          <w:p w14:paraId="72ED8379" w14:textId="77777777" w:rsidR="000650D1" w:rsidRPr="000650D1" w:rsidRDefault="000650D1">
            <w:pPr>
              <w:pStyle w:val="TableParagraph"/>
              <w:kinsoku w:val="0"/>
              <w:overflowPunct w:val="0"/>
              <w:ind w:left="106" w:right="208"/>
            </w:pPr>
            <w:r w:rsidRPr="000650D1">
              <w:rPr>
                <w:spacing w:val="-1"/>
                <w:sz w:val="22"/>
                <w:lang w:bidi="es-ES"/>
              </w:rPr>
              <w:t>con un vector pasivo contaminado, el consumo de alimentos o agua contaminados, o el contacto con animales.</w:t>
            </w:r>
          </w:p>
        </w:tc>
        <w:tc>
          <w:tcPr>
            <w:tcW w:w="1351" w:type="dxa"/>
            <w:tcBorders>
              <w:top w:val="single" w:sz="4" w:space="0" w:color="000000"/>
              <w:left w:val="single" w:sz="4" w:space="0" w:color="000000"/>
              <w:bottom w:val="single" w:sz="4" w:space="0" w:color="000000"/>
              <w:right w:val="single" w:sz="4" w:space="0" w:color="000000"/>
            </w:tcBorders>
          </w:tcPr>
          <w:p w14:paraId="1CD9BF88" w14:textId="77777777" w:rsidR="000650D1" w:rsidRPr="000650D1" w:rsidRDefault="000650D1"/>
        </w:tc>
        <w:tc>
          <w:tcPr>
            <w:tcW w:w="1709" w:type="dxa"/>
            <w:tcBorders>
              <w:top w:val="single" w:sz="4" w:space="0" w:color="000000"/>
              <w:left w:val="single" w:sz="4" w:space="0" w:color="000000"/>
              <w:bottom w:val="single" w:sz="4" w:space="0" w:color="000000"/>
              <w:right w:val="single" w:sz="4" w:space="0" w:color="000000"/>
            </w:tcBorders>
          </w:tcPr>
          <w:p w14:paraId="68958092" w14:textId="77777777" w:rsidR="000650D1" w:rsidRPr="000650D1" w:rsidRDefault="000650D1">
            <w:pPr>
              <w:pStyle w:val="TableParagraph"/>
              <w:kinsoku w:val="0"/>
              <w:overflowPunct w:val="0"/>
              <w:rPr>
                <w:sz w:val="23"/>
                <w:szCs w:val="23"/>
              </w:rPr>
            </w:pPr>
          </w:p>
          <w:p w14:paraId="4A725BC5" w14:textId="77777777" w:rsidR="000650D1" w:rsidRPr="000650D1" w:rsidRDefault="000650D1">
            <w:pPr>
              <w:pStyle w:val="TableParagraph"/>
              <w:kinsoku w:val="0"/>
              <w:overflowPunct w:val="0"/>
              <w:ind w:left="251" w:right="251" w:firstLine="1"/>
              <w:jc w:val="center"/>
            </w:pPr>
            <w:r w:rsidRPr="000650D1">
              <w:rPr>
                <w:spacing w:val="-1"/>
                <w:sz w:val="22"/>
                <w:lang w:bidi="es-ES"/>
              </w:rPr>
              <w:t xml:space="preserve">Informar la </w:t>
            </w:r>
            <w:r w:rsidRPr="000650D1">
              <w:rPr>
                <w:i/>
                <w:spacing w:val="-1"/>
                <w:sz w:val="22"/>
                <w:lang w:bidi="es-ES"/>
              </w:rPr>
              <w:t>Salmonella</w:t>
            </w:r>
            <w:r w:rsidRPr="000650D1">
              <w:rPr>
                <w:spacing w:val="-1"/>
                <w:sz w:val="22"/>
                <w:lang w:bidi="es-ES"/>
              </w:rPr>
              <w:t xml:space="preserve"> no tifoidea dentro de un periodo de 3 días.</w:t>
            </w:r>
          </w:p>
        </w:tc>
        <w:tc>
          <w:tcPr>
            <w:tcW w:w="4411" w:type="dxa"/>
            <w:tcBorders>
              <w:top w:val="single" w:sz="4" w:space="0" w:color="000000"/>
              <w:left w:val="single" w:sz="4" w:space="0" w:color="000000"/>
              <w:bottom w:val="single" w:sz="4" w:space="0" w:color="000000"/>
              <w:right w:val="single" w:sz="4" w:space="0" w:color="000000"/>
            </w:tcBorders>
          </w:tcPr>
          <w:p w14:paraId="203782A3" w14:textId="77777777" w:rsidR="000650D1" w:rsidRPr="000650D1" w:rsidRDefault="000650D1"/>
        </w:tc>
        <w:tc>
          <w:tcPr>
            <w:tcW w:w="2340" w:type="dxa"/>
            <w:tcBorders>
              <w:top w:val="single" w:sz="4" w:space="0" w:color="000000"/>
              <w:left w:val="single" w:sz="4" w:space="0" w:color="000000"/>
              <w:bottom w:val="single" w:sz="4" w:space="0" w:color="000000"/>
              <w:right w:val="single" w:sz="4" w:space="0" w:color="000000"/>
            </w:tcBorders>
          </w:tcPr>
          <w:p w14:paraId="0C9B7A8A" w14:textId="77777777" w:rsidR="000650D1" w:rsidRPr="000650D1" w:rsidRDefault="000650D1"/>
        </w:tc>
      </w:tr>
      <w:tr w:rsidR="000650D1" w:rsidRPr="000650D1" w14:paraId="0045AB2F" w14:textId="77777777" w:rsidTr="00CD7FAB">
        <w:trPr>
          <w:trHeight w:hRule="exact" w:val="6844"/>
        </w:trPr>
        <w:tc>
          <w:tcPr>
            <w:tcW w:w="1982" w:type="dxa"/>
            <w:tcBorders>
              <w:top w:val="single" w:sz="4" w:space="0" w:color="000000"/>
              <w:left w:val="single" w:sz="4" w:space="0" w:color="000000"/>
              <w:bottom w:val="single" w:sz="4" w:space="0" w:color="000000"/>
              <w:right w:val="single" w:sz="4" w:space="0" w:color="000000"/>
            </w:tcBorders>
          </w:tcPr>
          <w:p w14:paraId="1FB83A61" w14:textId="77777777" w:rsidR="000650D1" w:rsidRPr="000650D1" w:rsidRDefault="000650D1">
            <w:pPr>
              <w:pStyle w:val="TableParagraph"/>
              <w:kinsoku w:val="0"/>
              <w:overflowPunct w:val="0"/>
              <w:spacing w:line="264" w:lineRule="exact"/>
              <w:ind w:left="109"/>
            </w:pPr>
            <w:r w:rsidRPr="000650D1">
              <w:rPr>
                <w:spacing w:val="-1"/>
                <w:sz w:val="22"/>
                <w:lang w:bidi="es-ES"/>
              </w:rPr>
              <w:t>Diarrea (</w:t>
            </w:r>
            <w:proofErr w:type="spellStart"/>
            <w:r w:rsidRPr="000650D1">
              <w:rPr>
                <w:i/>
                <w:spacing w:val="-1"/>
                <w:sz w:val="22"/>
                <w:lang w:bidi="es-ES"/>
              </w:rPr>
              <w:t>Shigella</w:t>
            </w:r>
            <w:proofErr w:type="spellEnd"/>
            <w:r w:rsidRPr="000650D1">
              <w:rPr>
                <w:spacing w:val="-1"/>
                <w:sz w:val="22"/>
                <w:lang w:bidi="es-ES"/>
              </w:rPr>
              <w:t>)</w:t>
            </w:r>
          </w:p>
        </w:tc>
        <w:tc>
          <w:tcPr>
            <w:tcW w:w="1709" w:type="dxa"/>
            <w:tcBorders>
              <w:top w:val="single" w:sz="4" w:space="0" w:color="000000"/>
              <w:left w:val="single" w:sz="4" w:space="0" w:color="000000"/>
              <w:bottom w:val="single" w:sz="4" w:space="0" w:color="000000"/>
              <w:right w:val="single" w:sz="4" w:space="0" w:color="000000"/>
            </w:tcBorders>
          </w:tcPr>
          <w:p w14:paraId="79A46F3B" w14:textId="77777777" w:rsidR="000650D1" w:rsidRPr="000650D1" w:rsidRDefault="000650D1">
            <w:pPr>
              <w:pStyle w:val="TableParagraph"/>
              <w:kinsoku w:val="0"/>
              <w:overflowPunct w:val="0"/>
              <w:ind w:left="106" w:right="170"/>
            </w:pPr>
            <w:r w:rsidRPr="000650D1">
              <w:rPr>
                <w:spacing w:val="-1"/>
                <w:sz w:val="22"/>
                <w:lang w:bidi="es-ES"/>
              </w:rPr>
              <w:t>Vía fecal-oral por medio del contacto directo de persona a persona o con un vector pasivo contaminado, o el consumo de alimentos o agua contaminados.</w:t>
            </w:r>
          </w:p>
        </w:tc>
        <w:tc>
          <w:tcPr>
            <w:tcW w:w="1351" w:type="dxa"/>
            <w:tcBorders>
              <w:top w:val="single" w:sz="4" w:space="0" w:color="000000"/>
              <w:left w:val="single" w:sz="4" w:space="0" w:color="000000"/>
              <w:bottom w:val="single" w:sz="4" w:space="0" w:color="000000"/>
              <w:right w:val="single" w:sz="4" w:space="0" w:color="000000"/>
            </w:tcBorders>
          </w:tcPr>
          <w:p w14:paraId="344C1C07" w14:textId="77777777" w:rsidR="000650D1" w:rsidRPr="000650D1" w:rsidRDefault="000650D1">
            <w:pPr>
              <w:pStyle w:val="TableParagraph"/>
              <w:kinsoku w:val="0"/>
              <w:overflowPunct w:val="0"/>
              <w:spacing w:line="239" w:lineRule="auto"/>
              <w:ind w:left="109" w:right="132"/>
            </w:pPr>
            <w:r w:rsidRPr="000650D1">
              <w:rPr>
                <w:spacing w:val="-1"/>
                <w:sz w:val="22"/>
                <w:lang w:bidi="es-ES"/>
              </w:rPr>
              <w:t xml:space="preserve">La </w:t>
            </w:r>
            <w:proofErr w:type="spellStart"/>
            <w:r w:rsidRPr="000650D1">
              <w:rPr>
                <w:i/>
                <w:spacing w:val="-1"/>
                <w:sz w:val="22"/>
                <w:lang w:bidi="es-ES"/>
              </w:rPr>
              <w:t>Shigella</w:t>
            </w:r>
            <w:proofErr w:type="spellEnd"/>
            <w:r w:rsidRPr="000650D1">
              <w:rPr>
                <w:spacing w:val="-1"/>
                <w:sz w:val="22"/>
                <w:lang w:bidi="es-ES"/>
              </w:rPr>
              <w:t xml:space="preserve"> sin tratar se encuentra en las heces hasta 4 semanas.</w:t>
            </w:r>
          </w:p>
        </w:tc>
        <w:tc>
          <w:tcPr>
            <w:tcW w:w="1709" w:type="dxa"/>
            <w:tcBorders>
              <w:top w:val="single" w:sz="4" w:space="0" w:color="000000"/>
              <w:left w:val="single" w:sz="4" w:space="0" w:color="000000"/>
              <w:bottom w:val="single" w:sz="4" w:space="0" w:color="000000"/>
              <w:right w:val="single" w:sz="4" w:space="0" w:color="000000"/>
            </w:tcBorders>
          </w:tcPr>
          <w:p w14:paraId="66DBFA1A" w14:textId="77777777" w:rsidR="000650D1" w:rsidRPr="000650D1" w:rsidRDefault="000650D1">
            <w:pPr>
              <w:pStyle w:val="TableParagraph"/>
              <w:kinsoku w:val="0"/>
              <w:overflowPunct w:val="0"/>
              <w:ind w:left="210" w:right="210" w:firstLine="1"/>
              <w:jc w:val="center"/>
              <w:rPr>
                <w:rFonts w:ascii="Calibri" w:hAnsi="Calibri" w:cs="Calibri"/>
                <w:spacing w:val="-1"/>
                <w:sz w:val="22"/>
                <w:szCs w:val="22"/>
              </w:rPr>
            </w:pPr>
            <w:r w:rsidRPr="000650D1">
              <w:rPr>
                <w:spacing w:val="-1"/>
                <w:sz w:val="22"/>
                <w:lang w:bidi="es-ES"/>
              </w:rPr>
              <w:t>Informar sobre los brotes DE INMEDIATO</w:t>
            </w:r>
          </w:p>
          <w:p w14:paraId="2016B52D" w14:textId="77777777" w:rsidR="000650D1" w:rsidRPr="000650D1" w:rsidRDefault="000650D1">
            <w:pPr>
              <w:pStyle w:val="TableParagraph"/>
              <w:kinsoku w:val="0"/>
              <w:overflowPunct w:val="0"/>
              <w:spacing w:line="266" w:lineRule="exact"/>
              <w:ind w:right="3"/>
              <w:jc w:val="center"/>
              <w:rPr>
                <w:rFonts w:ascii="Calibri" w:hAnsi="Calibri" w:cs="Calibri"/>
                <w:spacing w:val="-1"/>
                <w:sz w:val="22"/>
                <w:szCs w:val="22"/>
              </w:rPr>
            </w:pPr>
            <w:r w:rsidRPr="000650D1">
              <w:rPr>
                <w:spacing w:val="-1"/>
                <w:sz w:val="22"/>
                <w:lang w:bidi="es-ES"/>
              </w:rPr>
              <w:t>por teléfono</w:t>
            </w:r>
          </w:p>
          <w:p w14:paraId="2231513F" w14:textId="77777777" w:rsidR="000650D1" w:rsidRPr="000650D1" w:rsidRDefault="000650D1">
            <w:pPr>
              <w:pStyle w:val="TableParagraph"/>
              <w:kinsoku w:val="0"/>
              <w:overflowPunct w:val="0"/>
              <w:spacing w:before="4"/>
              <w:rPr>
                <w:sz w:val="23"/>
                <w:szCs w:val="23"/>
              </w:rPr>
            </w:pPr>
          </w:p>
          <w:p w14:paraId="5906A5D1" w14:textId="77777777" w:rsidR="000650D1" w:rsidRPr="000650D1" w:rsidRDefault="000650D1">
            <w:pPr>
              <w:pStyle w:val="TableParagraph"/>
              <w:kinsoku w:val="0"/>
              <w:overflowPunct w:val="0"/>
              <w:ind w:left="152" w:right="156"/>
              <w:jc w:val="center"/>
            </w:pPr>
            <w:r w:rsidRPr="000650D1">
              <w:rPr>
                <w:spacing w:val="-1"/>
                <w:sz w:val="22"/>
                <w:lang w:bidi="es-ES"/>
              </w:rPr>
              <w:t>Informar dentro de los 3 días.</w:t>
            </w:r>
          </w:p>
        </w:tc>
        <w:tc>
          <w:tcPr>
            <w:tcW w:w="4411" w:type="dxa"/>
            <w:tcBorders>
              <w:top w:val="single" w:sz="4" w:space="0" w:color="000000"/>
              <w:left w:val="single" w:sz="4" w:space="0" w:color="000000"/>
              <w:bottom w:val="single" w:sz="4" w:space="0" w:color="000000"/>
              <w:right w:val="single" w:sz="4" w:space="0" w:color="000000"/>
            </w:tcBorders>
          </w:tcPr>
          <w:p w14:paraId="6F142B26" w14:textId="77777777" w:rsidR="0025529A" w:rsidRPr="000650D1" w:rsidRDefault="0025529A" w:rsidP="0025529A">
            <w:pPr>
              <w:pStyle w:val="TableParagraph"/>
              <w:kinsoku w:val="0"/>
              <w:overflowPunct w:val="0"/>
              <w:ind w:left="109" w:right="254"/>
              <w:rPr>
                <w:rFonts w:ascii="Calibri" w:hAnsi="Calibri" w:cs="Calibri"/>
                <w:sz w:val="22"/>
                <w:szCs w:val="22"/>
              </w:rPr>
            </w:pPr>
            <w:r w:rsidRPr="000650D1">
              <w:rPr>
                <w:b/>
                <w:spacing w:val="-1"/>
                <w:sz w:val="22"/>
                <w:lang w:bidi="es-ES"/>
              </w:rPr>
              <w:t>Niños menores de 5 años o miembros del personal involucrados en el cuidado infantil fuera del hogar, o estudiantes menores de 5 años que asisten al jardín de infantes:</w:t>
            </w:r>
          </w:p>
          <w:p w14:paraId="64E741EB" w14:textId="77777777" w:rsidR="000650D1" w:rsidRPr="000650D1" w:rsidRDefault="000650D1">
            <w:pPr>
              <w:pStyle w:val="ListParagraph"/>
              <w:numPr>
                <w:ilvl w:val="1"/>
                <w:numId w:val="27"/>
              </w:numPr>
              <w:tabs>
                <w:tab w:val="left" w:pos="830"/>
              </w:tabs>
              <w:kinsoku w:val="0"/>
              <w:overflowPunct w:val="0"/>
              <w:spacing w:line="239" w:lineRule="auto"/>
              <w:ind w:right="248"/>
              <w:rPr>
                <w:rFonts w:ascii="Calibri" w:hAnsi="Calibri" w:cs="Calibri"/>
                <w:spacing w:val="-1"/>
                <w:sz w:val="22"/>
                <w:szCs w:val="22"/>
              </w:rPr>
            </w:pPr>
            <w:r w:rsidRPr="000650D1">
              <w:rPr>
                <w:spacing w:val="-1"/>
                <w:sz w:val="22"/>
                <w:lang w:bidi="es-ES"/>
              </w:rPr>
              <w:t xml:space="preserve">Excluir hasta 24 horas después de la desaparición de los síntomas de la diarrea y luego de obtener, como mínimo, 1 resultado negativo para </w:t>
            </w:r>
            <w:proofErr w:type="spellStart"/>
            <w:r w:rsidRPr="000650D1">
              <w:rPr>
                <w:i/>
                <w:spacing w:val="-1"/>
                <w:sz w:val="22"/>
                <w:lang w:bidi="es-ES"/>
              </w:rPr>
              <w:t>Shigella</w:t>
            </w:r>
            <w:proofErr w:type="spellEnd"/>
            <w:r w:rsidRPr="000650D1">
              <w:rPr>
                <w:spacing w:val="-1"/>
                <w:sz w:val="22"/>
                <w:lang w:bidi="es-ES"/>
              </w:rPr>
              <w:t xml:space="preserve"> en un coprocultivo o una prueba de diagnóstico independiente del cultivo.</w:t>
            </w:r>
          </w:p>
          <w:p w14:paraId="16D8D22E" w14:textId="77777777" w:rsidR="000650D1" w:rsidRPr="000650D1" w:rsidRDefault="000650D1">
            <w:pPr>
              <w:pStyle w:val="ListParagraph"/>
              <w:numPr>
                <w:ilvl w:val="1"/>
                <w:numId w:val="27"/>
              </w:numPr>
              <w:tabs>
                <w:tab w:val="left" w:pos="830"/>
              </w:tabs>
              <w:kinsoku w:val="0"/>
              <w:overflowPunct w:val="0"/>
              <w:ind w:right="166"/>
              <w:rPr>
                <w:rFonts w:ascii="Calibri" w:hAnsi="Calibri" w:cs="Calibri"/>
                <w:spacing w:val="-1"/>
                <w:sz w:val="22"/>
                <w:szCs w:val="22"/>
              </w:rPr>
            </w:pPr>
            <w:r w:rsidRPr="000650D1">
              <w:rPr>
                <w:spacing w:val="-1"/>
                <w:sz w:val="22"/>
                <w:lang w:bidi="es-ES"/>
              </w:rPr>
              <w:t>Si se recetaron antibióticos, las muestras para coprocultivo deben recolectarse al menos 48 horas después de finalizar el tratamiento.</w:t>
            </w:r>
          </w:p>
          <w:p w14:paraId="1703E137" w14:textId="77777777" w:rsidR="000650D1" w:rsidRPr="000650D1" w:rsidRDefault="000650D1">
            <w:pPr>
              <w:pStyle w:val="TableParagraph"/>
              <w:kinsoku w:val="0"/>
              <w:overflowPunct w:val="0"/>
              <w:spacing w:before="2"/>
              <w:rPr>
                <w:sz w:val="23"/>
                <w:szCs w:val="23"/>
              </w:rPr>
            </w:pPr>
          </w:p>
          <w:p w14:paraId="0AE3BECB" w14:textId="5105AA9E" w:rsidR="000650D1" w:rsidRPr="000650D1" w:rsidRDefault="00CD7FAB">
            <w:pPr>
              <w:pStyle w:val="Heading2"/>
              <w:numPr>
                <w:ilvl w:val="0"/>
                <w:numId w:val="27"/>
              </w:numPr>
              <w:tabs>
                <w:tab w:val="left" w:pos="354"/>
              </w:tabs>
              <w:kinsoku w:val="0"/>
              <w:overflowPunct w:val="0"/>
              <w:ind w:left="353" w:hanging="269"/>
              <w:rPr>
                <w:b w:val="0"/>
                <w:bCs w:val="0"/>
              </w:rPr>
            </w:pPr>
            <w:r w:rsidRPr="000650D1">
              <w:rPr>
                <w:b w:val="0"/>
                <w:spacing w:val="-1"/>
                <w:lang w:bidi="es-ES"/>
              </w:rPr>
              <w:t>Estudiantes a partir de los 5 años y hasta el 12.º grado</w:t>
            </w:r>
            <w:r w:rsidR="000650D1" w:rsidRPr="000650D1">
              <w:rPr>
                <w:spacing w:val="-1"/>
                <w:lang w:bidi="es-ES"/>
              </w:rPr>
              <w:t>:</w:t>
            </w:r>
          </w:p>
          <w:p w14:paraId="5E1B33FB" w14:textId="77777777" w:rsidR="000650D1" w:rsidRPr="000650D1" w:rsidRDefault="000650D1">
            <w:pPr>
              <w:pStyle w:val="ListParagraph"/>
              <w:numPr>
                <w:ilvl w:val="1"/>
                <w:numId w:val="27"/>
              </w:numPr>
              <w:tabs>
                <w:tab w:val="left" w:pos="829"/>
              </w:tabs>
              <w:kinsoku w:val="0"/>
              <w:overflowPunct w:val="0"/>
              <w:ind w:left="828" w:right="170"/>
              <w:rPr>
                <w:rFonts w:ascii="Calibri" w:hAnsi="Calibri" w:cs="Calibri"/>
                <w:spacing w:val="-1"/>
                <w:sz w:val="22"/>
                <w:szCs w:val="22"/>
              </w:rPr>
            </w:pPr>
            <w:r w:rsidRPr="000650D1">
              <w:rPr>
                <w:spacing w:val="-1"/>
                <w:sz w:val="22"/>
                <w:lang w:bidi="es-ES"/>
              </w:rPr>
              <w:t>Excluir hasta que la diarrea cese por un mínimo de 24 horas, siempre y cuando el estudiante tenga una buena higiene de manos y sepa ir al baño solo.</w:t>
            </w:r>
          </w:p>
          <w:p w14:paraId="54A613E7" w14:textId="77777777" w:rsidR="000650D1" w:rsidRPr="000650D1" w:rsidRDefault="000650D1">
            <w:pPr>
              <w:pStyle w:val="ListParagraph"/>
              <w:numPr>
                <w:ilvl w:val="0"/>
                <w:numId w:val="26"/>
              </w:numPr>
              <w:tabs>
                <w:tab w:val="left" w:pos="830"/>
              </w:tabs>
              <w:kinsoku w:val="0"/>
              <w:overflowPunct w:val="0"/>
              <w:spacing w:before="2" w:line="238" w:lineRule="auto"/>
              <w:ind w:right="117"/>
            </w:pPr>
            <w:r w:rsidRPr="000650D1">
              <w:rPr>
                <w:sz w:val="22"/>
                <w:lang w:bidi="es-ES"/>
              </w:rPr>
              <w:t xml:space="preserve">Si el estudiante tiene una higiene de manos dudosa o mala, es posible que se le pida, como mínimo, 1 coprocultivo negativo para </w:t>
            </w:r>
            <w:proofErr w:type="spellStart"/>
            <w:r w:rsidRPr="000650D1">
              <w:rPr>
                <w:i/>
                <w:spacing w:val="-1"/>
                <w:sz w:val="22"/>
                <w:lang w:bidi="es-ES"/>
              </w:rPr>
              <w:t>Shigella</w:t>
            </w:r>
            <w:proofErr w:type="spellEnd"/>
            <w:r w:rsidRPr="000650D1">
              <w:rPr>
                <w:sz w:val="22"/>
                <w:lang w:bidi="es-ES"/>
              </w:rPr>
              <w:t xml:space="preserve"> </w:t>
            </w:r>
            <w:r w:rsidRPr="000650D1">
              <w:rPr>
                <w:spacing w:val="-1"/>
                <w:sz w:val="22"/>
                <w:lang w:bidi="es-ES"/>
              </w:rPr>
              <w:t>y no presentar diarrea durante las 24 horas previas al regreso</w:t>
            </w:r>
            <w:r w:rsidRPr="000650D1">
              <w:rPr>
                <w:sz w:val="22"/>
                <w:lang w:bidi="es-ES"/>
              </w:rPr>
              <w:t>.</w:t>
            </w:r>
            <w:r w:rsidRPr="000650D1">
              <w:rPr>
                <w:spacing w:val="-1"/>
                <w:sz w:val="22"/>
                <w:lang w:bidi="es-ES"/>
              </w:rPr>
              <w:t xml:space="preserve"> Si se recetaron antibióticos, las heces</w:t>
            </w:r>
          </w:p>
        </w:tc>
        <w:tc>
          <w:tcPr>
            <w:tcW w:w="2340" w:type="dxa"/>
            <w:tcBorders>
              <w:top w:val="single" w:sz="4" w:space="0" w:color="000000"/>
              <w:left w:val="single" w:sz="4" w:space="0" w:color="000000"/>
              <w:bottom w:val="single" w:sz="4" w:space="0" w:color="000000"/>
              <w:right w:val="single" w:sz="4" w:space="0" w:color="000000"/>
            </w:tcBorders>
          </w:tcPr>
          <w:p w14:paraId="02565818" w14:textId="77777777" w:rsidR="000650D1" w:rsidRPr="000650D1" w:rsidRDefault="000650D1">
            <w:pPr>
              <w:pStyle w:val="TableParagraph"/>
              <w:kinsoku w:val="0"/>
              <w:overflowPunct w:val="0"/>
              <w:ind w:left="106" w:right="216"/>
              <w:rPr>
                <w:rFonts w:ascii="Calibri" w:hAnsi="Calibri" w:cs="Calibri"/>
                <w:spacing w:val="-1"/>
                <w:sz w:val="22"/>
                <w:szCs w:val="22"/>
              </w:rPr>
            </w:pPr>
            <w:r w:rsidRPr="000650D1">
              <w:rPr>
                <w:spacing w:val="-1"/>
                <w:sz w:val="22"/>
                <w:lang w:bidi="es-ES"/>
              </w:rPr>
              <w:t>Nota de médico donde se registren las pruebas con resultados negativos.</w:t>
            </w:r>
          </w:p>
          <w:p w14:paraId="457E35A9" w14:textId="77777777" w:rsidR="000650D1" w:rsidRPr="000650D1" w:rsidRDefault="000650D1">
            <w:pPr>
              <w:pStyle w:val="TableParagraph"/>
              <w:kinsoku w:val="0"/>
              <w:overflowPunct w:val="0"/>
              <w:rPr>
                <w:sz w:val="22"/>
                <w:szCs w:val="22"/>
              </w:rPr>
            </w:pPr>
          </w:p>
          <w:p w14:paraId="15DD5CEE" w14:textId="77777777" w:rsidR="000650D1" w:rsidRPr="000650D1" w:rsidRDefault="000650D1">
            <w:pPr>
              <w:pStyle w:val="TableParagraph"/>
              <w:kinsoku w:val="0"/>
              <w:overflowPunct w:val="0"/>
              <w:rPr>
                <w:sz w:val="22"/>
                <w:szCs w:val="22"/>
              </w:rPr>
            </w:pPr>
          </w:p>
          <w:p w14:paraId="6842DA58" w14:textId="77777777" w:rsidR="000650D1" w:rsidRPr="000650D1" w:rsidRDefault="000650D1">
            <w:pPr>
              <w:pStyle w:val="TableParagraph"/>
              <w:kinsoku w:val="0"/>
              <w:overflowPunct w:val="0"/>
              <w:rPr>
                <w:sz w:val="22"/>
                <w:szCs w:val="22"/>
              </w:rPr>
            </w:pPr>
          </w:p>
          <w:p w14:paraId="67BF5189" w14:textId="77777777" w:rsidR="000650D1" w:rsidRPr="000650D1" w:rsidRDefault="000650D1">
            <w:pPr>
              <w:pStyle w:val="TableParagraph"/>
              <w:kinsoku w:val="0"/>
              <w:overflowPunct w:val="0"/>
              <w:rPr>
                <w:sz w:val="22"/>
                <w:szCs w:val="22"/>
              </w:rPr>
            </w:pPr>
          </w:p>
          <w:p w14:paraId="31A7E05E" w14:textId="77777777" w:rsidR="000650D1" w:rsidRPr="000650D1" w:rsidRDefault="000650D1">
            <w:pPr>
              <w:pStyle w:val="TableParagraph"/>
              <w:kinsoku w:val="0"/>
              <w:overflowPunct w:val="0"/>
              <w:rPr>
                <w:sz w:val="22"/>
                <w:szCs w:val="22"/>
              </w:rPr>
            </w:pPr>
          </w:p>
          <w:p w14:paraId="105749B2" w14:textId="77777777" w:rsidR="000650D1" w:rsidRPr="000650D1" w:rsidRDefault="000650D1">
            <w:pPr>
              <w:pStyle w:val="TableParagraph"/>
              <w:kinsoku w:val="0"/>
              <w:overflowPunct w:val="0"/>
              <w:rPr>
                <w:sz w:val="22"/>
                <w:szCs w:val="22"/>
              </w:rPr>
            </w:pPr>
          </w:p>
          <w:p w14:paraId="7FB2F971" w14:textId="77777777" w:rsidR="000650D1" w:rsidRPr="000650D1" w:rsidRDefault="000650D1">
            <w:pPr>
              <w:pStyle w:val="TableParagraph"/>
              <w:kinsoku w:val="0"/>
              <w:overflowPunct w:val="0"/>
              <w:rPr>
                <w:sz w:val="22"/>
                <w:szCs w:val="22"/>
              </w:rPr>
            </w:pPr>
          </w:p>
          <w:p w14:paraId="101864B5" w14:textId="77777777" w:rsidR="000650D1" w:rsidRPr="000650D1" w:rsidRDefault="000650D1">
            <w:pPr>
              <w:pStyle w:val="TableParagraph"/>
              <w:kinsoku w:val="0"/>
              <w:overflowPunct w:val="0"/>
              <w:rPr>
                <w:sz w:val="22"/>
                <w:szCs w:val="22"/>
              </w:rPr>
            </w:pPr>
          </w:p>
          <w:p w14:paraId="12DC2296" w14:textId="77777777" w:rsidR="000650D1" w:rsidRPr="000650D1" w:rsidRDefault="000650D1">
            <w:pPr>
              <w:pStyle w:val="TableParagraph"/>
              <w:kinsoku w:val="0"/>
              <w:overflowPunct w:val="0"/>
              <w:rPr>
                <w:sz w:val="22"/>
                <w:szCs w:val="22"/>
              </w:rPr>
            </w:pPr>
          </w:p>
          <w:p w14:paraId="22279C20" w14:textId="77777777" w:rsidR="000650D1" w:rsidRPr="000650D1" w:rsidRDefault="000650D1">
            <w:pPr>
              <w:pStyle w:val="TableParagraph"/>
              <w:kinsoku w:val="0"/>
              <w:overflowPunct w:val="0"/>
              <w:rPr>
                <w:sz w:val="22"/>
                <w:szCs w:val="22"/>
              </w:rPr>
            </w:pPr>
          </w:p>
          <w:p w14:paraId="649D43FA" w14:textId="77777777" w:rsidR="000650D1" w:rsidRPr="000650D1" w:rsidRDefault="000650D1">
            <w:pPr>
              <w:pStyle w:val="TableParagraph"/>
              <w:kinsoku w:val="0"/>
              <w:overflowPunct w:val="0"/>
              <w:spacing w:before="153"/>
              <w:ind w:left="106" w:right="291"/>
            </w:pPr>
            <w:r w:rsidRPr="000650D1">
              <w:rPr>
                <w:spacing w:val="-1"/>
                <w:sz w:val="22"/>
                <w:lang w:bidi="es-ES"/>
              </w:rPr>
              <w:t>Nota de uno de los padres o declaración de un miembro del personal, en la que se indique que la diarrea desapareció durante las últimas 24 horas.</w:t>
            </w:r>
          </w:p>
        </w:tc>
      </w:tr>
    </w:tbl>
    <w:p w14:paraId="0BC4E9FE" w14:textId="77777777" w:rsidR="000650D1" w:rsidRDefault="000650D1">
      <w:pPr>
        <w:sectPr w:rsidR="000650D1">
          <w:footerReference w:type="default" r:id="rId21"/>
          <w:pgSz w:w="15840" w:h="12240" w:orient="landscape"/>
          <w:pgMar w:top="1140" w:right="880" w:bottom="620" w:left="1240" w:header="0" w:footer="421" w:gutter="0"/>
          <w:cols w:space="720"/>
          <w:noEndnote/>
        </w:sectPr>
      </w:pPr>
    </w:p>
    <w:tbl>
      <w:tblPr>
        <w:tblW w:w="0" w:type="auto"/>
        <w:tblInd w:w="103" w:type="dxa"/>
        <w:tblLayout w:type="fixed"/>
        <w:tblCellMar>
          <w:left w:w="0" w:type="dxa"/>
          <w:right w:w="0" w:type="dxa"/>
        </w:tblCellMar>
        <w:tblLook w:val="0000" w:firstRow="0" w:lastRow="0" w:firstColumn="0" w:lastColumn="0" w:noHBand="0" w:noVBand="0"/>
      </w:tblPr>
      <w:tblGrid>
        <w:gridCol w:w="1982"/>
        <w:gridCol w:w="1709"/>
        <w:gridCol w:w="1351"/>
        <w:gridCol w:w="1709"/>
        <w:gridCol w:w="4411"/>
        <w:gridCol w:w="2340"/>
      </w:tblGrid>
      <w:tr w:rsidR="000650D1" w:rsidRPr="000650D1" w14:paraId="3AF64435" w14:textId="77777777">
        <w:trPr>
          <w:trHeight w:hRule="exact" w:val="608"/>
        </w:trPr>
        <w:tc>
          <w:tcPr>
            <w:tcW w:w="13502" w:type="dxa"/>
            <w:gridSpan w:val="6"/>
            <w:tcBorders>
              <w:top w:val="nil"/>
              <w:left w:val="nil"/>
              <w:bottom w:val="single" w:sz="4" w:space="0" w:color="000000"/>
              <w:right w:val="nil"/>
            </w:tcBorders>
          </w:tcPr>
          <w:p w14:paraId="79D351CE" w14:textId="77777777" w:rsidR="000650D1" w:rsidRPr="000650D1" w:rsidRDefault="000650D1">
            <w:pPr>
              <w:pStyle w:val="TableParagraph"/>
              <w:kinsoku w:val="0"/>
              <w:overflowPunct w:val="0"/>
              <w:spacing w:before="11"/>
              <w:ind w:left="115" w:right="1047"/>
            </w:pPr>
            <w:r w:rsidRPr="000650D1">
              <w:rPr>
                <w:lang w:bidi="es-ES"/>
              </w:rPr>
              <w:lastRenderedPageBreak/>
              <w:t>Los niños, estudiantes y miembros del personal que presenten las siguientes enfermedades deben excluirse de la escuela o del cuidado infantil fuera del hogar hasta que se cumplan los criterios de exclusión y se entregue la documentación que se menciona a continuación:</w:t>
            </w:r>
          </w:p>
        </w:tc>
      </w:tr>
      <w:tr w:rsidR="000650D1" w:rsidRPr="000650D1" w14:paraId="255489FF" w14:textId="77777777" w:rsidTr="00FB1CDD">
        <w:trPr>
          <w:trHeight w:hRule="exact" w:val="547"/>
        </w:trPr>
        <w:tc>
          <w:tcPr>
            <w:tcW w:w="1982" w:type="dxa"/>
            <w:tcBorders>
              <w:top w:val="single" w:sz="4" w:space="0" w:color="000000"/>
              <w:left w:val="single" w:sz="4" w:space="0" w:color="000000"/>
              <w:bottom w:val="single" w:sz="4" w:space="0" w:color="000000"/>
              <w:right w:val="single" w:sz="4" w:space="0" w:color="000000"/>
            </w:tcBorders>
            <w:shd w:val="clear" w:color="auto" w:fill="00B0F0"/>
          </w:tcPr>
          <w:p w14:paraId="14A38AEF" w14:textId="77777777" w:rsidR="000650D1" w:rsidRPr="000650D1" w:rsidRDefault="000650D1">
            <w:pPr>
              <w:pStyle w:val="TableParagraph"/>
              <w:kinsoku w:val="0"/>
              <w:overflowPunct w:val="0"/>
              <w:spacing w:line="264" w:lineRule="exact"/>
              <w:ind w:left="311"/>
            </w:pPr>
            <w:r w:rsidRPr="000650D1">
              <w:rPr>
                <w:spacing w:val="-1"/>
                <w:sz w:val="22"/>
                <w:lang w:bidi="es-ES"/>
              </w:rPr>
              <w:t>Enfermedad/Agente</w:t>
            </w:r>
          </w:p>
        </w:tc>
        <w:tc>
          <w:tcPr>
            <w:tcW w:w="1709" w:type="dxa"/>
            <w:tcBorders>
              <w:top w:val="single" w:sz="4" w:space="0" w:color="000000"/>
              <w:left w:val="single" w:sz="4" w:space="0" w:color="000000"/>
              <w:bottom w:val="single" w:sz="4" w:space="0" w:color="000000"/>
              <w:right w:val="single" w:sz="4" w:space="0" w:color="000000"/>
            </w:tcBorders>
            <w:shd w:val="clear" w:color="auto" w:fill="00B0F0"/>
          </w:tcPr>
          <w:p w14:paraId="6115B8F5" w14:textId="77777777" w:rsidR="000650D1" w:rsidRPr="000650D1" w:rsidRDefault="000650D1">
            <w:pPr>
              <w:pStyle w:val="TableParagraph"/>
              <w:kinsoku w:val="0"/>
              <w:overflowPunct w:val="0"/>
              <w:ind w:left="260" w:right="260" w:firstLine="204"/>
            </w:pPr>
            <w:r w:rsidRPr="000650D1">
              <w:rPr>
                <w:sz w:val="22"/>
                <w:lang w:bidi="es-ES"/>
              </w:rPr>
              <w:t>Vía de transmisión</w:t>
            </w:r>
          </w:p>
        </w:tc>
        <w:tc>
          <w:tcPr>
            <w:tcW w:w="1351" w:type="dxa"/>
            <w:tcBorders>
              <w:top w:val="single" w:sz="4" w:space="0" w:color="000000"/>
              <w:left w:val="single" w:sz="4" w:space="0" w:color="000000"/>
              <w:bottom w:val="single" w:sz="4" w:space="0" w:color="000000"/>
              <w:right w:val="single" w:sz="4" w:space="0" w:color="000000"/>
            </w:tcBorders>
            <w:shd w:val="clear" w:color="auto" w:fill="00B0F0"/>
          </w:tcPr>
          <w:p w14:paraId="19656972" w14:textId="77777777" w:rsidR="000650D1" w:rsidRPr="000650D1" w:rsidRDefault="000650D1">
            <w:pPr>
              <w:pStyle w:val="TableParagraph"/>
              <w:kinsoku w:val="0"/>
              <w:overflowPunct w:val="0"/>
              <w:ind w:left="378" w:right="165" w:hanging="209"/>
            </w:pPr>
            <w:r w:rsidRPr="000650D1">
              <w:rPr>
                <w:spacing w:val="-1"/>
                <w:sz w:val="22"/>
                <w:lang w:bidi="es-ES"/>
              </w:rPr>
              <w:t>Período de contagio</w:t>
            </w:r>
          </w:p>
        </w:tc>
        <w:tc>
          <w:tcPr>
            <w:tcW w:w="1709" w:type="dxa"/>
            <w:tcBorders>
              <w:top w:val="single" w:sz="4" w:space="0" w:color="000000"/>
              <w:left w:val="single" w:sz="4" w:space="0" w:color="000000"/>
              <w:bottom w:val="single" w:sz="4" w:space="0" w:color="000000"/>
              <w:right w:val="single" w:sz="4" w:space="0" w:color="000000"/>
            </w:tcBorders>
            <w:shd w:val="clear" w:color="auto" w:fill="00B0F0"/>
          </w:tcPr>
          <w:p w14:paraId="33EC4B53" w14:textId="0B1283D3" w:rsidR="00066AAB" w:rsidRDefault="000650D1" w:rsidP="00066AAB">
            <w:pPr>
              <w:pStyle w:val="TableParagraph"/>
              <w:kinsoku w:val="0"/>
              <w:overflowPunct w:val="0"/>
              <w:ind w:left="550" w:right="129" w:hanging="425"/>
              <w:jc w:val="center"/>
              <w:rPr>
                <w:rFonts w:ascii="Calibri" w:hAnsi="Calibri" w:cs="Calibri"/>
                <w:spacing w:val="-1"/>
                <w:sz w:val="22"/>
                <w:szCs w:val="22"/>
              </w:rPr>
            </w:pPr>
            <w:r w:rsidRPr="000650D1">
              <w:rPr>
                <w:spacing w:val="-1"/>
                <w:sz w:val="22"/>
                <w:lang w:bidi="es-ES"/>
              </w:rPr>
              <w:t>Informe a</w:t>
            </w:r>
          </w:p>
          <w:p w14:paraId="628AF71B" w14:textId="23594D04" w:rsidR="000650D1" w:rsidRPr="000650D1" w:rsidRDefault="000650D1" w:rsidP="00066AAB">
            <w:pPr>
              <w:pStyle w:val="TableParagraph"/>
              <w:kinsoku w:val="0"/>
              <w:overflowPunct w:val="0"/>
              <w:ind w:left="550" w:right="129" w:hanging="425"/>
              <w:jc w:val="center"/>
            </w:pPr>
            <w:r w:rsidRPr="000650D1">
              <w:rPr>
                <w:spacing w:val="-1"/>
                <w:sz w:val="22"/>
                <w:lang w:bidi="es-ES"/>
              </w:rPr>
              <w:t>Salud Pública</w:t>
            </w:r>
          </w:p>
        </w:tc>
        <w:tc>
          <w:tcPr>
            <w:tcW w:w="4411" w:type="dxa"/>
            <w:tcBorders>
              <w:top w:val="single" w:sz="4" w:space="0" w:color="000000"/>
              <w:left w:val="single" w:sz="4" w:space="0" w:color="000000"/>
              <w:bottom w:val="single" w:sz="4" w:space="0" w:color="000000"/>
              <w:right w:val="single" w:sz="4" w:space="0" w:color="000000"/>
            </w:tcBorders>
            <w:shd w:val="clear" w:color="auto" w:fill="00B0F0"/>
          </w:tcPr>
          <w:p w14:paraId="0836A599" w14:textId="77777777" w:rsidR="000650D1" w:rsidRPr="000650D1" w:rsidRDefault="000650D1">
            <w:pPr>
              <w:pStyle w:val="TableParagraph"/>
              <w:kinsoku w:val="0"/>
              <w:overflowPunct w:val="0"/>
              <w:spacing w:line="264" w:lineRule="exact"/>
              <w:ind w:left="3"/>
              <w:jc w:val="center"/>
            </w:pPr>
            <w:r w:rsidRPr="000650D1">
              <w:rPr>
                <w:spacing w:val="-1"/>
                <w:sz w:val="22"/>
                <w:lang w:bidi="es-ES"/>
              </w:rPr>
              <w:t>Exclusión</w:t>
            </w:r>
          </w:p>
        </w:tc>
        <w:tc>
          <w:tcPr>
            <w:tcW w:w="2340" w:type="dxa"/>
            <w:tcBorders>
              <w:top w:val="single" w:sz="4" w:space="0" w:color="000000"/>
              <w:left w:val="single" w:sz="4" w:space="0" w:color="000000"/>
              <w:bottom w:val="single" w:sz="4" w:space="0" w:color="000000"/>
              <w:right w:val="single" w:sz="4" w:space="0" w:color="000000"/>
            </w:tcBorders>
            <w:shd w:val="clear" w:color="auto" w:fill="00B0F0"/>
          </w:tcPr>
          <w:p w14:paraId="337B8971" w14:textId="77777777" w:rsidR="000650D1" w:rsidRPr="000650D1" w:rsidRDefault="000650D1">
            <w:pPr>
              <w:pStyle w:val="TableParagraph"/>
              <w:kinsoku w:val="0"/>
              <w:overflowPunct w:val="0"/>
              <w:ind w:left="855" w:right="308" w:hanging="548"/>
            </w:pPr>
            <w:r w:rsidRPr="000650D1">
              <w:rPr>
                <w:spacing w:val="-1"/>
                <w:sz w:val="22"/>
                <w:lang w:bidi="es-ES"/>
              </w:rPr>
              <w:t>Documentación para regresar</w:t>
            </w:r>
          </w:p>
        </w:tc>
      </w:tr>
      <w:tr w:rsidR="000650D1" w:rsidRPr="000650D1" w14:paraId="387A0D1C" w14:textId="77777777">
        <w:trPr>
          <w:trHeight w:hRule="exact" w:val="816"/>
        </w:trPr>
        <w:tc>
          <w:tcPr>
            <w:tcW w:w="1982" w:type="dxa"/>
            <w:tcBorders>
              <w:top w:val="single" w:sz="4" w:space="0" w:color="000000"/>
              <w:left w:val="single" w:sz="4" w:space="0" w:color="000000"/>
              <w:bottom w:val="single" w:sz="4" w:space="0" w:color="000000"/>
              <w:right w:val="single" w:sz="4" w:space="0" w:color="000000"/>
            </w:tcBorders>
          </w:tcPr>
          <w:p w14:paraId="373EBC3A" w14:textId="77777777" w:rsidR="000650D1" w:rsidRPr="000650D1" w:rsidRDefault="000650D1"/>
        </w:tc>
        <w:tc>
          <w:tcPr>
            <w:tcW w:w="1709" w:type="dxa"/>
            <w:tcBorders>
              <w:top w:val="single" w:sz="4" w:space="0" w:color="000000"/>
              <w:left w:val="single" w:sz="4" w:space="0" w:color="000000"/>
              <w:bottom w:val="single" w:sz="4" w:space="0" w:color="000000"/>
              <w:right w:val="single" w:sz="4" w:space="0" w:color="000000"/>
            </w:tcBorders>
          </w:tcPr>
          <w:p w14:paraId="7CC7C692" w14:textId="77777777" w:rsidR="000650D1" w:rsidRPr="000650D1" w:rsidRDefault="000650D1"/>
        </w:tc>
        <w:tc>
          <w:tcPr>
            <w:tcW w:w="1351" w:type="dxa"/>
            <w:tcBorders>
              <w:top w:val="single" w:sz="4" w:space="0" w:color="000000"/>
              <w:left w:val="single" w:sz="4" w:space="0" w:color="000000"/>
              <w:bottom w:val="single" w:sz="4" w:space="0" w:color="000000"/>
              <w:right w:val="single" w:sz="4" w:space="0" w:color="000000"/>
            </w:tcBorders>
          </w:tcPr>
          <w:p w14:paraId="1719D683" w14:textId="77777777" w:rsidR="000650D1" w:rsidRPr="000650D1" w:rsidRDefault="000650D1"/>
        </w:tc>
        <w:tc>
          <w:tcPr>
            <w:tcW w:w="1709" w:type="dxa"/>
            <w:tcBorders>
              <w:top w:val="single" w:sz="4" w:space="0" w:color="000000"/>
              <w:left w:val="single" w:sz="4" w:space="0" w:color="000000"/>
              <w:bottom w:val="single" w:sz="4" w:space="0" w:color="000000"/>
              <w:right w:val="single" w:sz="4" w:space="0" w:color="000000"/>
            </w:tcBorders>
          </w:tcPr>
          <w:p w14:paraId="554722A6" w14:textId="77777777" w:rsidR="000650D1" w:rsidRPr="000650D1" w:rsidRDefault="000650D1"/>
        </w:tc>
        <w:tc>
          <w:tcPr>
            <w:tcW w:w="4411" w:type="dxa"/>
            <w:tcBorders>
              <w:top w:val="single" w:sz="4" w:space="0" w:color="000000"/>
              <w:left w:val="single" w:sz="4" w:space="0" w:color="000000"/>
              <w:bottom w:val="single" w:sz="4" w:space="0" w:color="000000"/>
              <w:right w:val="single" w:sz="4" w:space="0" w:color="000000"/>
            </w:tcBorders>
          </w:tcPr>
          <w:p w14:paraId="250929F3" w14:textId="77777777" w:rsidR="000650D1" w:rsidRPr="000650D1" w:rsidRDefault="000650D1">
            <w:pPr>
              <w:pStyle w:val="TableParagraph"/>
              <w:kinsoku w:val="0"/>
              <w:overflowPunct w:val="0"/>
              <w:ind w:left="829" w:right="165"/>
            </w:pPr>
            <w:r w:rsidRPr="000650D1">
              <w:rPr>
                <w:spacing w:val="-1"/>
                <w:sz w:val="22"/>
                <w:lang w:bidi="es-ES"/>
              </w:rPr>
              <w:t>para los coprocultivos se deben recolectar a partir de las 48 horas de terminar el tratamiento.</w:t>
            </w:r>
          </w:p>
        </w:tc>
        <w:tc>
          <w:tcPr>
            <w:tcW w:w="2340" w:type="dxa"/>
            <w:tcBorders>
              <w:top w:val="single" w:sz="4" w:space="0" w:color="000000"/>
              <w:left w:val="single" w:sz="4" w:space="0" w:color="000000"/>
              <w:bottom w:val="single" w:sz="4" w:space="0" w:color="000000"/>
              <w:right w:val="single" w:sz="4" w:space="0" w:color="000000"/>
            </w:tcBorders>
          </w:tcPr>
          <w:p w14:paraId="6B9B1B7A" w14:textId="77777777" w:rsidR="000650D1" w:rsidRPr="000650D1" w:rsidRDefault="000650D1"/>
        </w:tc>
      </w:tr>
      <w:tr w:rsidR="000650D1" w:rsidRPr="00695B55" w14:paraId="5A34651E" w14:textId="77777777" w:rsidTr="00596BF2">
        <w:trPr>
          <w:trHeight w:hRule="exact" w:val="6052"/>
        </w:trPr>
        <w:tc>
          <w:tcPr>
            <w:tcW w:w="1982" w:type="dxa"/>
            <w:tcBorders>
              <w:top w:val="single" w:sz="4" w:space="0" w:color="000000"/>
              <w:left w:val="single" w:sz="4" w:space="0" w:color="000000"/>
              <w:bottom w:val="single" w:sz="4" w:space="0" w:color="000000"/>
              <w:right w:val="single" w:sz="4" w:space="0" w:color="000000"/>
            </w:tcBorders>
          </w:tcPr>
          <w:p w14:paraId="3D55B354" w14:textId="77777777" w:rsidR="000650D1" w:rsidRPr="00CD7FAB" w:rsidRDefault="000650D1">
            <w:pPr>
              <w:pStyle w:val="TableParagraph"/>
              <w:kinsoku w:val="0"/>
              <w:overflowPunct w:val="0"/>
              <w:spacing w:line="264" w:lineRule="exact"/>
              <w:ind w:left="109"/>
            </w:pPr>
            <w:r w:rsidRPr="00CD7FAB">
              <w:rPr>
                <w:sz w:val="22"/>
                <w:lang w:bidi="es-ES"/>
              </w:rPr>
              <w:t>Fiebre</w:t>
            </w:r>
          </w:p>
        </w:tc>
        <w:tc>
          <w:tcPr>
            <w:tcW w:w="1709" w:type="dxa"/>
            <w:tcBorders>
              <w:top w:val="single" w:sz="4" w:space="0" w:color="000000"/>
              <w:left w:val="single" w:sz="4" w:space="0" w:color="000000"/>
              <w:bottom w:val="single" w:sz="4" w:space="0" w:color="000000"/>
              <w:right w:val="single" w:sz="4" w:space="0" w:color="000000"/>
            </w:tcBorders>
          </w:tcPr>
          <w:p w14:paraId="1BCD7449" w14:textId="77777777" w:rsidR="000650D1" w:rsidRPr="00CD7FAB" w:rsidRDefault="000650D1">
            <w:pPr>
              <w:pStyle w:val="TableParagraph"/>
              <w:kinsoku w:val="0"/>
              <w:overflowPunct w:val="0"/>
              <w:spacing w:line="264" w:lineRule="exact"/>
              <w:ind w:left="106"/>
            </w:pPr>
            <w:r w:rsidRPr="00CD7FAB">
              <w:rPr>
                <w:sz w:val="22"/>
                <w:lang w:bidi="es-ES"/>
              </w:rPr>
              <w:t>N/A</w:t>
            </w:r>
          </w:p>
        </w:tc>
        <w:tc>
          <w:tcPr>
            <w:tcW w:w="1351" w:type="dxa"/>
            <w:tcBorders>
              <w:top w:val="single" w:sz="4" w:space="0" w:color="000000"/>
              <w:left w:val="single" w:sz="4" w:space="0" w:color="000000"/>
              <w:bottom w:val="single" w:sz="4" w:space="0" w:color="000000"/>
              <w:right w:val="single" w:sz="4" w:space="0" w:color="000000"/>
            </w:tcBorders>
          </w:tcPr>
          <w:p w14:paraId="33F2D509" w14:textId="77777777" w:rsidR="000650D1" w:rsidRPr="00CD7FAB" w:rsidRDefault="000650D1">
            <w:pPr>
              <w:pStyle w:val="TableParagraph"/>
              <w:kinsoku w:val="0"/>
              <w:overflowPunct w:val="0"/>
              <w:ind w:left="109" w:right="134"/>
            </w:pPr>
            <w:r w:rsidRPr="00CD7FAB">
              <w:rPr>
                <w:spacing w:val="-1"/>
                <w:sz w:val="22"/>
                <w:lang w:bidi="es-ES"/>
              </w:rPr>
              <w:t>Depende de la causa de la fiebre.</w:t>
            </w:r>
          </w:p>
        </w:tc>
        <w:tc>
          <w:tcPr>
            <w:tcW w:w="1709" w:type="dxa"/>
            <w:tcBorders>
              <w:top w:val="single" w:sz="4" w:space="0" w:color="000000"/>
              <w:left w:val="single" w:sz="4" w:space="0" w:color="000000"/>
              <w:bottom w:val="single" w:sz="4" w:space="0" w:color="000000"/>
              <w:right w:val="single" w:sz="4" w:space="0" w:color="000000"/>
            </w:tcBorders>
          </w:tcPr>
          <w:p w14:paraId="05E37CCF" w14:textId="77777777" w:rsidR="000650D1" w:rsidRPr="00CD7FAB" w:rsidRDefault="000650D1">
            <w:pPr>
              <w:pStyle w:val="TableParagraph"/>
              <w:kinsoku w:val="0"/>
              <w:overflowPunct w:val="0"/>
              <w:ind w:left="181" w:right="182" w:firstLine="360"/>
            </w:pPr>
            <w:r w:rsidRPr="00CD7FAB">
              <w:rPr>
                <w:spacing w:val="-1"/>
                <w:sz w:val="22"/>
                <w:lang w:bidi="es-ES"/>
              </w:rPr>
              <w:t>Informar solo los brotes.</w:t>
            </w:r>
          </w:p>
        </w:tc>
        <w:tc>
          <w:tcPr>
            <w:tcW w:w="4411" w:type="dxa"/>
            <w:tcBorders>
              <w:top w:val="single" w:sz="4" w:space="0" w:color="000000"/>
              <w:left w:val="single" w:sz="4" w:space="0" w:color="000000"/>
              <w:bottom w:val="single" w:sz="4" w:space="0" w:color="000000"/>
              <w:right w:val="single" w:sz="4" w:space="0" w:color="000000"/>
            </w:tcBorders>
          </w:tcPr>
          <w:p w14:paraId="196762C1" w14:textId="6F227C3E" w:rsidR="00F37791" w:rsidRPr="005A18D5" w:rsidRDefault="00F37791">
            <w:pPr>
              <w:pStyle w:val="ListParagraph"/>
              <w:numPr>
                <w:ilvl w:val="0"/>
                <w:numId w:val="25"/>
              </w:numPr>
              <w:tabs>
                <w:tab w:val="left" w:pos="535"/>
              </w:tabs>
              <w:kinsoku w:val="0"/>
              <w:overflowPunct w:val="0"/>
              <w:ind w:right="309"/>
              <w:rPr>
                <w:rFonts w:ascii="Calibri" w:hAnsi="Calibri" w:cs="Calibri"/>
                <w:spacing w:val="-1"/>
                <w:sz w:val="22"/>
                <w:szCs w:val="22"/>
              </w:rPr>
            </w:pPr>
            <w:r w:rsidRPr="005A18D5">
              <w:rPr>
                <w:spacing w:val="-1"/>
                <w:sz w:val="22"/>
                <w:lang w:bidi="es-ES"/>
              </w:rPr>
              <w:t>Si se presenta fiebre por más de 24 horas o si se desconoce su causa, se puede solicitar una prueba de COVID-19 con resultado negativo, o bien, que se cumplan los criterios de exclusión por COVID-19.</w:t>
            </w:r>
          </w:p>
          <w:p w14:paraId="0F35DEDE" w14:textId="0E6DF43B" w:rsidR="000650D1" w:rsidRPr="00CD7FAB" w:rsidRDefault="000650D1">
            <w:pPr>
              <w:pStyle w:val="ListParagraph"/>
              <w:numPr>
                <w:ilvl w:val="0"/>
                <w:numId w:val="25"/>
              </w:numPr>
              <w:tabs>
                <w:tab w:val="left" w:pos="535"/>
              </w:tabs>
              <w:kinsoku w:val="0"/>
              <w:overflowPunct w:val="0"/>
              <w:ind w:right="188"/>
              <w:rPr>
                <w:rFonts w:ascii="Calibri" w:hAnsi="Calibri" w:cs="Calibri"/>
                <w:sz w:val="22"/>
                <w:szCs w:val="22"/>
              </w:rPr>
            </w:pPr>
            <w:r w:rsidRPr="00CD7FAB">
              <w:rPr>
                <w:spacing w:val="-1"/>
                <w:sz w:val="22"/>
                <w:lang w:bidi="es-ES"/>
              </w:rPr>
              <w:t>Excluir a cualquier miembro del personal que tenga una temperatura oral de 100.4 °F o más.</w:t>
            </w:r>
          </w:p>
          <w:p w14:paraId="20B39117" w14:textId="77777777" w:rsidR="000650D1" w:rsidRPr="00CD7FAB" w:rsidRDefault="000650D1">
            <w:pPr>
              <w:pStyle w:val="Heading2"/>
              <w:numPr>
                <w:ilvl w:val="0"/>
                <w:numId w:val="25"/>
              </w:numPr>
              <w:tabs>
                <w:tab w:val="left" w:pos="534"/>
              </w:tabs>
              <w:kinsoku w:val="0"/>
              <w:overflowPunct w:val="0"/>
              <w:ind w:right="247"/>
              <w:rPr>
                <w:b w:val="0"/>
                <w:bCs w:val="0"/>
              </w:rPr>
            </w:pPr>
            <w:r w:rsidRPr="00CD7FAB">
              <w:rPr>
                <w:lang w:bidi="es-ES"/>
              </w:rPr>
              <w:t>En el entorno del cuidado infantil para bebés de hasta 4 meses:</w:t>
            </w:r>
          </w:p>
          <w:p w14:paraId="23D1F0CE" w14:textId="30A161B5" w:rsidR="000650D1" w:rsidRPr="00CD7FAB" w:rsidRDefault="000650D1">
            <w:pPr>
              <w:pStyle w:val="ListParagraph"/>
              <w:numPr>
                <w:ilvl w:val="1"/>
                <w:numId w:val="25"/>
              </w:numPr>
              <w:tabs>
                <w:tab w:val="left" w:pos="806"/>
              </w:tabs>
              <w:kinsoku w:val="0"/>
              <w:overflowPunct w:val="0"/>
              <w:ind w:right="340"/>
              <w:rPr>
                <w:rFonts w:ascii="Calibri" w:hAnsi="Calibri" w:cs="Calibri"/>
                <w:spacing w:val="-1"/>
                <w:sz w:val="22"/>
                <w:szCs w:val="22"/>
              </w:rPr>
            </w:pPr>
            <w:r w:rsidRPr="00CD7FAB">
              <w:rPr>
                <w:sz w:val="22"/>
                <w:lang w:bidi="es-ES"/>
              </w:rPr>
              <w:t xml:space="preserve">Los casos de fiebre (temperatura rectal de 100.4 °F o más) en niños de hasta 60 días requieren de </w:t>
            </w:r>
            <w:r w:rsidRPr="00CD7FAB">
              <w:rPr>
                <w:b/>
                <w:spacing w:val="-1"/>
                <w:sz w:val="22"/>
                <w:lang w:bidi="es-ES"/>
              </w:rPr>
              <w:t>atención médica inmediata</w:t>
            </w:r>
            <w:r w:rsidRPr="00CD7FAB">
              <w:rPr>
                <w:spacing w:val="-1"/>
                <w:sz w:val="22"/>
                <w:lang w:bidi="es-ES"/>
              </w:rPr>
              <w:t>.</w:t>
            </w:r>
          </w:p>
          <w:p w14:paraId="480FD352" w14:textId="77777777" w:rsidR="000650D1" w:rsidRPr="00CD7FAB" w:rsidRDefault="000650D1">
            <w:pPr>
              <w:pStyle w:val="Heading2"/>
              <w:numPr>
                <w:ilvl w:val="0"/>
                <w:numId w:val="25"/>
              </w:numPr>
              <w:tabs>
                <w:tab w:val="left" w:pos="534"/>
              </w:tabs>
              <w:kinsoku w:val="0"/>
              <w:overflowPunct w:val="0"/>
              <w:ind w:left="533" w:right="385"/>
              <w:rPr>
                <w:b w:val="0"/>
                <w:bCs w:val="0"/>
              </w:rPr>
            </w:pPr>
            <w:r w:rsidRPr="00CD7FAB">
              <w:rPr>
                <w:lang w:bidi="es-ES"/>
              </w:rPr>
              <w:t>En el entorno de cuidado infantil para bebés y niños mayores de 4 meses:</w:t>
            </w:r>
          </w:p>
          <w:p w14:paraId="222ACB61" w14:textId="77777777" w:rsidR="000650D1" w:rsidRPr="00CD7FAB" w:rsidRDefault="000650D1">
            <w:pPr>
              <w:pStyle w:val="ListParagraph"/>
              <w:numPr>
                <w:ilvl w:val="1"/>
                <w:numId w:val="25"/>
              </w:numPr>
              <w:tabs>
                <w:tab w:val="left" w:pos="805"/>
              </w:tabs>
              <w:kinsoku w:val="0"/>
              <w:overflowPunct w:val="0"/>
              <w:spacing w:line="268" w:lineRule="exact"/>
              <w:ind w:left="804" w:hanging="359"/>
              <w:rPr>
                <w:rFonts w:ascii="Calibri" w:hAnsi="Calibri" w:cs="Calibri"/>
                <w:spacing w:val="-1"/>
                <w:sz w:val="22"/>
                <w:szCs w:val="22"/>
              </w:rPr>
            </w:pPr>
            <w:r w:rsidRPr="00CD7FAB">
              <w:rPr>
                <w:spacing w:val="-1"/>
                <w:sz w:val="22"/>
                <w:lang w:bidi="es-ES"/>
              </w:rPr>
              <w:t>Excluir si la temperatura axilar es de</w:t>
            </w:r>
          </w:p>
          <w:p w14:paraId="5EC912DE" w14:textId="238E9A43" w:rsidR="000650D1" w:rsidRPr="00CD7FAB" w:rsidRDefault="000B76C0">
            <w:pPr>
              <w:pStyle w:val="TableParagraph"/>
              <w:kinsoku w:val="0"/>
              <w:overflowPunct w:val="0"/>
              <w:ind w:left="804" w:right="313"/>
              <w:rPr>
                <w:rFonts w:ascii="Calibri" w:hAnsi="Calibri" w:cs="Calibri"/>
                <w:spacing w:val="-1"/>
                <w:sz w:val="22"/>
                <w:szCs w:val="22"/>
              </w:rPr>
            </w:pPr>
            <w:r w:rsidRPr="00CD7FAB">
              <w:rPr>
                <w:spacing w:val="-1"/>
                <w:sz w:val="22"/>
                <w:lang w:bidi="es-ES"/>
              </w:rPr>
              <w:t xml:space="preserve">100.00 °F [37.7 °C] o si la temperatura oral </w:t>
            </w:r>
            <w:r w:rsidR="007F1D4E">
              <w:rPr>
                <w:spacing w:val="30"/>
                <w:sz w:val="22"/>
                <w:lang w:bidi="es-ES"/>
              </w:rPr>
              <w:t>es de 100.4 °F</w:t>
            </w:r>
            <w:r w:rsidRPr="00CD7FAB">
              <w:rPr>
                <w:spacing w:val="-1"/>
                <w:sz w:val="22"/>
                <w:lang w:bidi="es-ES"/>
              </w:rPr>
              <w:t xml:space="preserve"> o más.</w:t>
            </w:r>
          </w:p>
          <w:p w14:paraId="62E5A530" w14:textId="77777777" w:rsidR="000650D1" w:rsidRPr="00CD7FAB" w:rsidRDefault="000650D1">
            <w:pPr>
              <w:pStyle w:val="Heading2"/>
              <w:numPr>
                <w:ilvl w:val="0"/>
                <w:numId w:val="24"/>
              </w:numPr>
              <w:tabs>
                <w:tab w:val="left" w:pos="534"/>
              </w:tabs>
              <w:kinsoku w:val="0"/>
              <w:overflowPunct w:val="0"/>
              <w:rPr>
                <w:b w:val="0"/>
                <w:bCs w:val="0"/>
              </w:rPr>
            </w:pPr>
            <w:r w:rsidRPr="00CD7FAB">
              <w:rPr>
                <w:spacing w:val="-1"/>
                <w:lang w:bidi="es-ES"/>
              </w:rPr>
              <w:t>Para escuelas con estudiantes de todas las edades:</w:t>
            </w:r>
          </w:p>
          <w:p w14:paraId="1EFF1AC6" w14:textId="64F30E5F" w:rsidR="000650D1" w:rsidRPr="00CD7FAB" w:rsidRDefault="000650D1" w:rsidP="007F1D4E">
            <w:pPr>
              <w:pStyle w:val="ListParagraph"/>
              <w:numPr>
                <w:ilvl w:val="1"/>
                <w:numId w:val="24"/>
              </w:numPr>
              <w:tabs>
                <w:tab w:val="left" w:pos="806"/>
              </w:tabs>
              <w:kinsoku w:val="0"/>
              <w:overflowPunct w:val="0"/>
              <w:spacing w:before="15" w:line="268" w:lineRule="exact"/>
              <w:ind w:right="243"/>
            </w:pPr>
            <w:r w:rsidRPr="00CD7FAB">
              <w:rPr>
                <w:spacing w:val="-1"/>
                <w:sz w:val="22"/>
                <w:lang w:bidi="es-ES"/>
              </w:rPr>
              <w:t>Excluir si la temperatura axilar es de 100.0 °F o si la temperatura oral es de 100.4 °F o más.</w:t>
            </w:r>
          </w:p>
        </w:tc>
        <w:tc>
          <w:tcPr>
            <w:tcW w:w="2340" w:type="dxa"/>
            <w:tcBorders>
              <w:top w:val="single" w:sz="4" w:space="0" w:color="000000"/>
              <w:left w:val="single" w:sz="4" w:space="0" w:color="000000"/>
              <w:bottom w:val="single" w:sz="4" w:space="0" w:color="000000"/>
              <w:right w:val="single" w:sz="4" w:space="0" w:color="000000"/>
            </w:tcBorders>
          </w:tcPr>
          <w:p w14:paraId="2881E8D0" w14:textId="77777777" w:rsidR="000650D1" w:rsidRPr="00CD7FAB" w:rsidRDefault="000650D1">
            <w:pPr>
              <w:pStyle w:val="TableParagraph"/>
              <w:kinsoku w:val="0"/>
              <w:overflowPunct w:val="0"/>
              <w:ind w:left="106" w:right="133"/>
              <w:rPr>
                <w:rFonts w:ascii="Calibri" w:hAnsi="Calibri" w:cs="Calibri"/>
                <w:spacing w:val="-1"/>
                <w:sz w:val="22"/>
                <w:szCs w:val="22"/>
              </w:rPr>
            </w:pPr>
            <w:r w:rsidRPr="00CD7FAB">
              <w:rPr>
                <w:sz w:val="22"/>
                <w:lang w:bidi="es-ES"/>
              </w:rPr>
              <w:t>La escuela debe especificarlo de acuerdo con la situación.</w:t>
            </w:r>
          </w:p>
          <w:p w14:paraId="4FDD4893" w14:textId="77777777" w:rsidR="008C09EF" w:rsidRPr="00CD7FAB" w:rsidRDefault="008C09EF">
            <w:pPr>
              <w:pStyle w:val="TableParagraph"/>
              <w:kinsoku w:val="0"/>
              <w:overflowPunct w:val="0"/>
              <w:ind w:left="106" w:right="133"/>
              <w:rPr>
                <w:rFonts w:ascii="Calibri" w:hAnsi="Calibri" w:cs="Calibri"/>
                <w:spacing w:val="-1"/>
                <w:sz w:val="22"/>
                <w:szCs w:val="22"/>
              </w:rPr>
            </w:pPr>
          </w:p>
          <w:p w14:paraId="3BB2ECD4" w14:textId="6FB01BA9" w:rsidR="008C09EF" w:rsidRPr="00CD7FAB" w:rsidRDefault="00DB3215">
            <w:pPr>
              <w:pStyle w:val="TableParagraph"/>
              <w:kinsoku w:val="0"/>
              <w:overflowPunct w:val="0"/>
              <w:ind w:left="106" w:right="133"/>
            </w:pPr>
            <w:r w:rsidRPr="00CD7FAB">
              <w:rPr>
                <w:spacing w:val="-1"/>
                <w:sz w:val="22"/>
                <w:lang w:bidi="es-ES"/>
              </w:rPr>
              <w:t>Los estudiantes o miembros del personal pueden regresar a la escuela si el proveedor de atención médica realiza otro diagnóstico.</w:t>
            </w:r>
          </w:p>
        </w:tc>
      </w:tr>
      <w:tr w:rsidR="000650D1" w:rsidRPr="000650D1" w14:paraId="2B76FA86" w14:textId="77777777" w:rsidTr="00022DED">
        <w:trPr>
          <w:trHeight w:hRule="exact" w:val="1903"/>
        </w:trPr>
        <w:tc>
          <w:tcPr>
            <w:tcW w:w="1982" w:type="dxa"/>
            <w:tcBorders>
              <w:top w:val="single" w:sz="4" w:space="0" w:color="000000"/>
              <w:left w:val="single" w:sz="4" w:space="0" w:color="000000"/>
              <w:bottom w:val="single" w:sz="4" w:space="0" w:color="000000"/>
              <w:right w:val="single" w:sz="4" w:space="0" w:color="000000"/>
            </w:tcBorders>
          </w:tcPr>
          <w:p w14:paraId="27182384" w14:textId="104080FF" w:rsidR="000650D1" w:rsidRPr="000650D1" w:rsidRDefault="000650D1" w:rsidP="009A2F72">
            <w:pPr>
              <w:pStyle w:val="TableParagraph"/>
              <w:kinsoku w:val="0"/>
              <w:overflowPunct w:val="0"/>
              <w:ind w:left="109" w:right="426"/>
            </w:pPr>
            <w:r w:rsidRPr="000650D1">
              <w:rPr>
                <w:spacing w:val="-1"/>
                <w:sz w:val="22"/>
                <w:lang w:bidi="es-ES"/>
              </w:rPr>
              <w:t xml:space="preserve">Enfermedad por </w:t>
            </w:r>
            <w:proofErr w:type="spellStart"/>
            <w:r w:rsidRPr="000650D1">
              <w:rPr>
                <w:i/>
                <w:spacing w:val="-1"/>
                <w:sz w:val="22"/>
                <w:lang w:bidi="es-ES"/>
              </w:rPr>
              <w:t>Haemophilus</w:t>
            </w:r>
            <w:proofErr w:type="spellEnd"/>
            <w:r w:rsidRPr="000650D1">
              <w:rPr>
                <w:i/>
                <w:spacing w:val="-1"/>
                <w:sz w:val="22"/>
                <w:lang w:bidi="es-ES"/>
              </w:rPr>
              <w:t xml:space="preserve"> </w:t>
            </w:r>
            <w:proofErr w:type="spellStart"/>
            <w:r w:rsidRPr="000650D1">
              <w:rPr>
                <w:i/>
                <w:spacing w:val="-1"/>
                <w:sz w:val="22"/>
                <w:lang w:bidi="es-ES"/>
              </w:rPr>
              <w:t>influenzae</w:t>
            </w:r>
            <w:proofErr w:type="spellEnd"/>
            <w:r w:rsidRPr="000650D1">
              <w:rPr>
                <w:spacing w:val="-1"/>
                <w:sz w:val="22"/>
                <w:lang w:bidi="es-ES"/>
              </w:rPr>
              <w:t xml:space="preserve"> tipo B (Hib)</w:t>
            </w:r>
          </w:p>
        </w:tc>
        <w:tc>
          <w:tcPr>
            <w:tcW w:w="1709" w:type="dxa"/>
            <w:tcBorders>
              <w:top w:val="single" w:sz="4" w:space="0" w:color="000000"/>
              <w:left w:val="single" w:sz="4" w:space="0" w:color="000000"/>
              <w:bottom w:val="single" w:sz="4" w:space="0" w:color="000000"/>
              <w:right w:val="single" w:sz="4" w:space="0" w:color="000000"/>
            </w:tcBorders>
          </w:tcPr>
          <w:p w14:paraId="64173CD8" w14:textId="5DA46CA0" w:rsidR="000650D1" w:rsidRPr="000650D1" w:rsidRDefault="000650D1">
            <w:pPr>
              <w:pStyle w:val="TableParagraph"/>
              <w:kinsoku w:val="0"/>
              <w:overflowPunct w:val="0"/>
              <w:ind w:left="106" w:right="254"/>
            </w:pPr>
            <w:r w:rsidRPr="000650D1">
              <w:rPr>
                <w:spacing w:val="-1"/>
                <w:sz w:val="22"/>
                <w:lang w:bidi="es-ES"/>
              </w:rPr>
              <w:t>Transmisión por vía respiratoria (gotitas) o contacto directo con objetos contaminados.</w:t>
            </w:r>
          </w:p>
        </w:tc>
        <w:tc>
          <w:tcPr>
            <w:tcW w:w="1351" w:type="dxa"/>
            <w:tcBorders>
              <w:top w:val="single" w:sz="4" w:space="0" w:color="000000"/>
              <w:left w:val="single" w:sz="4" w:space="0" w:color="000000"/>
              <w:bottom w:val="single" w:sz="4" w:space="0" w:color="000000"/>
              <w:right w:val="single" w:sz="4" w:space="0" w:color="000000"/>
            </w:tcBorders>
          </w:tcPr>
          <w:p w14:paraId="6A8605A7" w14:textId="4BEB8B42" w:rsidR="000650D1" w:rsidRPr="000650D1" w:rsidRDefault="000650D1">
            <w:pPr>
              <w:pStyle w:val="TableParagraph"/>
              <w:kinsoku w:val="0"/>
              <w:overflowPunct w:val="0"/>
              <w:ind w:left="109" w:right="309"/>
            </w:pPr>
            <w:r w:rsidRPr="000650D1">
              <w:rPr>
                <w:spacing w:val="-1"/>
                <w:sz w:val="22"/>
                <w:lang w:bidi="es-ES"/>
              </w:rPr>
              <w:t>Se puede producir mientras la bacteria se encuentra en la boca o la nariz.</w:t>
            </w:r>
          </w:p>
        </w:tc>
        <w:tc>
          <w:tcPr>
            <w:tcW w:w="1709" w:type="dxa"/>
            <w:tcBorders>
              <w:top w:val="single" w:sz="4" w:space="0" w:color="000000"/>
              <w:left w:val="single" w:sz="4" w:space="0" w:color="000000"/>
              <w:bottom w:val="single" w:sz="4" w:space="0" w:color="000000"/>
              <w:right w:val="single" w:sz="4" w:space="0" w:color="000000"/>
            </w:tcBorders>
          </w:tcPr>
          <w:p w14:paraId="3293DA0B" w14:textId="77777777" w:rsidR="000650D1" w:rsidRPr="000650D1" w:rsidRDefault="000650D1">
            <w:pPr>
              <w:pStyle w:val="TableParagraph"/>
              <w:kinsoku w:val="0"/>
              <w:overflowPunct w:val="0"/>
              <w:ind w:left="455" w:right="214" w:hanging="240"/>
            </w:pPr>
            <w:r w:rsidRPr="000650D1">
              <w:rPr>
                <w:spacing w:val="-1"/>
                <w:sz w:val="22"/>
                <w:lang w:bidi="es-ES"/>
              </w:rPr>
              <w:t>Informar dentro de las 24 horas.</w:t>
            </w:r>
          </w:p>
        </w:tc>
        <w:tc>
          <w:tcPr>
            <w:tcW w:w="4411" w:type="dxa"/>
            <w:tcBorders>
              <w:top w:val="single" w:sz="4" w:space="0" w:color="000000"/>
              <w:left w:val="single" w:sz="4" w:space="0" w:color="000000"/>
              <w:bottom w:val="single" w:sz="4" w:space="0" w:color="000000"/>
              <w:right w:val="single" w:sz="4" w:space="0" w:color="000000"/>
            </w:tcBorders>
          </w:tcPr>
          <w:p w14:paraId="6D20B3EE" w14:textId="77777777" w:rsidR="000650D1" w:rsidRPr="000650D1" w:rsidRDefault="000650D1">
            <w:pPr>
              <w:pStyle w:val="ListParagraph"/>
              <w:numPr>
                <w:ilvl w:val="0"/>
                <w:numId w:val="23"/>
              </w:numPr>
              <w:tabs>
                <w:tab w:val="left" w:pos="494"/>
              </w:tabs>
              <w:kinsoku w:val="0"/>
              <w:overflowPunct w:val="0"/>
              <w:ind w:right="354"/>
              <w:rPr>
                <w:rFonts w:ascii="Calibri" w:hAnsi="Calibri" w:cs="Calibri"/>
                <w:sz w:val="22"/>
                <w:szCs w:val="22"/>
              </w:rPr>
            </w:pPr>
            <w:r w:rsidRPr="000650D1">
              <w:rPr>
                <w:spacing w:val="-1"/>
                <w:sz w:val="22"/>
                <w:lang w:bidi="es-ES"/>
              </w:rPr>
              <w:t>Excluir hasta que el profesional de atención médica autorice el regreso.</w:t>
            </w:r>
          </w:p>
          <w:p w14:paraId="1AA3ACCC" w14:textId="77777777" w:rsidR="000650D1" w:rsidRPr="000650D1" w:rsidRDefault="000650D1">
            <w:pPr>
              <w:pStyle w:val="ListParagraph"/>
              <w:numPr>
                <w:ilvl w:val="0"/>
                <w:numId w:val="23"/>
              </w:numPr>
              <w:tabs>
                <w:tab w:val="left" w:pos="494"/>
              </w:tabs>
              <w:kinsoku w:val="0"/>
              <w:overflowPunct w:val="0"/>
              <w:ind w:right="441"/>
              <w:rPr>
                <w:rFonts w:ascii="Calibri" w:hAnsi="Calibri" w:cs="Calibri"/>
                <w:spacing w:val="-1"/>
                <w:sz w:val="22"/>
                <w:szCs w:val="22"/>
              </w:rPr>
            </w:pPr>
            <w:r w:rsidRPr="000650D1">
              <w:rPr>
                <w:spacing w:val="-1"/>
                <w:sz w:val="22"/>
                <w:lang w:bidi="es-ES"/>
              </w:rPr>
              <w:t>Excluir a los miembros del personal con infección comprobada por Hib hasta que se inicie el tratamiento con antibióticos.</w:t>
            </w:r>
          </w:p>
          <w:p w14:paraId="1428C0FD" w14:textId="27ABE297" w:rsidR="000650D1" w:rsidRPr="000650D1" w:rsidRDefault="000650D1">
            <w:pPr>
              <w:pStyle w:val="ListParagraph"/>
              <w:numPr>
                <w:ilvl w:val="0"/>
                <w:numId w:val="22"/>
              </w:numPr>
              <w:tabs>
                <w:tab w:val="left" w:pos="494"/>
              </w:tabs>
              <w:kinsoku w:val="0"/>
              <w:overflowPunct w:val="0"/>
              <w:spacing w:line="290" w:lineRule="exact"/>
            </w:pPr>
            <w:r w:rsidRPr="000650D1">
              <w:rPr>
                <w:spacing w:val="-1"/>
                <w:sz w:val="22"/>
                <w:lang w:bidi="es-ES"/>
              </w:rPr>
              <w:t xml:space="preserve">No se requiere la exclusión de los estudiantes o los miembros del personal expuestos. </w:t>
            </w:r>
          </w:p>
        </w:tc>
        <w:tc>
          <w:tcPr>
            <w:tcW w:w="2340" w:type="dxa"/>
            <w:tcBorders>
              <w:top w:val="single" w:sz="4" w:space="0" w:color="000000"/>
              <w:left w:val="single" w:sz="4" w:space="0" w:color="000000"/>
              <w:bottom w:val="single" w:sz="4" w:space="0" w:color="000000"/>
              <w:right w:val="single" w:sz="4" w:space="0" w:color="000000"/>
            </w:tcBorders>
          </w:tcPr>
          <w:p w14:paraId="7A806A32" w14:textId="5AC19044" w:rsidR="000650D1" w:rsidRPr="000650D1" w:rsidRDefault="000650D1">
            <w:pPr>
              <w:pStyle w:val="TableParagraph"/>
              <w:kinsoku w:val="0"/>
              <w:overflowPunct w:val="0"/>
              <w:ind w:left="106" w:right="116"/>
            </w:pPr>
            <w:r w:rsidRPr="000650D1">
              <w:rPr>
                <w:spacing w:val="-1"/>
                <w:sz w:val="22"/>
                <w:lang w:bidi="es-ES"/>
              </w:rPr>
              <w:t>Nota del médico donde se indique que se completó el tratamiento con antibióticos y se autoriza el regreso a la escuela.</w:t>
            </w:r>
          </w:p>
        </w:tc>
      </w:tr>
    </w:tbl>
    <w:p w14:paraId="0E75B1FC" w14:textId="77777777" w:rsidR="000650D1" w:rsidRDefault="000650D1">
      <w:pPr>
        <w:sectPr w:rsidR="000650D1" w:rsidSect="004403B9">
          <w:footerReference w:type="default" r:id="rId22"/>
          <w:pgSz w:w="15840" w:h="12240" w:orient="landscape"/>
          <w:pgMar w:top="1140" w:right="880" w:bottom="620" w:left="1240" w:header="0" w:footer="421" w:gutter="0"/>
          <w:pgNumType w:start="13"/>
          <w:cols w:space="720"/>
          <w:noEndnote/>
        </w:sectPr>
      </w:pPr>
    </w:p>
    <w:tbl>
      <w:tblPr>
        <w:tblW w:w="0" w:type="auto"/>
        <w:tblInd w:w="103" w:type="dxa"/>
        <w:tblLayout w:type="fixed"/>
        <w:tblCellMar>
          <w:left w:w="0" w:type="dxa"/>
          <w:right w:w="0" w:type="dxa"/>
        </w:tblCellMar>
        <w:tblLook w:val="0000" w:firstRow="0" w:lastRow="0" w:firstColumn="0" w:lastColumn="0" w:noHBand="0" w:noVBand="0"/>
      </w:tblPr>
      <w:tblGrid>
        <w:gridCol w:w="1982"/>
        <w:gridCol w:w="1709"/>
        <w:gridCol w:w="1351"/>
        <w:gridCol w:w="1709"/>
        <w:gridCol w:w="4411"/>
        <w:gridCol w:w="2340"/>
      </w:tblGrid>
      <w:tr w:rsidR="000650D1" w:rsidRPr="000650D1" w14:paraId="06AC1EDD" w14:textId="77777777">
        <w:trPr>
          <w:trHeight w:hRule="exact" w:val="608"/>
        </w:trPr>
        <w:tc>
          <w:tcPr>
            <w:tcW w:w="13502" w:type="dxa"/>
            <w:gridSpan w:val="6"/>
            <w:tcBorders>
              <w:top w:val="nil"/>
              <w:left w:val="nil"/>
              <w:bottom w:val="single" w:sz="4" w:space="0" w:color="000000"/>
              <w:right w:val="nil"/>
            </w:tcBorders>
          </w:tcPr>
          <w:p w14:paraId="4A49A783" w14:textId="77777777" w:rsidR="000650D1" w:rsidRPr="000650D1" w:rsidRDefault="000650D1">
            <w:pPr>
              <w:pStyle w:val="TableParagraph"/>
              <w:kinsoku w:val="0"/>
              <w:overflowPunct w:val="0"/>
              <w:spacing w:before="11"/>
              <w:ind w:left="115" w:right="1047"/>
            </w:pPr>
            <w:r w:rsidRPr="000650D1">
              <w:rPr>
                <w:lang w:bidi="es-ES"/>
              </w:rPr>
              <w:lastRenderedPageBreak/>
              <w:t>Los niños, estudiantes y miembros del personal que presenten las siguientes enfermedades deben excluirse de la escuela</w:t>
            </w:r>
            <w:bookmarkStart w:id="6" w:name="bookmark1"/>
            <w:bookmarkEnd w:id="6"/>
            <w:r w:rsidRPr="000650D1">
              <w:rPr>
                <w:spacing w:val="-1"/>
                <w:lang w:bidi="es-ES"/>
              </w:rPr>
              <w:t xml:space="preserve"> o del cuidado infantil fuera del hogar hasta que se cumplan los criterios de exclusión y se entregue la documentación que se menciona a continuación:</w:t>
            </w:r>
          </w:p>
        </w:tc>
      </w:tr>
      <w:tr w:rsidR="000650D1" w:rsidRPr="000650D1" w14:paraId="2F4EC771" w14:textId="77777777" w:rsidTr="00FB1CDD">
        <w:trPr>
          <w:trHeight w:hRule="exact" w:val="547"/>
        </w:trPr>
        <w:tc>
          <w:tcPr>
            <w:tcW w:w="1982" w:type="dxa"/>
            <w:tcBorders>
              <w:top w:val="single" w:sz="4" w:space="0" w:color="000000"/>
              <w:left w:val="single" w:sz="4" w:space="0" w:color="000000"/>
              <w:bottom w:val="single" w:sz="4" w:space="0" w:color="000000"/>
              <w:right w:val="single" w:sz="4" w:space="0" w:color="000000"/>
            </w:tcBorders>
            <w:shd w:val="clear" w:color="auto" w:fill="00B0F0"/>
          </w:tcPr>
          <w:p w14:paraId="1428C8B3" w14:textId="77777777" w:rsidR="000650D1" w:rsidRPr="000650D1" w:rsidRDefault="000650D1">
            <w:pPr>
              <w:pStyle w:val="TableParagraph"/>
              <w:kinsoku w:val="0"/>
              <w:overflowPunct w:val="0"/>
              <w:spacing w:line="264" w:lineRule="exact"/>
              <w:ind w:left="311"/>
            </w:pPr>
            <w:r w:rsidRPr="000650D1">
              <w:rPr>
                <w:spacing w:val="-1"/>
                <w:sz w:val="22"/>
                <w:lang w:bidi="es-ES"/>
              </w:rPr>
              <w:t>Enfermedad/Agente</w:t>
            </w:r>
          </w:p>
        </w:tc>
        <w:tc>
          <w:tcPr>
            <w:tcW w:w="1709" w:type="dxa"/>
            <w:tcBorders>
              <w:top w:val="single" w:sz="4" w:space="0" w:color="000000"/>
              <w:left w:val="single" w:sz="4" w:space="0" w:color="000000"/>
              <w:bottom w:val="single" w:sz="4" w:space="0" w:color="000000"/>
              <w:right w:val="single" w:sz="4" w:space="0" w:color="000000"/>
            </w:tcBorders>
            <w:shd w:val="clear" w:color="auto" w:fill="00B0F0"/>
          </w:tcPr>
          <w:p w14:paraId="7BA82848" w14:textId="77777777" w:rsidR="000650D1" w:rsidRPr="000650D1" w:rsidRDefault="000650D1">
            <w:pPr>
              <w:pStyle w:val="TableParagraph"/>
              <w:kinsoku w:val="0"/>
              <w:overflowPunct w:val="0"/>
              <w:ind w:left="260" w:right="260" w:firstLine="204"/>
            </w:pPr>
            <w:r w:rsidRPr="000650D1">
              <w:rPr>
                <w:sz w:val="22"/>
                <w:lang w:bidi="es-ES"/>
              </w:rPr>
              <w:t>Vía de transmisión</w:t>
            </w:r>
          </w:p>
        </w:tc>
        <w:tc>
          <w:tcPr>
            <w:tcW w:w="1351" w:type="dxa"/>
            <w:tcBorders>
              <w:top w:val="single" w:sz="4" w:space="0" w:color="000000"/>
              <w:left w:val="single" w:sz="4" w:space="0" w:color="000000"/>
              <w:bottom w:val="single" w:sz="4" w:space="0" w:color="000000"/>
              <w:right w:val="single" w:sz="4" w:space="0" w:color="000000"/>
            </w:tcBorders>
            <w:shd w:val="clear" w:color="auto" w:fill="00B0F0"/>
          </w:tcPr>
          <w:p w14:paraId="7D1E4744" w14:textId="77777777" w:rsidR="000650D1" w:rsidRPr="000650D1" w:rsidRDefault="000650D1">
            <w:pPr>
              <w:pStyle w:val="TableParagraph"/>
              <w:kinsoku w:val="0"/>
              <w:overflowPunct w:val="0"/>
              <w:ind w:left="378" w:right="165" w:hanging="209"/>
            </w:pPr>
            <w:r w:rsidRPr="000650D1">
              <w:rPr>
                <w:spacing w:val="-1"/>
                <w:sz w:val="22"/>
                <w:lang w:bidi="es-ES"/>
              </w:rPr>
              <w:t>Período de contagio</w:t>
            </w:r>
          </w:p>
        </w:tc>
        <w:tc>
          <w:tcPr>
            <w:tcW w:w="1709" w:type="dxa"/>
            <w:tcBorders>
              <w:top w:val="single" w:sz="4" w:space="0" w:color="000000"/>
              <w:left w:val="single" w:sz="4" w:space="0" w:color="000000"/>
              <w:bottom w:val="single" w:sz="4" w:space="0" w:color="000000"/>
              <w:right w:val="single" w:sz="4" w:space="0" w:color="000000"/>
            </w:tcBorders>
            <w:shd w:val="clear" w:color="auto" w:fill="00B0F0"/>
          </w:tcPr>
          <w:p w14:paraId="44FA4B9B" w14:textId="513347C2" w:rsidR="00066AAB" w:rsidRDefault="000650D1" w:rsidP="00066AAB">
            <w:pPr>
              <w:pStyle w:val="TableParagraph"/>
              <w:kinsoku w:val="0"/>
              <w:overflowPunct w:val="0"/>
              <w:ind w:left="550" w:right="129" w:hanging="425"/>
              <w:jc w:val="center"/>
              <w:rPr>
                <w:rFonts w:ascii="Calibri" w:hAnsi="Calibri" w:cs="Calibri"/>
                <w:spacing w:val="-1"/>
                <w:sz w:val="22"/>
                <w:szCs w:val="22"/>
              </w:rPr>
            </w:pPr>
            <w:r w:rsidRPr="000650D1">
              <w:rPr>
                <w:spacing w:val="-1"/>
                <w:sz w:val="22"/>
                <w:lang w:bidi="es-ES"/>
              </w:rPr>
              <w:t>Informe a</w:t>
            </w:r>
          </w:p>
          <w:p w14:paraId="0DA0F850" w14:textId="7658BA91" w:rsidR="000650D1" w:rsidRPr="000650D1" w:rsidRDefault="000650D1" w:rsidP="00066AAB">
            <w:pPr>
              <w:pStyle w:val="TableParagraph"/>
              <w:kinsoku w:val="0"/>
              <w:overflowPunct w:val="0"/>
              <w:ind w:left="550" w:right="129" w:hanging="425"/>
              <w:jc w:val="center"/>
            </w:pPr>
            <w:r w:rsidRPr="000650D1">
              <w:rPr>
                <w:spacing w:val="-1"/>
                <w:sz w:val="22"/>
                <w:lang w:bidi="es-ES"/>
              </w:rPr>
              <w:t>Salud Pública</w:t>
            </w:r>
          </w:p>
        </w:tc>
        <w:tc>
          <w:tcPr>
            <w:tcW w:w="4411" w:type="dxa"/>
            <w:tcBorders>
              <w:top w:val="single" w:sz="4" w:space="0" w:color="000000"/>
              <w:left w:val="single" w:sz="4" w:space="0" w:color="000000"/>
              <w:bottom w:val="single" w:sz="4" w:space="0" w:color="000000"/>
              <w:right w:val="single" w:sz="4" w:space="0" w:color="000000"/>
            </w:tcBorders>
            <w:shd w:val="clear" w:color="auto" w:fill="00B0F0"/>
          </w:tcPr>
          <w:p w14:paraId="7362CB3C" w14:textId="77777777" w:rsidR="000650D1" w:rsidRPr="000650D1" w:rsidRDefault="000650D1">
            <w:pPr>
              <w:pStyle w:val="TableParagraph"/>
              <w:kinsoku w:val="0"/>
              <w:overflowPunct w:val="0"/>
              <w:spacing w:line="264" w:lineRule="exact"/>
              <w:ind w:left="3"/>
              <w:jc w:val="center"/>
            </w:pPr>
            <w:r w:rsidRPr="000650D1">
              <w:rPr>
                <w:spacing w:val="-1"/>
                <w:sz w:val="22"/>
                <w:lang w:bidi="es-ES"/>
              </w:rPr>
              <w:t>Exclusión</w:t>
            </w:r>
          </w:p>
        </w:tc>
        <w:tc>
          <w:tcPr>
            <w:tcW w:w="2340" w:type="dxa"/>
            <w:tcBorders>
              <w:top w:val="single" w:sz="4" w:space="0" w:color="000000"/>
              <w:left w:val="single" w:sz="4" w:space="0" w:color="000000"/>
              <w:bottom w:val="single" w:sz="4" w:space="0" w:color="000000"/>
              <w:right w:val="single" w:sz="4" w:space="0" w:color="000000"/>
            </w:tcBorders>
            <w:shd w:val="clear" w:color="auto" w:fill="00B0F0"/>
          </w:tcPr>
          <w:p w14:paraId="301BA326" w14:textId="77777777" w:rsidR="000650D1" w:rsidRPr="000650D1" w:rsidRDefault="000650D1">
            <w:pPr>
              <w:pStyle w:val="TableParagraph"/>
              <w:kinsoku w:val="0"/>
              <w:overflowPunct w:val="0"/>
              <w:ind w:left="855" w:right="308" w:hanging="548"/>
            </w:pPr>
            <w:r w:rsidRPr="000650D1">
              <w:rPr>
                <w:spacing w:val="-1"/>
                <w:sz w:val="22"/>
                <w:lang w:bidi="es-ES"/>
              </w:rPr>
              <w:t>Documentación para regresar</w:t>
            </w:r>
          </w:p>
        </w:tc>
      </w:tr>
      <w:tr w:rsidR="000650D1" w:rsidRPr="000650D1" w14:paraId="7145A93C" w14:textId="77777777">
        <w:trPr>
          <w:trHeight w:hRule="exact" w:val="4574"/>
        </w:trPr>
        <w:tc>
          <w:tcPr>
            <w:tcW w:w="1982" w:type="dxa"/>
            <w:tcBorders>
              <w:top w:val="single" w:sz="4" w:space="0" w:color="000000"/>
              <w:left w:val="single" w:sz="4" w:space="0" w:color="000000"/>
              <w:bottom w:val="single" w:sz="4" w:space="0" w:color="000000"/>
              <w:right w:val="single" w:sz="4" w:space="0" w:color="000000"/>
            </w:tcBorders>
          </w:tcPr>
          <w:p w14:paraId="28CB1C2A" w14:textId="77777777" w:rsidR="000650D1" w:rsidRPr="000650D1" w:rsidRDefault="000650D1">
            <w:pPr>
              <w:pStyle w:val="TableParagraph"/>
              <w:kinsoku w:val="0"/>
              <w:overflowPunct w:val="0"/>
              <w:ind w:left="109" w:right="519"/>
            </w:pPr>
            <w:r w:rsidRPr="000650D1">
              <w:rPr>
                <w:spacing w:val="-1"/>
                <w:sz w:val="22"/>
                <w:lang w:bidi="es-ES"/>
              </w:rPr>
              <w:t>Enfermedad de manos, pies y boca</w:t>
            </w:r>
          </w:p>
        </w:tc>
        <w:tc>
          <w:tcPr>
            <w:tcW w:w="1709" w:type="dxa"/>
            <w:tcBorders>
              <w:top w:val="single" w:sz="4" w:space="0" w:color="000000"/>
              <w:left w:val="single" w:sz="4" w:space="0" w:color="000000"/>
              <w:bottom w:val="single" w:sz="4" w:space="0" w:color="000000"/>
              <w:right w:val="single" w:sz="4" w:space="0" w:color="000000"/>
            </w:tcBorders>
          </w:tcPr>
          <w:p w14:paraId="130435D3" w14:textId="77777777" w:rsidR="000650D1" w:rsidRPr="000650D1" w:rsidRDefault="000650D1">
            <w:pPr>
              <w:pStyle w:val="TableParagraph"/>
              <w:kinsoku w:val="0"/>
              <w:overflowPunct w:val="0"/>
              <w:ind w:left="106" w:right="326"/>
              <w:rPr>
                <w:rFonts w:ascii="Calibri" w:hAnsi="Calibri" w:cs="Calibri"/>
                <w:spacing w:val="-1"/>
                <w:sz w:val="22"/>
                <w:szCs w:val="22"/>
              </w:rPr>
            </w:pPr>
            <w:r w:rsidRPr="000650D1">
              <w:rPr>
                <w:spacing w:val="-1"/>
                <w:sz w:val="22"/>
                <w:lang w:bidi="es-ES"/>
              </w:rPr>
              <w:t>Contacto directo con lo siguiente:</w:t>
            </w:r>
          </w:p>
          <w:p w14:paraId="2391ACD5" w14:textId="77777777" w:rsidR="000650D1" w:rsidRPr="000650D1" w:rsidRDefault="000650D1">
            <w:pPr>
              <w:pStyle w:val="ListParagraph"/>
              <w:numPr>
                <w:ilvl w:val="0"/>
                <w:numId w:val="21"/>
              </w:numPr>
              <w:tabs>
                <w:tab w:val="left" w:pos="532"/>
              </w:tabs>
              <w:kinsoku w:val="0"/>
              <w:overflowPunct w:val="0"/>
              <w:ind w:right="307" w:hanging="268"/>
              <w:rPr>
                <w:rFonts w:ascii="Calibri" w:hAnsi="Calibri" w:cs="Calibri"/>
                <w:spacing w:val="-1"/>
                <w:sz w:val="22"/>
                <w:szCs w:val="22"/>
              </w:rPr>
            </w:pPr>
            <w:r w:rsidRPr="000650D1">
              <w:rPr>
                <w:spacing w:val="-1"/>
                <w:sz w:val="22"/>
                <w:lang w:bidi="es-ES"/>
              </w:rPr>
              <w:t>secreción nasal</w:t>
            </w:r>
          </w:p>
          <w:p w14:paraId="26A01E4E" w14:textId="77777777" w:rsidR="000650D1" w:rsidRPr="000650D1" w:rsidRDefault="000650D1">
            <w:pPr>
              <w:pStyle w:val="ListParagraph"/>
              <w:numPr>
                <w:ilvl w:val="0"/>
                <w:numId w:val="21"/>
              </w:numPr>
              <w:tabs>
                <w:tab w:val="left" w:pos="533"/>
              </w:tabs>
              <w:kinsoku w:val="0"/>
              <w:overflowPunct w:val="0"/>
              <w:spacing w:before="9" w:line="266" w:lineRule="exact"/>
              <w:ind w:left="532" w:right="306"/>
              <w:rPr>
                <w:rFonts w:ascii="Calibri" w:hAnsi="Calibri" w:cs="Calibri"/>
                <w:spacing w:val="-1"/>
                <w:sz w:val="22"/>
                <w:szCs w:val="22"/>
              </w:rPr>
            </w:pPr>
            <w:r w:rsidRPr="000650D1">
              <w:rPr>
                <w:spacing w:val="-1"/>
                <w:sz w:val="22"/>
                <w:lang w:bidi="es-ES"/>
              </w:rPr>
              <w:t>secreción de la garganta</w:t>
            </w:r>
          </w:p>
          <w:p w14:paraId="67B74F48" w14:textId="77777777" w:rsidR="000650D1" w:rsidRPr="000650D1" w:rsidRDefault="000650D1">
            <w:pPr>
              <w:pStyle w:val="ListParagraph"/>
              <w:numPr>
                <w:ilvl w:val="0"/>
                <w:numId w:val="21"/>
              </w:numPr>
              <w:tabs>
                <w:tab w:val="left" w:pos="533"/>
              </w:tabs>
              <w:kinsoku w:val="0"/>
              <w:overflowPunct w:val="0"/>
              <w:spacing w:before="6"/>
              <w:ind w:left="532"/>
              <w:rPr>
                <w:rFonts w:ascii="Calibri" w:hAnsi="Calibri" w:cs="Calibri"/>
                <w:sz w:val="22"/>
                <w:szCs w:val="22"/>
              </w:rPr>
            </w:pPr>
            <w:r w:rsidRPr="000650D1">
              <w:rPr>
                <w:spacing w:val="-1"/>
                <w:sz w:val="22"/>
                <w:lang w:bidi="es-ES"/>
              </w:rPr>
              <w:t>úlceras</w:t>
            </w:r>
          </w:p>
          <w:p w14:paraId="7E6958CA" w14:textId="77777777" w:rsidR="000650D1" w:rsidRPr="000650D1" w:rsidRDefault="000650D1">
            <w:pPr>
              <w:pStyle w:val="ListParagraph"/>
              <w:numPr>
                <w:ilvl w:val="0"/>
                <w:numId w:val="21"/>
              </w:numPr>
              <w:tabs>
                <w:tab w:val="left" w:pos="533"/>
              </w:tabs>
              <w:kinsoku w:val="0"/>
              <w:overflowPunct w:val="0"/>
              <w:ind w:left="532"/>
            </w:pPr>
            <w:r w:rsidRPr="000650D1">
              <w:rPr>
                <w:spacing w:val="-1"/>
                <w:sz w:val="22"/>
                <w:lang w:bidi="es-ES"/>
              </w:rPr>
              <w:t>heces</w:t>
            </w:r>
          </w:p>
        </w:tc>
        <w:tc>
          <w:tcPr>
            <w:tcW w:w="1351" w:type="dxa"/>
            <w:tcBorders>
              <w:top w:val="single" w:sz="4" w:space="0" w:color="000000"/>
              <w:left w:val="single" w:sz="4" w:space="0" w:color="000000"/>
              <w:bottom w:val="single" w:sz="4" w:space="0" w:color="000000"/>
              <w:right w:val="single" w:sz="4" w:space="0" w:color="000000"/>
            </w:tcBorders>
          </w:tcPr>
          <w:p w14:paraId="2A804335" w14:textId="77777777" w:rsidR="000650D1" w:rsidRPr="000650D1" w:rsidRDefault="000650D1">
            <w:pPr>
              <w:pStyle w:val="TableParagraph"/>
              <w:kinsoku w:val="0"/>
              <w:overflowPunct w:val="0"/>
              <w:ind w:left="109" w:right="181"/>
            </w:pPr>
            <w:r w:rsidRPr="000650D1">
              <w:rPr>
                <w:spacing w:val="-1"/>
                <w:sz w:val="22"/>
                <w:lang w:bidi="es-ES"/>
              </w:rPr>
              <w:t>El virus puede diseminarse por las heces durante semanas o meses luego del inicio de la infección; habitualmente, la diseminación respiratoria del virus se produce durante 1 a 3 semanas.</w:t>
            </w:r>
          </w:p>
        </w:tc>
        <w:tc>
          <w:tcPr>
            <w:tcW w:w="1709" w:type="dxa"/>
            <w:tcBorders>
              <w:top w:val="single" w:sz="4" w:space="0" w:color="000000"/>
              <w:left w:val="single" w:sz="4" w:space="0" w:color="000000"/>
              <w:bottom w:val="single" w:sz="4" w:space="0" w:color="000000"/>
              <w:right w:val="single" w:sz="4" w:space="0" w:color="000000"/>
            </w:tcBorders>
          </w:tcPr>
          <w:p w14:paraId="159F0B9E" w14:textId="77777777" w:rsidR="000650D1" w:rsidRPr="000650D1" w:rsidRDefault="000650D1">
            <w:pPr>
              <w:pStyle w:val="TableParagraph"/>
              <w:kinsoku w:val="0"/>
              <w:overflowPunct w:val="0"/>
              <w:ind w:left="181" w:right="182" w:firstLine="360"/>
            </w:pPr>
            <w:r w:rsidRPr="000650D1">
              <w:rPr>
                <w:spacing w:val="-1"/>
                <w:sz w:val="22"/>
                <w:lang w:bidi="es-ES"/>
              </w:rPr>
              <w:t>Informar solo los brotes.</w:t>
            </w:r>
          </w:p>
        </w:tc>
        <w:tc>
          <w:tcPr>
            <w:tcW w:w="4411" w:type="dxa"/>
            <w:tcBorders>
              <w:top w:val="single" w:sz="4" w:space="0" w:color="000000"/>
              <w:left w:val="single" w:sz="4" w:space="0" w:color="000000"/>
              <w:bottom w:val="single" w:sz="4" w:space="0" w:color="000000"/>
              <w:right w:val="single" w:sz="4" w:space="0" w:color="000000"/>
            </w:tcBorders>
          </w:tcPr>
          <w:p w14:paraId="118D6B31" w14:textId="77777777" w:rsidR="000650D1" w:rsidRPr="000650D1" w:rsidRDefault="000650D1">
            <w:pPr>
              <w:pStyle w:val="TableParagraph"/>
              <w:kinsoku w:val="0"/>
              <w:overflowPunct w:val="0"/>
              <w:ind w:left="109" w:right="211"/>
              <w:jc w:val="both"/>
            </w:pPr>
            <w:r w:rsidRPr="000650D1">
              <w:rPr>
                <w:spacing w:val="-1"/>
                <w:sz w:val="22"/>
                <w:lang w:bidi="es-ES"/>
              </w:rPr>
              <w:t>Excluir mientras persistan los síntomas como la fiebre y la salivación excesiva, lo que, habitualmente, sucede durante la primera semana de la enfermedad.</w:t>
            </w:r>
          </w:p>
        </w:tc>
        <w:tc>
          <w:tcPr>
            <w:tcW w:w="2340" w:type="dxa"/>
            <w:tcBorders>
              <w:top w:val="single" w:sz="4" w:space="0" w:color="000000"/>
              <w:left w:val="single" w:sz="4" w:space="0" w:color="000000"/>
              <w:bottom w:val="single" w:sz="4" w:space="0" w:color="000000"/>
              <w:right w:val="single" w:sz="4" w:space="0" w:color="000000"/>
            </w:tcBorders>
          </w:tcPr>
          <w:p w14:paraId="7955F284" w14:textId="77777777" w:rsidR="000650D1" w:rsidRPr="000650D1" w:rsidRDefault="000650D1">
            <w:pPr>
              <w:pStyle w:val="TableParagraph"/>
              <w:kinsoku w:val="0"/>
              <w:overflowPunct w:val="0"/>
              <w:spacing w:line="264" w:lineRule="exact"/>
              <w:ind w:left="106"/>
            </w:pPr>
            <w:r w:rsidRPr="000650D1">
              <w:rPr>
                <w:spacing w:val="-1"/>
                <w:sz w:val="22"/>
                <w:lang w:bidi="es-ES"/>
              </w:rPr>
              <w:t>Nota de uno de los padres.</w:t>
            </w:r>
          </w:p>
        </w:tc>
      </w:tr>
      <w:tr w:rsidR="000650D1" w:rsidRPr="000650D1" w14:paraId="2C89B28F" w14:textId="77777777" w:rsidTr="00066AAB">
        <w:trPr>
          <w:trHeight w:hRule="exact" w:val="3100"/>
        </w:trPr>
        <w:tc>
          <w:tcPr>
            <w:tcW w:w="1982" w:type="dxa"/>
            <w:tcBorders>
              <w:top w:val="single" w:sz="4" w:space="0" w:color="000000"/>
              <w:left w:val="single" w:sz="4" w:space="0" w:color="000000"/>
              <w:bottom w:val="single" w:sz="4" w:space="0" w:color="000000"/>
              <w:right w:val="single" w:sz="4" w:space="0" w:color="000000"/>
            </w:tcBorders>
          </w:tcPr>
          <w:p w14:paraId="187A6998" w14:textId="77777777" w:rsidR="000650D1" w:rsidRPr="000650D1" w:rsidRDefault="000650D1">
            <w:pPr>
              <w:pStyle w:val="TableParagraph"/>
              <w:kinsoku w:val="0"/>
              <w:overflowPunct w:val="0"/>
              <w:spacing w:before="3" w:line="234" w:lineRule="auto"/>
              <w:ind w:left="109" w:right="656"/>
            </w:pPr>
            <w:r w:rsidRPr="000650D1">
              <w:rPr>
                <w:spacing w:val="-1"/>
                <w:sz w:val="22"/>
                <w:lang w:bidi="es-ES"/>
              </w:rPr>
              <w:t>Piojos (pediculosis)</w:t>
            </w:r>
            <w:hyperlink w:anchor="bookmark1" w:history="1">
              <w:r w:rsidRPr="000650D1">
                <w:rPr>
                  <w:position w:val="8"/>
                  <w:sz w:val="14"/>
                  <w:lang w:bidi="es-ES"/>
                </w:rPr>
                <w:t>2</w:t>
              </w:r>
            </w:hyperlink>
          </w:p>
        </w:tc>
        <w:tc>
          <w:tcPr>
            <w:tcW w:w="1709" w:type="dxa"/>
            <w:tcBorders>
              <w:top w:val="single" w:sz="4" w:space="0" w:color="000000"/>
              <w:left w:val="single" w:sz="4" w:space="0" w:color="000000"/>
              <w:bottom w:val="single" w:sz="4" w:space="0" w:color="000000"/>
              <w:right w:val="single" w:sz="4" w:space="0" w:color="000000"/>
            </w:tcBorders>
          </w:tcPr>
          <w:p w14:paraId="2B31BD5E" w14:textId="77777777" w:rsidR="000650D1" w:rsidRPr="000650D1" w:rsidRDefault="000650D1">
            <w:pPr>
              <w:pStyle w:val="TableParagraph"/>
              <w:kinsoku w:val="0"/>
              <w:overflowPunct w:val="0"/>
              <w:spacing w:line="239" w:lineRule="auto"/>
              <w:ind w:left="106" w:right="326"/>
            </w:pPr>
            <w:r w:rsidRPr="000650D1">
              <w:rPr>
                <w:spacing w:val="-1"/>
                <w:sz w:val="22"/>
                <w:lang w:bidi="es-ES"/>
              </w:rPr>
              <w:t>Contacto directo con personas infectadas u objetos contaminados.</w:t>
            </w:r>
          </w:p>
        </w:tc>
        <w:tc>
          <w:tcPr>
            <w:tcW w:w="1351" w:type="dxa"/>
            <w:tcBorders>
              <w:top w:val="single" w:sz="4" w:space="0" w:color="000000"/>
              <w:left w:val="single" w:sz="4" w:space="0" w:color="000000"/>
              <w:bottom w:val="single" w:sz="4" w:space="0" w:color="000000"/>
              <w:right w:val="single" w:sz="4" w:space="0" w:color="000000"/>
            </w:tcBorders>
          </w:tcPr>
          <w:p w14:paraId="2E3A8E20" w14:textId="77777777" w:rsidR="000650D1" w:rsidRPr="000650D1" w:rsidRDefault="000650D1">
            <w:pPr>
              <w:pStyle w:val="TableParagraph"/>
              <w:kinsoku w:val="0"/>
              <w:overflowPunct w:val="0"/>
              <w:spacing w:line="239" w:lineRule="auto"/>
              <w:ind w:left="109" w:right="223"/>
            </w:pPr>
            <w:r w:rsidRPr="000650D1">
              <w:rPr>
                <w:spacing w:val="-1"/>
                <w:sz w:val="22"/>
                <w:lang w:bidi="es-ES"/>
              </w:rPr>
              <w:t>Mientras haya piojos vivos.</w:t>
            </w:r>
          </w:p>
        </w:tc>
        <w:tc>
          <w:tcPr>
            <w:tcW w:w="1709" w:type="dxa"/>
            <w:tcBorders>
              <w:top w:val="single" w:sz="4" w:space="0" w:color="000000"/>
              <w:left w:val="single" w:sz="4" w:space="0" w:color="000000"/>
              <w:bottom w:val="single" w:sz="4" w:space="0" w:color="000000"/>
              <w:right w:val="single" w:sz="4" w:space="0" w:color="000000"/>
            </w:tcBorders>
          </w:tcPr>
          <w:p w14:paraId="176B2656" w14:textId="77777777" w:rsidR="000650D1" w:rsidRPr="000650D1" w:rsidRDefault="000650D1">
            <w:pPr>
              <w:pStyle w:val="TableParagraph"/>
              <w:kinsoku w:val="0"/>
              <w:overflowPunct w:val="0"/>
              <w:spacing w:line="267" w:lineRule="exact"/>
              <w:ind w:left="181"/>
            </w:pPr>
            <w:r w:rsidRPr="000650D1">
              <w:rPr>
                <w:sz w:val="22"/>
                <w:lang w:bidi="es-ES"/>
              </w:rPr>
              <w:t>No se requiere.</w:t>
            </w:r>
          </w:p>
        </w:tc>
        <w:tc>
          <w:tcPr>
            <w:tcW w:w="4411" w:type="dxa"/>
            <w:tcBorders>
              <w:top w:val="single" w:sz="4" w:space="0" w:color="000000"/>
              <w:left w:val="single" w:sz="4" w:space="0" w:color="000000"/>
              <w:bottom w:val="single" w:sz="4" w:space="0" w:color="000000"/>
              <w:right w:val="single" w:sz="4" w:space="0" w:color="000000"/>
            </w:tcBorders>
          </w:tcPr>
          <w:p w14:paraId="04AA7A60" w14:textId="77777777" w:rsidR="000650D1" w:rsidRPr="000650D1" w:rsidRDefault="000650D1">
            <w:pPr>
              <w:pStyle w:val="TableParagraph"/>
              <w:kinsoku w:val="0"/>
              <w:overflowPunct w:val="0"/>
              <w:spacing w:before="39"/>
              <w:ind w:left="109"/>
              <w:rPr>
                <w:rFonts w:ascii="Calibri" w:hAnsi="Calibri" w:cs="Calibri"/>
                <w:spacing w:val="-1"/>
                <w:sz w:val="22"/>
                <w:szCs w:val="22"/>
              </w:rPr>
            </w:pPr>
            <w:r w:rsidRPr="000650D1">
              <w:rPr>
                <w:spacing w:val="-1"/>
                <w:sz w:val="22"/>
                <w:lang w:bidi="es-ES"/>
              </w:rPr>
              <w:t>Excluir en los siguientes casos:</w:t>
            </w:r>
          </w:p>
          <w:p w14:paraId="1B257325" w14:textId="77777777" w:rsidR="000650D1" w:rsidRPr="000650D1" w:rsidRDefault="000650D1">
            <w:pPr>
              <w:pStyle w:val="ListParagraph"/>
              <w:numPr>
                <w:ilvl w:val="0"/>
                <w:numId w:val="20"/>
              </w:numPr>
              <w:tabs>
                <w:tab w:val="left" w:pos="446"/>
              </w:tabs>
              <w:kinsoku w:val="0"/>
              <w:overflowPunct w:val="0"/>
              <w:spacing w:before="40" w:line="239" w:lineRule="auto"/>
              <w:ind w:right="117" w:hanging="271"/>
              <w:rPr>
                <w:rFonts w:ascii="Calibri" w:hAnsi="Calibri" w:cs="Calibri"/>
                <w:sz w:val="22"/>
                <w:szCs w:val="22"/>
              </w:rPr>
            </w:pPr>
            <w:r w:rsidRPr="000650D1">
              <w:rPr>
                <w:spacing w:val="-1"/>
                <w:sz w:val="22"/>
                <w:lang w:bidi="es-ES"/>
              </w:rPr>
              <w:t>si se observan piojos vivos que se arrastran en una inspección del cuero cabelludo, o</w:t>
            </w:r>
          </w:p>
          <w:p w14:paraId="06BF03C0" w14:textId="77777777" w:rsidR="000650D1" w:rsidRPr="000650D1" w:rsidRDefault="000650D1">
            <w:pPr>
              <w:pStyle w:val="ListParagraph"/>
              <w:numPr>
                <w:ilvl w:val="0"/>
                <w:numId w:val="20"/>
              </w:numPr>
              <w:tabs>
                <w:tab w:val="left" w:pos="446"/>
              </w:tabs>
              <w:kinsoku w:val="0"/>
              <w:overflowPunct w:val="0"/>
              <w:spacing w:before="41"/>
              <w:ind w:hanging="271"/>
            </w:pPr>
            <w:r w:rsidRPr="000650D1">
              <w:rPr>
                <w:spacing w:val="-1"/>
                <w:sz w:val="22"/>
                <w:lang w:bidi="es-ES"/>
              </w:rPr>
              <w:t>La presencia de liendres (huevecillos) que aparezcan</w:t>
            </w:r>
          </w:p>
        </w:tc>
        <w:tc>
          <w:tcPr>
            <w:tcW w:w="2340" w:type="dxa"/>
            <w:tcBorders>
              <w:top w:val="single" w:sz="4" w:space="0" w:color="000000"/>
              <w:left w:val="single" w:sz="4" w:space="0" w:color="000000"/>
              <w:bottom w:val="single" w:sz="4" w:space="0" w:color="000000"/>
              <w:right w:val="single" w:sz="4" w:space="0" w:color="000000"/>
            </w:tcBorders>
          </w:tcPr>
          <w:p w14:paraId="68FF7DCB" w14:textId="2A5C6582" w:rsidR="000650D1" w:rsidRPr="000650D1" w:rsidRDefault="000650D1">
            <w:pPr>
              <w:pStyle w:val="TableParagraph"/>
              <w:kinsoku w:val="0"/>
              <w:overflowPunct w:val="0"/>
              <w:spacing w:line="239" w:lineRule="auto"/>
              <w:ind w:left="106" w:right="199"/>
            </w:pPr>
            <w:r w:rsidRPr="000650D1">
              <w:rPr>
                <w:spacing w:val="-1"/>
                <w:sz w:val="22"/>
                <w:lang w:bidi="es-ES"/>
              </w:rPr>
              <w:t xml:space="preserve">Las personas excluidas pueden regresar con una nota de uno de los padres luego de recibir un tratamiento con un producto para eliminar piojos, ya sea de venta libre o recetado, y si no se observan piojos arrastrándose en el cabello, o luego de eliminarlos con un peine o </w:t>
            </w:r>
          </w:p>
        </w:tc>
      </w:tr>
    </w:tbl>
    <w:p w14:paraId="3993DB4F" w14:textId="77777777" w:rsidR="000650D1" w:rsidRDefault="000650D1">
      <w:pPr>
        <w:pStyle w:val="BodyText"/>
        <w:kinsoku w:val="0"/>
        <w:overflowPunct w:val="0"/>
        <w:ind w:left="0" w:firstLine="0"/>
        <w:rPr>
          <w:rFonts w:ascii="Times New Roman" w:hAnsi="Times New Roman" w:cs="Times New Roman"/>
          <w:sz w:val="20"/>
          <w:szCs w:val="20"/>
        </w:rPr>
      </w:pPr>
    </w:p>
    <w:p w14:paraId="78514AD9" w14:textId="77777777" w:rsidR="000650D1" w:rsidRDefault="000650D1">
      <w:pPr>
        <w:pStyle w:val="BodyText"/>
        <w:kinsoku w:val="0"/>
        <w:overflowPunct w:val="0"/>
        <w:ind w:left="0" w:firstLine="0"/>
        <w:rPr>
          <w:rFonts w:ascii="Times New Roman" w:hAnsi="Times New Roman" w:cs="Times New Roman"/>
          <w:sz w:val="20"/>
          <w:szCs w:val="20"/>
        </w:rPr>
      </w:pPr>
    </w:p>
    <w:p w14:paraId="61B16F46" w14:textId="77777777" w:rsidR="000650D1" w:rsidRDefault="000650D1">
      <w:pPr>
        <w:pStyle w:val="BodyText"/>
        <w:kinsoku w:val="0"/>
        <w:overflowPunct w:val="0"/>
        <w:spacing w:before="8"/>
        <w:ind w:left="0" w:firstLine="0"/>
        <w:rPr>
          <w:rFonts w:ascii="Times New Roman" w:hAnsi="Times New Roman" w:cs="Times New Roman"/>
          <w:sz w:val="21"/>
          <w:szCs w:val="21"/>
        </w:rPr>
      </w:pPr>
    </w:p>
    <w:p w14:paraId="6F06C7CA" w14:textId="77777777" w:rsidR="000650D1" w:rsidRDefault="00C56CAA">
      <w:pPr>
        <w:pStyle w:val="BodyText"/>
        <w:kinsoku w:val="0"/>
        <w:overflowPunct w:val="0"/>
        <w:spacing w:line="20" w:lineRule="atLeast"/>
        <w:ind w:left="191" w:firstLine="0"/>
        <w:rPr>
          <w:rFonts w:ascii="Times New Roman" w:hAnsi="Times New Roman" w:cs="Times New Roman"/>
          <w:sz w:val="2"/>
          <w:szCs w:val="2"/>
        </w:rPr>
      </w:pPr>
      <w:r>
        <w:rPr>
          <w:noProof/>
          <w:sz w:val="2"/>
          <w:lang w:bidi="es-ES"/>
        </w:rPr>
        <mc:AlternateContent>
          <mc:Choice Requires="wpg">
            <w:drawing>
              <wp:inline distT="0" distB="0" distL="0" distR="0" wp14:anchorId="185FA970" wp14:editId="28F3E24A">
                <wp:extent cx="1839595" cy="12700"/>
                <wp:effectExtent l="3810" t="1905" r="4445" b="4445"/>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2700"/>
                          <a:chOff x="0" y="0"/>
                          <a:chExt cx="2897" cy="20"/>
                        </a:xfrm>
                      </wpg:grpSpPr>
                      <wps:wsp>
                        <wps:cNvPr id="16" name="Freeform 21"/>
                        <wps:cNvSpPr>
                          <a:spLocks/>
                        </wps:cNvSpPr>
                        <wps:spPr bwMode="auto">
                          <a:xfrm>
                            <a:off x="8" y="8"/>
                            <a:ext cx="2880" cy="20"/>
                          </a:xfrm>
                          <a:custGeom>
                            <a:avLst/>
                            <a:gdLst>
                              <a:gd name="T0" fmla="*/ 0 w 2880"/>
                              <a:gd name="T1" fmla="*/ 0 h 20"/>
                              <a:gd name="T2" fmla="*/ 2880 w 2880"/>
                              <a:gd name="T3" fmla="*/ 0 h 20"/>
                              <a:gd name="T4" fmla="*/ 0 60000 65536"/>
                              <a:gd name="T5" fmla="*/ 0 60000 65536"/>
                            </a:gdLst>
                            <a:ahLst/>
                            <a:cxnLst>
                              <a:cxn ang="T4">
                                <a:pos x="T0" y="T1"/>
                              </a:cxn>
                              <a:cxn ang="T5">
                                <a:pos x="T2" y="T3"/>
                              </a:cxn>
                            </a:cxnLst>
                            <a:rect l="0" t="0" r="r" b="b"/>
                            <a:pathLst>
                              <a:path w="2880" h="20">
                                <a:moveTo>
                                  <a:pt x="0" y="0"/>
                                </a:moveTo>
                                <a:lnTo>
                                  <a:pt x="288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47582D58" id="Group 20" o:spid="_x0000_s1026" style="width:144.85pt;height:1pt;mso-position-horizontal-relative:char;mso-position-vertical-relative:line" coordsize="28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qGsegMAADIIAAAOAAAAZHJzL2Uyb0RvYy54bWykVduO2zYQfQ/QfyD0WMCri2WvLaw3CHxZ&#10;FEiaAHE+gJaoCyqRKklb3gT5984MJa/sTdAi1YNEiUczZ85c+PD23NTsJLSplFx54V3gMSFTlVWy&#10;WHlf9rvJwmPGcpnxWkmx8p6F8d4+/vbmoWsTEalS1ZnQDIxIk3TtyiutbRPfN2kpGm7uVCskbOZK&#10;N9zCqy78TPMOrDe1HwXB3O+UzlqtUmEMfN24Te+R7Oe5SO3HPDfCsnrlATdLd033A979xweeFJq3&#10;ZZX2NPgvsGh4JcHpxdSGW86OunplqqlSrYzK7V2qGl/leZUKigGiCYObaJ60OrYUS5F0RXuRCaS9&#10;0emXzaZ/nj5pVmWQu5nHJG8gR+SWRSRO1xYJYJ50+7n9pF2EsHyv0r8MaOff7uN74cDs0H1QGdjj&#10;R6tInHOuGzQBYbMz5eD5kgNxtiyFj+FiupwtgUsKe2F0H/Q5SktI5Ku/0nLb/xctlvfuJ0fc54lz&#10;RxR7SlgWUGfmRUrz/6T8XPJWUIYMyjRIOR+k3GkhsHhZFGKpoXeADVKasY6jHYQZkPtfFYTmApUW&#10;rooHBaPFAiod5btRgifp0dgnoSgJ/PTeWFf+GawotVlfAXswkDc1dMLvPgtYx8hmDx4w4RWm7AsG&#10;WuBiJRoh0MJPDE1HsID9yFB8hZgHcLH5bDad9/178Qh1M+J9A4SSKIZQeTlEn55lHz6sGMe5tY+p&#10;XFtlsOBQDBBzTxkEGwBDsV7Qsys0BI3oKVIb0O7Zu9EwlG7HkfYYjKODC6flFtmhE1yyDjJJOS0p&#10;pfi9USexV4SwN00Bvl52azlGOSvAjnoKgG4bFuiH6F58I+VRtUi1q+qaKqCWyCgM4nBKgRtVVxnu&#10;Ih2ji8O61uzEceDS1QtxBYPBJjOyVgqebfu15VXt1sQN7UFR91JgedNE/bYMltvFdhFP4mi+ncTB&#10;ZjN5t1vHk/kuvJ9tppv1ehN+R2phnJRVlgmJ7IbpHsb/reX7c8bN5ct8v4riKtgdXa+D9a9pkMoQ&#10;y/Ck6GBGuY53I+Kgsmfofq3ccQXHKyxKpb96rIOjauWZv49cC4/Vf0gYYMswjvFso5d4dg9tz/R4&#10;5zDe4TIFUyvPelDsuFxbdx4eW10VJXgKKa1SvYO5nVc4I4ifY9W/wAylFR1MFEt/iOLJN34n1MtR&#10;//gPAAAA//8DAFBLAwQUAAYACAAAACEAuelvy9sAAAADAQAADwAAAGRycy9kb3ducmV2LnhtbEyP&#10;QUvDQBCF74L/YRnBm92kotaYTSlFPRXBVhBv0+w0Cc3Ohuw2Sf+9oxe9DG94w3vf5MvJtWqgPjSe&#10;DaSzBBRx6W3DlYGP3cvNAlSIyBZbz2TgTAGWxeVFjpn1I7/TsI2VkhAOGRqoY+wyrUNZk8Mw8x2x&#10;eAffO4yy9pW2PY4S7lo9T5J77bBhaaixo3VN5XF7cgZeRxxXt+nzsDke1uev3d3b5yYlY66vptUT&#10;qEhT/DuGH3xBh0KY9v7ENqjWgDwSf6d488XjA6i9iAR0kev/7MU3AAAA//8DAFBLAQItABQABgAI&#10;AAAAIQC2gziS/gAAAOEBAAATAAAAAAAAAAAAAAAAAAAAAABbQ29udGVudF9UeXBlc10ueG1sUEsB&#10;Ai0AFAAGAAgAAAAhADj9If/WAAAAlAEAAAsAAAAAAAAAAAAAAAAALwEAAF9yZWxzLy5yZWxzUEsB&#10;Ai0AFAAGAAgAAAAhAPzKoax6AwAAMggAAA4AAAAAAAAAAAAAAAAALgIAAGRycy9lMm9Eb2MueG1s&#10;UEsBAi0AFAAGAAgAAAAhALnpb8vbAAAAAwEAAA8AAAAAAAAAAAAAAAAA1AUAAGRycy9kb3ducmV2&#10;LnhtbFBLBQYAAAAABAAEAPMAAADcBgAAAAA=&#10;">
                <v:shape id="Freeform 21" o:spid="_x0000_s1027" style="position:absolute;left:8;top:8;width:2880;height:20;visibility:visible;mso-wrap-style:square;v-text-anchor:top" coordsize="28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l/vgAAANsAAAAPAAAAZHJzL2Rvd25yZXYueG1sRE87a8Mw&#10;EN4L+Q/iAt0auR1McaKEEAjtWrtLtsO62I59J9dS/fj3VSGQ7T6+5+0OM3dqpME3Tgy8bhJQJKWz&#10;jVQGvovzyzsoH1Asdk7IwEIeDvvV0w4z6yb5ojEPlYoh4jM0UIfQZ1r7siZGv3E9SeSubmAMEQ6V&#10;tgNOMZw7/ZYkqWZsJDbU2NOpprLNf9nABxf+Mreab5L2LS/jzwXPaMzzej5uQQWaw0N8d3/aOD+F&#10;/1/iAXr/BwAA//8DAFBLAQItABQABgAIAAAAIQDb4fbL7gAAAIUBAAATAAAAAAAAAAAAAAAAAAAA&#10;AABbQ29udGVudF9UeXBlc10ueG1sUEsBAi0AFAAGAAgAAAAhAFr0LFu/AAAAFQEAAAsAAAAAAAAA&#10;AAAAAAAAHwEAAF9yZWxzLy5yZWxzUEsBAi0AFAAGAAgAAAAhAP4AeX++AAAA2wAAAA8AAAAAAAAA&#10;AAAAAAAABwIAAGRycy9kb3ducmV2LnhtbFBLBQYAAAAAAwADALcAAADyAgAAAAA=&#10;" path="m,l2880,e" filled="f" strokeweight=".28925mm">
                  <v:path arrowok="t" o:connecttype="custom" o:connectlocs="0,0;2880,0" o:connectangles="0,0"/>
                </v:shape>
                <w10:anchorlock/>
              </v:group>
            </w:pict>
          </mc:Fallback>
        </mc:AlternateContent>
      </w:r>
    </w:p>
    <w:p w14:paraId="722B77C8" w14:textId="77777777" w:rsidR="000650D1" w:rsidRDefault="000650D1">
      <w:pPr>
        <w:pStyle w:val="BodyText"/>
        <w:kinsoku w:val="0"/>
        <w:overflowPunct w:val="0"/>
        <w:spacing w:before="80" w:line="250" w:lineRule="auto"/>
        <w:ind w:left="559" w:right="28"/>
        <w:rPr>
          <w:rFonts w:ascii="Times New Roman" w:hAnsi="Times New Roman" w:cs="Times New Roman"/>
          <w:spacing w:val="-1"/>
          <w:sz w:val="18"/>
          <w:szCs w:val="18"/>
        </w:rPr>
      </w:pPr>
      <w:r>
        <w:rPr>
          <w:position w:val="6"/>
          <w:sz w:val="12"/>
          <w:lang w:bidi="es-ES"/>
        </w:rPr>
        <w:t>2</w:t>
      </w:r>
      <w:r>
        <w:rPr>
          <w:spacing w:val="-1"/>
          <w:sz w:val="18"/>
          <w:lang w:bidi="es-ES"/>
        </w:rPr>
        <w:t xml:space="preserve"> </w:t>
      </w:r>
      <w:proofErr w:type="gramStart"/>
      <w:r>
        <w:rPr>
          <w:spacing w:val="-1"/>
          <w:sz w:val="18"/>
          <w:lang w:bidi="es-ES"/>
        </w:rPr>
        <w:t>Lo</w:t>
      </w:r>
      <w:proofErr w:type="gramEnd"/>
      <w:r>
        <w:rPr>
          <w:spacing w:val="-1"/>
          <w:sz w:val="18"/>
          <w:lang w:bidi="es-ES"/>
        </w:rPr>
        <w:t xml:space="preserve"> ideal es que los proveedores de atención médica, incluso el personal de enfermería escolar o los ayudantes de salud capacitados por estos, hagan las inspecciones para detectar piojos. De acuerdo con las políticas de la escuela, es posible que se excluya a los estudiantes con signos de infección (p. ej., con liendres a una distancia mayor de ¼ pulgada del cuero cabelludo).</w:t>
      </w:r>
    </w:p>
    <w:p w14:paraId="089F26F9" w14:textId="77777777" w:rsidR="000650D1" w:rsidRDefault="000650D1">
      <w:pPr>
        <w:pStyle w:val="BodyText"/>
        <w:kinsoku w:val="0"/>
        <w:overflowPunct w:val="0"/>
        <w:spacing w:before="80" w:line="250" w:lineRule="auto"/>
        <w:ind w:left="559" w:right="28"/>
        <w:rPr>
          <w:rFonts w:ascii="Times New Roman" w:hAnsi="Times New Roman" w:cs="Times New Roman"/>
          <w:spacing w:val="-1"/>
          <w:sz w:val="18"/>
          <w:szCs w:val="18"/>
        </w:rPr>
        <w:sectPr w:rsidR="000650D1">
          <w:pgSz w:w="15840" w:h="12240" w:orient="landscape"/>
          <w:pgMar w:top="1140" w:right="880" w:bottom="620" w:left="1240" w:header="0" w:footer="421" w:gutter="0"/>
          <w:cols w:space="720"/>
          <w:noEndnote/>
        </w:sectPr>
      </w:pPr>
    </w:p>
    <w:tbl>
      <w:tblPr>
        <w:tblW w:w="0" w:type="auto"/>
        <w:tblInd w:w="103" w:type="dxa"/>
        <w:tblLayout w:type="fixed"/>
        <w:tblCellMar>
          <w:left w:w="0" w:type="dxa"/>
          <w:right w:w="0" w:type="dxa"/>
        </w:tblCellMar>
        <w:tblLook w:val="0000" w:firstRow="0" w:lastRow="0" w:firstColumn="0" w:lastColumn="0" w:noHBand="0" w:noVBand="0"/>
      </w:tblPr>
      <w:tblGrid>
        <w:gridCol w:w="1982"/>
        <w:gridCol w:w="1709"/>
        <w:gridCol w:w="1351"/>
        <w:gridCol w:w="1709"/>
        <w:gridCol w:w="4411"/>
        <w:gridCol w:w="2340"/>
      </w:tblGrid>
      <w:tr w:rsidR="000650D1" w:rsidRPr="000650D1" w14:paraId="2721A5EA" w14:textId="77777777">
        <w:trPr>
          <w:trHeight w:hRule="exact" w:val="608"/>
        </w:trPr>
        <w:tc>
          <w:tcPr>
            <w:tcW w:w="13502" w:type="dxa"/>
            <w:gridSpan w:val="6"/>
            <w:tcBorders>
              <w:top w:val="nil"/>
              <w:left w:val="nil"/>
              <w:bottom w:val="single" w:sz="4" w:space="0" w:color="000000"/>
              <w:right w:val="nil"/>
            </w:tcBorders>
          </w:tcPr>
          <w:p w14:paraId="09F56B4A" w14:textId="77777777" w:rsidR="000650D1" w:rsidRPr="000650D1" w:rsidRDefault="000650D1">
            <w:pPr>
              <w:pStyle w:val="TableParagraph"/>
              <w:kinsoku w:val="0"/>
              <w:overflowPunct w:val="0"/>
              <w:spacing w:before="11"/>
              <w:ind w:left="115" w:right="1047"/>
            </w:pPr>
            <w:r w:rsidRPr="000650D1">
              <w:rPr>
                <w:lang w:bidi="es-ES"/>
              </w:rPr>
              <w:lastRenderedPageBreak/>
              <w:t>Los niños, estudiantes y miembros del personal que presenten las siguientes enfermedades deben excluirse de la escuela</w:t>
            </w:r>
            <w:bookmarkStart w:id="7" w:name="bookmark2"/>
            <w:bookmarkEnd w:id="7"/>
            <w:r w:rsidRPr="000650D1">
              <w:rPr>
                <w:spacing w:val="-1"/>
                <w:lang w:bidi="es-ES"/>
              </w:rPr>
              <w:t xml:space="preserve"> o del cuidado infantil fuera del hogar hasta que se cumplan los criterios de exclusión y se entregue la documentación que se menciona a continuación:</w:t>
            </w:r>
          </w:p>
        </w:tc>
      </w:tr>
      <w:tr w:rsidR="000650D1" w:rsidRPr="000650D1" w14:paraId="6025637D" w14:textId="77777777" w:rsidTr="00FB1CDD">
        <w:trPr>
          <w:trHeight w:hRule="exact" w:val="547"/>
        </w:trPr>
        <w:tc>
          <w:tcPr>
            <w:tcW w:w="1982" w:type="dxa"/>
            <w:tcBorders>
              <w:top w:val="single" w:sz="4" w:space="0" w:color="000000"/>
              <w:left w:val="single" w:sz="4" w:space="0" w:color="000000"/>
              <w:bottom w:val="single" w:sz="4" w:space="0" w:color="000000"/>
              <w:right w:val="single" w:sz="4" w:space="0" w:color="000000"/>
            </w:tcBorders>
            <w:shd w:val="clear" w:color="auto" w:fill="00B0F0"/>
          </w:tcPr>
          <w:p w14:paraId="50E6C60B" w14:textId="77777777" w:rsidR="000650D1" w:rsidRPr="000650D1" w:rsidRDefault="000650D1">
            <w:pPr>
              <w:pStyle w:val="TableParagraph"/>
              <w:kinsoku w:val="0"/>
              <w:overflowPunct w:val="0"/>
              <w:spacing w:line="264" w:lineRule="exact"/>
              <w:ind w:left="311"/>
            </w:pPr>
            <w:r w:rsidRPr="000650D1">
              <w:rPr>
                <w:spacing w:val="-1"/>
                <w:sz w:val="22"/>
                <w:lang w:bidi="es-ES"/>
              </w:rPr>
              <w:t>Enfermedad/Agente</w:t>
            </w:r>
          </w:p>
        </w:tc>
        <w:tc>
          <w:tcPr>
            <w:tcW w:w="1709" w:type="dxa"/>
            <w:tcBorders>
              <w:top w:val="single" w:sz="4" w:space="0" w:color="000000"/>
              <w:left w:val="single" w:sz="4" w:space="0" w:color="000000"/>
              <w:bottom w:val="single" w:sz="4" w:space="0" w:color="000000"/>
              <w:right w:val="single" w:sz="4" w:space="0" w:color="000000"/>
            </w:tcBorders>
            <w:shd w:val="clear" w:color="auto" w:fill="00B0F0"/>
          </w:tcPr>
          <w:p w14:paraId="40486B23" w14:textId="77777777" w:rsidR="000650D1" w:rsidRPr="000650D1" w:rsidRDefault="000650D1">
            <w:pPr>
              <w:pStyle w:val="TableParagraph"/>
              <w:kinsoku w:val="0"/>
              <w:overflowPunct w:val="0"/>
              <w:ind w:left="260" w:right="260" w:firstLine="204"/>
            </w:pPr>
            <w:r w:rsidRPr="000650D1">
              <w:rPr>
                <w:sz w:val="22"/>
                <w:lang w:bidi="es-ES"/>
              </w:rPr>
              <w:t>Vía de transmisión</w:t>
            </w:r>
          </w:p>
        </w:tc>
        <w:tc>
          <w:tcPr>
            <w:tcW w:w="1351" w:type="dxa"/>
            <w:tcBorders>
              <w:top w:val="single" w:sz="4" w:space="0" w:color="000000"/>
              <w:left w:val="single" w:sz="4" w:space="0" w:color="000000"/>
              <w:bottom w:val="single" w:sz="4" w:space="0" w:color="000000"/>
              <w:right w:val="single" w:sz="4" w:space="0" w:color="000000"/>
            </w:tcBorders>
            <w:shd w:val="clear" w:color="auto" w:fill="00B0F0"/>
          </w:tcPr>
          <w:p w14:paraId="35430112" w14:textId="77777777" w:rsidR="000650D1" w:rsidRPr="000650D1" w:rsidRDefault="000650D1">
            <w:pPr>
              <w:pStyle w:val="TableParagraph"/>
              <w:kinsoku w:val="0"/>
              <w:overflowPunct w:val="0"/>
              <w:ind w:left="378" w:right="165" w:hanging="209"/>
            </w:pPr>
            <w:r w:rsidRPr="000650D1">
              <w:rPr>
                <w:spacing w:val="-1"/>
                <w:sz w:val="22"/>
                <w:lang w:bidi="es-ES"/>
              </w:rPr>
              <w:t>Período de contagio</w:t>
            </w:r>
          </w:p>
        </w:tc>
        <w:tc>
          <w:tcPr>
            <w:tcW w:w="1709" w:type="dxa"/>
            <w:tcBorders>
              <w:top w:val="single" w:sz="4" w:space="0" w:color="000000"/>
              <w:left w:val="single" w:sz="4" w:space="0" w:color="000000"/>
              <w:bottom w:val="single" w:sz="4" w:space="0" w:color="000000"/>
              <w:right w:val="single" w:sz="4" w:space="0" w:color="000000"/>
            </w:tcBorders>
            <w:shd w:val="clear" w:color="auto" w:fill="00B0F0"/>
          </w:tcPr>
          <w:p w14:paraId="132BD9DE" w14:textId="1451D778" w:rsidR="00FB1CDD" w:rsidRDefault="000650D1" w:rsidP="00FB1CDD">
            <w:pPr>
              <w:pStyle w:val="TableParagraph"/>
              <w:kinsoku w:val="0"/>
              <w:overflowPunct w:val="0"/>
              <w:ind w:left="550" w:right="129" w:hanging="425"/>
              <w:jc w:val="center"/>
              <w:rPr>
                <w:rFonts w:ascii="Calibri" w:hAnsi="Calibri" w:cs="Calibri"/>
                <w:spacing w:val="-1"/>
                <w:sz w:val="22"/>
                <w:szCs w:val="22"/>
              </w:rPr>
            </w:pPr>
            <w:r w:rsidRPr="000650D1">
              <w:rPr>
                <w:spacing w:val="-1"/>
                <w:sz w:val="22"/>
                <w:lang w:bidi="es-ES"/>
              </w:rPr>
              <w:t>Informe a</w:t>
            </w:r>
          </w:p>
          <w:p w14:paraId="668CE3D5" w14:textId="1D6DAA52" w:rsidR="000650D1" w:rsidRPr="000650D1" w:rsidRDefault="000650D1" w:rsidP="00FB1CDD">
            <w:pPr>
              <w:pStyle w:val="TableParagraph"/>
              <w:kinsoku w:val="0"/>
              <w:overflowPunct w:val="0"/>
              <w:ind w:left="550" w:right="129" w:hanging="425"/>
              <w:jc w:val="center"/>
            </w:pPr>
            <w:r w:rsidRPr="000650D1">
              <w:rPr>
                <w:spacing w:val="-1"/>
                <w:sz w:val="22"/>
                <w:lang w:bidi="es-ES"/>
              </w:rPr>
              <w:t>Salud Pública</w:t>
            </w:r>
          </w:p>
        </w:tc>
        <w:tc>
          <w:tcPr>
            <w:tcW w:w="4411" w:type="dxa"/>
            <w:tcBorders>
              <w:top w:val="single" w:sz="4" w:space="0" w:color="000000"/>
              <w:left w:val="single" w:sz="4" w:space="0" w:color="000000"/>
              <w:bottom w:val="single" w:sz="4" w:space="0" w:color="000000"/>
              <w:right w:val="single" w:sz="4" w:space="0" w:color="000000"/>
            </w:tcBorders>
            <w:shd w:val="clear" w:color="auto" w:fill="00B0F0"/>
          </w:tcPr>
          <w:p w14:paraId="460D497B" w14:textId="77777777" w:rsidR="000650D1" w:rsidRPr="000650D1" w:rsidRDefault="000650D1">
            <w:pPr>
              <w:pStyle w:val="TableParagraph"/>
              <w:kinsoku w:val="0"/>
              <w:overflowPunct w:val="0"/>
              <w:spacing w:line="264" w:lineRule="exact"/>
              <w:ind w:left="3"/>
              <w:jc w:val="center"/>
            </w:pPr>
            <w:r w:rsidRPr="000650D1">
              <w:rPr>
                <w:spacing w:val="-1"/>
                <w:sz w:val="22"/>
                <w:lang w:bidi="es-ES"/>
              </w:rPr>
              <w:t>Exclusión</w:t>
            </w:r>
          </w:p>
        </w:tc>
        <w:tc>
          <w:tcPr>
            <w:tcW w:w="2340" w:type="dxa"/>
            <w:tcBorders>
              <w:top w:val="single" w:sz="4" w:space="0" w:color="000000"/>
              <w:left w:val="single" w:sz="4" w:space="0" w:color="000000"/>
              <w:bottom w:val="single" w:sz="4" w:space="0" w:color="000000"/>
              <w:right w:val="single" w:sz="4" w:space="0" w:color="000000"/>
            </w:tcBorders>
            <w:shd w:val="clear" w:color="auto" w:fill="00B0F0"/>
          </w:tcPr>
          <w:p w14:paraId="06C8CB21" w14:textId="77777777" w:rsidR="000650D1" w:rsidRPr="000650D1" w:rsidRDefault="000650D1">
            <w:pPr>
              <w:pStyle w:val="TableParagraph"/>
              <w:kinsoku w:val="0"/>
              <w:overflowPunct w:val="0"/>
              <w:ind w:left="855" w:right="308" w:hanging="548"/>
            </w:pPr>
            <w:r w:rsidRPr="000650D1">
              <w:rPr>
                <w:spacing w:val="-1"/>
                <w:sz w:val="22"/>
                <w:lang w:bidi="es-ES"/>
              </w:rPr>
              <w:t>Documentación para regresar</w:t>
            </w:r>
          </w:p>
        </w:tc>
      </w:tr>
      <w:tr w:rsidR="000650D1" w:rsidRPr="000650D1" w14:paraId="2B0E0FB3" w14:textId="77777777" w:rsidTr="00022DED">
        <w:trPr>
          <w:trHeight w:hRule="exact" w:val="5764"/>
        </w:trPr>
        <w:tc>
          <w:tcPr>
            <w:tcW w:w="1982" w:type="dxa"/>
            <w:tcBorders>
              <w:top w:val="single" w:sz="4" w:space="0" w:color="000000"/>
              <w:left w:val="single" w:sz="4" w:space="0" w:color="000000"/>
              <w:bottom w:val="single" w:sz="4" w:space="0" w:color="000000"/>
              <w:right w:val="single" w:sz="4" w:space="0" w:color="000000"/>
            </w:tcBorders>
          </w:tcPr>
          <w:p w14:paraId="15669C96" w14:textId="77777777" w:rsidR="000650D1" w:rsidRPr="000650D1" w:rsidRDefault="000650D1"/>
        </w:tc>
        <w:tc>
          <w:tcPr>
            <w:tcW w:w="1709" w:type="dxa"/>
            <w:tcBorders>
              <w:top w:val="single" w:sz="4" w:space="0" w:color="000000"/>
              <w:left w:val="single" w:sz="4" w:space="0" w:color="000000"/>
              <w:bottom w:val="single" w:sz="4" w:space="0" w:color="000000"/>
              <w:right w:val="single" w:sz="4" w:space="0" w:color="000000"/>
            </w:tcBorders>
          </w:tcPr>
          <w:p w14:paraId="1C91E8BB" w14:textId="77777777" w:rsidR="000650D1" w:rsidRPr="000650D1" w:rsidRDefault="000650D1"/>
        </w:tc>
        <w:tc>
          <w:tcPr>
            <w:tcW w:w="1351" w:type="dxa"/>
            <w:tcBorders>
              <w:top w:val="single" w:sz="4" w:space="0" w:color="000000"/>
              <w:left w:val="single" w:sz="4" w:space="0" w:color="000000"/>
              <w:bottom w:val="single" w:sz="4" w:space="0" w:color="000000"/>
              <w:right w:val="single" w:sz="4" w:space="0" w:color="000000"/>
            </w:tcBorders>
          </w:tcPr>
          <w:p w14:paraId="249A174A" w14:textId="77777777" w:rsidR="000650D1" w:rsidRPr="000650D1" w:rsidRDefault="000650D1"/>
        </w:tc>
        <w:tc>
          <w:tcPr>
            <w:tcW w:w="1709" w:type="dxa"/>
            <w:tcBorders>
              <w:top w:val="single" w:sz="4" w:space="0" w:color="000000"/>
              <w:left w:val="single" w:sz="4" w:space="0" w:color="000000"/>
              <w:bottom w:val="single" w:sz="4" w:space="0" w:color="000000"/>
              <w:right w:val="single" w:sz="4" w:space="0" w:color="000000"/>
            </w:tcBorders>
          </w:tcPr>
          <w:p w14:paraId="467C450E" w14:textId="77777777" w:rsidR="000650D1" w:rsidRPr="000650D1" w:rsidRDefault="000650D1"/>
        </w:tc>
        <w:tc>
          <w:tcPr>
            <w:tcW w:w="4411" w:type="dxa"/>
            <w:tcBorders>
              <w:top w:val="single" w:sz="4" w:space="0" w:color="000000"/>
              <w:left w:val="single" w:sz="4" w:space="0" w:color="000000"/>
              <w:bottom w:val="single" w:sz="4" w:space="0" w:color="000000"/>
              <w:right w:val="single" w:sz="4" w:space="0" w:color="000000"/>
            </w:tcBorders>
          </w:tcPr>
          <w:p w14:paraId="2871F564" w14:textId="1980D22A" w:rsidR="000650D1" w:rsidRPr="000650D1" w:rsidRDefault="000650D1">
            <w:pPr>
              <w:pStyle w:val="TableParagraph"/>
              <w:kinsoku w:val="0"/>
              <w:overflowPunct w:val="0"/>
              <w:spacing w:line="264" w:lineRule="exact"/>
              <w:ind w:left="445"/>
              <w:rPr>
                <w:rFonts w:ascii="Calibri" w:hAnsi="Calibri" w:cs="Calibri"/>
                <w:spacing w:val="-1"/>
                <w:sz w:val="22"/>
                <w:szCs w:val="22"/>
              </w:rPr>
            </w:pPr>
            <w:r w:rsidRPr="000650D1">
              <w:rPr>
                <w:spacing w:val="-1"/>
                <w:sz w:val="22"/>
                <w:lang w:bidi="es-ES"/>
              </w:rPr>
              <w:t xml:space="preserve">a ¼ de pulgada o 6 mm del cuero cabelludo. </w:t>
            </w:r>
          </w:p>
          <w:p w14:paraId="36DFC5DC" w14:textId="77777777" w:rsidR="000650D1" w:rsidRPr="000650D1" w:rsidRDefault="000650D1">
            <w:pPr>
              <w:pStyle w:val="TableParagraph"/>
              <w:kinsoku w:val="0"/>
              <w:overflowPunct w:val="0"/>
              <w:spacing w:before="6"/>
              <w:rPr>
                <w:sz w:val="31"/>
                <w:szCs w:val="31"/>
              </w:rPr>
            </w:pPr>
          </w:p>
          <w:p w14:paraId="41B65C2B" w14:textId="77777777" w:rsidR="000650D1" w:rsidRPr="000650D1" w:rsidRDefault="000650D1">
            <w:pPr>
              <w:pStyle w:val="TableParagraph"/>
              <w:kinsoku w:val="0"/>
              <w:overflowPunct w:val="0"/>
              <w:spacing w:line="252" w:lineRule="auto"/>
              <w:ind w:left="109" w:right="193"/>
              <w:rPr>
                <w:rFonts w:ascii="Calibri" w:hAnsi="Calibri" w:cs="Calibri"/>
                <w:spacing w:val="-1"/>
                <w:sz w:val="22"/>
                <w:szCs w:val="22"/>
              </w:rPr>
            </w:pPr>
            <w:r w:rsidRPr="000650D1">
              <w:rPr>
                <w:spacing w:val="-1"/>
                <w:sz w:val="22"/>
                <w:lang w:bidi="es-ES"/>
              </w:rPr>
              <w:t>Si se identifica a un estudiante con piojos, este puede permanecer en el salón de clases hasta el final de la jornada escolar, con limitaciones en las actividades que impliquen el contacto cabeza a cabeza o compartir cualquier artículo para la cabeza. Se excluirá a los miembros del personal con piojos al final del día de trabajo en la escuela o el centro de cuidado infantil, si es posible evitar el contacto cabeza a cabeza durante las actividades habituales.</w:t>
            </w:r>
          </w:p>
          <w:p w14:paraId="0BFAAFE5" w14:textId="77777777" w:rsidR="000650D1" w:rsidRPr="000650D1" w:rsidRDefault="000650D1">
            <w:pPr>
              <w:pStyle w:val="TableParagraph"/>
              <w:kinsoku w:val="0"/>
              <w:overflowPunct w:val="0"/>
              <w:spacing w:before="42" w:line="251" w:lineRule="auto"/>
              <w:ind w:left="109" w:right="504"/>
              <w:rPr>
                <w:rFonts w:ascii="Calibri" w:hAnsi="Calibri" w:cs="Calibri"/>
                <w:sz w:val="22"/>
                <w:szCs w:val="22"/>
              </w:rPr>
            </w:pPr>
            <w:r w:rsidRPr="000650D1">
              <w:rPr>
                <w:b/>
                <w:spacing w:val="-1"/>
                <w:sz w:val="22"/>
                <w:lang w:bidi="es-ES"/>
              </w:rPr>
              <w:t>Recomendaciones para la reevaluación de los casos de pediculosis:</w:t>
            </w:r>
          </w:p>
          <w:p w14:paraId="2B3AA89A" w14:textId="77777777" w:rsidR="000650D1" w:rsidRPr="000650D1" w:rsidRDefault="000650D1">
            <w:pPr>
              <w:pStyle w:val="ListParagraph"/>
              <w:numPr>
                <w:ilvl w:val="0"/>
                <w:numId w:val="19"/>
              </w:numPr>
              <w:tabs>
                <w:tab w:val="left" w:pos="446"/>
              </w:tabs>
              <w:kinsoku w:val="0"/>
              <w:overflowPunct w:val="0"/>
              <w:spacing w:before="40"/>
              <w:ind w:right="305" w:hanging="271"/>
              <w:rPr>
                <w:rFonts w:ascii="Calibri" w:hAnsi="Calibri" w:cs="Calibri"/>
                <w:spacing w:val="-1"/>
                <w:sz w:val="22"/>
                <w:szCs w:val="22"/>
              </w:rPr>
            </w:pPr>
            <w:r w:rsidRPr="000650D1">
              <w:rPr>
                <w:spacing w:val="-1"/>
                <w:sz w:val="22"/>
                <w:lang w:bidi="es-ES"/>
              </w:rPr>
              <w:t>Se debe evaluar nuevamente a las personas excluidas por pediculosis luego de 7 a 10 días de iniciar el tratamiento.</w:t>
            </w:r>
          </w:p>
          <w:p w14:paraId="0462EF92" w14:textId="77777777" w:rsidR="000650D1" w:rsidRPr="000650D1" w:rsidRDefault="000650D1">
            <w:pPr>
              <w:pStyle w:val="ListParagraph"/>
              <w:numPr>
                <w:ilvl w:val="0"/>
                <w:numId w:val="18"/>
              </w:numPr>
              <w:tabs>
                <w:tab w:val="left" w:pos="446"/>
              </w:tabs>
              <w:kinsoku w:val="0"/>
              <w:overflowPunct w:val="0"/>
              <w:spacing w:before="42" w:line="238" w:lineRule="auto"/>
              <w:ind w:right="111" w:hanging="271"/>
            </w:pPr>
            <w:r w:rsidRPr="000650D1">
              <w:rPr>
                <w:spacing w:val="-1"/>
                <w:sz w:val="22"/>
                <w:lang w:bidi="es-ES"/>
              </w:rPr>
              <w:t>Si en la reevaluación se detecta que una persona tiene piojos arrastrándose, esta debe recibir un nuevo tratamiento y excluirse hasta que, en una evaluación, no se detecten piojos vivos y en movimiento en el cuero cabelludo.</w:t>
            </w:r>
          </w:p>
        </w:tc>
        <w:tc>
          <w:tcPr>
            <w:tcW w:w="2340" w:type="dxa"/>
            <w:tcBorders>
              <w:top w:val="single" w:sz="4" w:space="0" w:color="000000"/>
              <w:left w:val="single" w:sz="4" w:space="0" w:color="000000"/>
              <w:bottom w:val="single" w:sz="4" w:space="0" w:color="000000"/>
              <w:right w:val="single" w:sz="4" w:space="0" w:color="000000"/>
            </w:tcBorders>
          </w:tcPr>
          <w:p w14:paraId="641F97C3" w14:textId="35AEE89F" w:rsidR="000650D1" w:rsidRPr="000650D1" w:rsidRDefault="00022DED" w:rsidP="00596BF2">
            <w:pPr>
              <w:pStyle w:val="TableParagraph"/>
              <w:kinsoku w:val="0"/>
              <w:overflowPunct w:val="0"/>
              <w:spacing w:before="1"/>
              <w:ind w:left="70" w:right="228"/>
            </w:pPr>
            <w:r w:rsidRPr="00022DED">
              <w:rPr>
                <w:spacing w:val="-1"/>
                <w:sz w:val="22"/>
                <w:lang w:bidi="es-ES"/>
              </w:rPr>
              <w:t>métodos de tratamiento por calor</w:t>
            </w:r>
            <w:r w:rsidRPr="00022DED">
              <w:rPr>
                <w:spacing w:val="-1"/>
                <w:sz w:val="22"/>
                <w:vertAlign w:val="superscript"/>
                <w:lang w:bidi="es-ES"/>
              </w:rPr>
              <w:t>3</w:t>
            </w:r>
            <w:r w:rsidRPr="00022DED">
              <w:rPr>
                <w:spacing w:val="-1"/>
                <w:sz w:val="22"/>
                <w:lang w:bidi="es-ES"/>
              </w:rPr>
              <w:t>.</w:t>
            </w:r>
          </w:p>
        </w:tc>
      </w:tr>
      <w:tr w:rsidR="000650D1" w:rsidRPr="000650D1" w14:paraId="6F835387" w14:textId="77777777" w:rsidTr="00596BF2">
        <w:trPr>
          <w:trHeight w:hRule="exact" w:val="2002"/>
        </w:trPr>
        <w:tc>
          <w:tcPr>
            <w:tcW w:w="1982" w:type="dxa"/>
            <w:tcBorders>
              <w:top w:val="single" w:sz="4" w:space="0" w:color="000000"/>
              <w:left w:val="single" w:sz="4" w:space="0" w:color="000000"/>
              <w:bottom w:val="single" w:sz="4" w:space="0" w:color="000000"/>
              <w:right w:val="single" w:sz="4" w:space="0" w:color="000000"/>
            </w:tcBorders>
          </w:tcPr>
          <w:p w14:paraId="557D032B" w14:textId="77777777" w:rsidR="000650D1" w:rsidRPr="000650D1" w:rsidRDefault="000650D1">
            <w:pPr>
              <w:pStyle w:val="TableParagraph"/>
              <w:kinsoku w:val="0"/>
              <w:overflowPunct w:val="0"/>
              <w:ind w:left="109" w:right="400"/>
            </w:pPr>
            <w:r w:rsidRPr="000650D1">
              <w:rPr>
                <w:spacing w:val="-1"/>
                <w:sz w:val="22"/>
                <w:lang w:bidi="es-ES"/>
              </w:rPr>
              <w:t>Infección por el virus de la hepatitis A</w:t>
            </w:r>
          </w:p>
        </w:tc>
        <w:tc>
          <w:tcPr>
            <w:tcW w:w="1709" w:type="dxa"/>
            <w:tcBorders>
              <w:top w:val="single" w:sz="4" w:space="0" w:color="000000"/>
              <w:left w:val="single" w:sz="4" w:space="0" w:color="000000"/>
              <w:bottom w:val="single" w:sz="4" w:space="0" w:color="000000"/>
              <w:right w:val="single" w:sz="4" w:space="0" w:color="000000"/>
            </w:tcBorders>
          </w:tcPr>
          <w:p w14:paraId="37EF6ADA" w14:textId="77777777" w:rsidR="000650D1" w:rsidRPr="000650D1" w:rsidRDefault="000650D1">
            <w:pPr>
              <w:pStyle w:val="TableParagraph"/>
              <w:kinsoku w:val="0"/>
              <w:overflowPunct w:val="0"/>
              <w:spacing w:line="239" w:lineRule="auto"/>
              <w:ind w:left="106" w:right="170"/>
            </w:pPr>
            <w:r w:rsidRPr="000650D1">
              <w:rPr>
                <w:spacing w:val="-1"/>
                <w:sz w:val="22"/>
                <w:lang w:bidi="es-ES"/>
              </w:rPr>
              <w:t>Vía fecal-oral por medio del contacto directo de persona a persona o con un vector pasivo contaminado, el</w:t>
            </w:r>
          </w:p>
        </w:tc>
        <w:tc>
          <w:tcPr>
            <w:tcW w:w="1351" w:type="dxa"/>
            <w:tcBorders>
              <w:top w:val="single" w:sz="4" w:space="0" w:color="000000"/>
              <w:left w:val="single" w:sz="4" w:space="0" w:color="000000"/>
              <w:bottom w:val="single" w:sz="4" w:space="0" w:color="000000"/>
              <w:right w:val="single" w:sz="4" w:space="0" w:color="000000"/>
            </w:tcBorders>
          </w:tcPr>
          <w:p w14:paraId="76E30C0D" w14:textId="77777777" w:rsidR="000650D1" w:rsidRPr="000650D1" w:rsidRDefault="000650D1">
            <w:pPr>
              <w:pStyle w:val="TableParagraph"/>
              <w:kinsoku w:val="0"/>
              <w:overflowPunct w:val="0"/>
              <w:spacing w:line="239" w:lineRule="auto"/>
              <w:ind w:left="109" w:right="133"/>
            </w:pPr>
            <w:r w:rsidRPr="000650D1">
              <w:rPr>
                <w:spacing w:val="-2"/>
                <w:sz w:val="22"/>
                <w:lang w:bidi="es-ES"/>
              </w:rPr>
              <w:t>Es más infecciosa durante las 2 semanas previas a la aparición de los signos y síntomas;</w:t>
            </w:r>
          </w:p>
        </w:tc>
        <w:tc>
          <w:tcPr>
            <w:tcW w:w="1709" w:type="dxa"/>
            <w:tcBorders>
              <w:top w:val="single" w:sz="4" w:space="0" w:color="000000"/>
              <w:left w:val="single" w:sz="4" w:space="0" w:color="000000"/>
              <w:bottom w:val="single" w:sz="4" w:space="0" w:color="000000"/>
              <w:right w:val="single" w:sz="4" w:space="0" w:color="000000"/>
            </w:tcBorders>
          </w:tcPr>
          <w:p w14:paraId="7F524D46" w14:textId="77777777" w:rsidR="000650D1" w:rsidRPr="000650D1" w:rsidRDefault="000650D1">
            <w:pPr>
              <w:pStyle w:val="TableParagraph"/>
              <w:kinsoku w:val="0"/>
              <w:overflowPunct w:val="0"/>
              <w:ind w:left="234" w:right="233"/>
              <w:jc w:val="center"/>
            </w:pPr>
            <w:r w:rsidRPr="000650D1">
              <w:rPr>
                <w:spacing w:val="-1"/>
                <w:sz w:val="22"/>
                <w:lang w:bidi="es-ES"/>
              </w:rPr>
              <w:t>Informar telefónicamente dentro de las 24 horas.</w:t>
            </w:r>
          </w:p>
        </w:tc>
        <w:tc>
          <w:tcPr>
            <w:tcW w:w="4411" w:type="dxa"/>
            <w:tcBorders>
              <w:top w:val="single" w:sz="4" w:space="0" w:color="000000"/>
              <w:left w:val="single" w:sz="4" w:space="0" w:color="000000"/>
              <w:bottom w:val="single" w:sz="4" w:space="0" w:color="000000"/>
              <w:right w:val="single" w:sz="4" w:space="0" w:color="000000"/>
            </w:tcBorders>
          </w:tcPr>
          <w:p w14:paraId="136B6EB1" w14:textId="77777777" w:rsidR="000650D1" w:rsidRPr="000650D1" w:rsidRDefault="000650D1">
            <w:pPr>
              <w:pStyle w:val="TableParagraph"/>
              <w:kinsoku w:val="0"/>
              <w:overflowPunct w:val="0"/>
              <w:ind w:left="109" w:right="109"/>
            </w:pPr>
            <w:r w:rsidRPr="000650D1">
              <w:rPr>
                <w:spacing w:val="-1"/>
                <w:sz w:val="22"/>
                <w:lang w:bidi="es-ES"/>
              </w:rPr>
              <w:t>Excluir hasta 1 semana después del inicio de la enfermedad o la ictericia. Referir a los contactos cercanos de la persona enferma a sus proveedores de atención médica para que evalúen la posibilidad de recibir inmunoglobulina o una vacuna, con el asesoramiento del departamento de salud.</w:t>
            </w:r>
          </w:p>
        </w:tc>
        <w:tc>
          <w:tcPr>
            <w:tcW w:w="2340" w:type="dxa"/>
            <w:tcBorders>
              <w:top w:val="single" w:sz="4" w:space="0" w:color="000000"/>
              <w:left w:val="single" w:sz="4" w:space="0" w:color="000000"/>
              <w:bottom w:val="single" w:sz="4" w:space="0" w:color="000000"/>
              <w:right w:val="single" w:sz="4" w:space="0" w:color="000000"/>
            </w:tcBorders>
          </w:tcPr>
          <w:p w14:paraId="1B82444F" w14:textId="77777777" w:rsidR="000650D1" w:rsidRPr="000650D1" w:rsidRDefault="000650D1">
            <w:pPr>
              <w:pStyle w:val="TableParagraph"/>
              <w:kinsoku w:val="0"/>
              <w:overflowPunct w:val="0"/>
              <w:ind w:left="106" w:right="153"/>
            </w:pPr>
            <w:r w:rsidRPr="000650D1">
              <w:rPr>
                <w:spacing w:val="-1"/>
                <w:sz w:val="22"/>
                <w:lang w:bidi="es-ES"/>
              </w:rPr>
              <w:t>Nota del médico donde se registre el diagnóstico y se informe que ya pasó una semana desde el inicio de la enfermedad.</w:t>
            </w:r>
          </w:p>
        </w:tc>
      </w:tr>
      <w:tr w:rsidR="000650D1" w:rsidRPr="000650D1" w14:paraId="243DF017" w14:textId="77777777">
        <w:trPr>
          <w:trHeight w:hRule="exact" w:val="203"/>
        </w:trPr>
        <w:tc>
          <w:tcPr>
            <w:tcW w:w="1982" w:type="dxa"/>
            <w:tcBorders>
              <w:top w:val="single" w:sz="4" w:space="0" w:color="000000"/>
              <w:left w:val="nil"/>
              <w:bottom w:val="single" w:sz="6" w:space="0" w:color="000000"/>
              <w:right w:val="nil"/>
            </w:tcBorders>
          </w:tcPr>
          <w:p w14:paraId="1C28512A" w14:textId="77777777" w:rsidR="000650D1" w:rsidRPr="000650D1" w:rsidRDefault="000650D1"/>
        </w:tc>
        <w:tc>
          <w:tcPr>
            <w:tcW w:w="1709" w:type="dxa"/>
            <w:tcBorders>
              <w:top w:val="single" w:sz="4" w:space="0" w:color="000000"/>
              <w:left w:val="nil"/>
              <w:bottom w:val="nil"/>
              <w:right w:val="nil"/>
            </w:tcBorders>
          </w:tcPr>
          <w:p w14:paraId="51BE7A1E" w14:textId="77777777" w:rsidR="000650D1" w:rsidRPr="000650D1" w:rsidRDefault="000650D1"/>
        </w:tc>
        <w:tc>
          <w:tcPr>
            <w:tcW w:w="1351" w:type="dxa"/>
            <w:tcBorders>
              <w:top w:val="single" w:sz="4" w:space="0" w:color="000000"/>
              <w:left w:val="nil"/>
              <w:bottom w:val="nil"/>
              <w:right w:val="nil"/>
            </w:tcBorders>
          </w:tcPr>
          <w:p w14:paraId="135FC424" w14:textId="77777777" w:rsidR="000650D1" w:rsidRPr="000650D1" w:rsidRDefault="000650D1"/>
        </w:tc>
        <w:tc>
          <w:tcPr>
            <w:tcW w:w="1709" w:type="dxa"/>
            <w:tcBorders>
              <w:top w:val="single" w:sz="4" w:space="0" w:color="000000"/>
              <w:left w:val="nil"/>
              <w:bottom w:val="nil"/>
              <w:right w:val="nil"/>
            </w:tcBorders>
          </w:tcPr>
          <w:p w14:paraId="5BF45A7D" w14:textId="77777777" w:rsidR="000650D1" w:rsidRPr="000650D1" w:rsidRDefault="000650D1"/>
        </w:tc>
        <w:tc>
          <w:tcPr>
            <w:tcW w:w="4411" w:type="dxa"/>
            <w:tcBorders>
              <w:top w:val="single" w:sz="4" w:space="0" w:color="000000"/>
              <w:left w:val="nil"/>
              <w:bottom w:val="nil"/>
              <w:right w:val="nil"/>
            </w:tcBorders>
          </w:tcPr>
          <w:p w14:paraId="48405D34" w14:textId="77777777" w:rsidR="000650D1" w:rsidRPr="000650D1" w:rsidRDefault="000650D1"/>
        </w:tc>
        <w:tc>
          <w:tcPr>
            <w:tcW w:w="2340" w:type="dxa"/>
            <w:tcBorders>
              <w:top w:val="single" w:sz="4" w:space="0" w:color="000000"/>
              <w:left w:val="nil"/>
              <w:bottom w:val="nil"/>
              <w:right w:val="nil"/>
            </w:tcBorders>
          </w:tcPr>
          <w:p w14:paraId="68446E07" w14:textId="77777777" w:rsidR="000650D1" w:rsidRPr="000650D1" w:rsidRDefault="000650D1"/>
        </w:tc>
      </w:tr>
    </w:tbl>
    <w:p w14:paraId="77306B42" w14:textId="3CA46F6C" w:rsidR="000650D1" w:rsidRDefault="000650D1">
      <w:pPr>
        <w:pStyle w:val="BodyText"/>
        <w:kinsoku w:val="0"/>
        <w:overflowPunct w:val="0"/>
        <w:spacing w:before="93" w:line="250" w:lineRule="auto"/>
        <w:ind w:left="559" w:right="28"/>
        <w:rPr>
          <w:rFonts w:ascii="Times New Roman" w:hAnsi="Times New Roman" w:cs="Times New Roman"/>
          <w:spacing w:val="-1"/>
          <w:sz w:val="18"/>
          <w:szCs w:val="18"/>
        </w:rPr>
      </w:pPr>
      <w:r>
        <w:rPr>
          <w:position w:val="6"/>
          <w:sz w:val="12"/>
          <w:lang w:bidi="es-ES"/>
        </w:rPr>
        <w:t>3</w:t>
      </w:r>
      <w:r w:rsidR="00023C15">
        <w:rPr>
          <w:sz w:val="18"/>
          <w:lang w:bidi="es-ES"/>
        </w:rPr>
        <w:t xml:space="preserve"> </w:t>
      </w:r>
      <w:proofErr w:type="gramStart"/>
      <w:r w:rsidR="00023C15">
        <w:rPr>
          <w:sz w:val="18"/>
          <w:lang w:bidi="es-ES"/>
        </w:rPr>
        <w:t>Si</w:t>
      </w:r>
      <w:proofErr w:type="gramEnd"/>
      <w:r w:rsidR="00023C15">
        <w:rPr>
          <w:sz w:val="18"/>
          <w:lang w:bidi="es-ES"/>
        </w:rPr>
        <w:t xml:space="preserve"> bien esta acción no se incluye en las recomendaciones, las instituciones educativas que implementen políticas más estrictas para la readmisión de personas con pediculosis deben explicar dichas políticas a las familias. </w:t>
      </w:r>
    </w:p>
    <w:p w14:paraId="178FB911" w14:textId="77777777" w:rsidR="000650D1" w:rsidRDefault="000650D1">
      <w:pPr>
        <w:pStyle w:val="BodyText"/>
        <w:kinsoku w:val="0"/>
        <w:overflowPunct w:val="0"/>
        <w:spacing w:before="93" w:line="250" w:lineRule="auto"/>
        <w:ind w:left="559" w:right="28"/>
        <w:rPr>
          <w:rFonts w:ascii="Times New Roman" w:hAnsi="Times New Roman" w:cs="Times New Roman"/>
          <w:spacing w:val="-1"/>
          <w:sz w:val="18"/>
          <w:szCs w:val="18"/>
        </w:rPr>
        <w:sectPr w:rsidR="000650D1">
          <w:pgSz w:w="15840" w:h="12240" w:orient="landscape"/>
          <w:pgMar w:top="1140" w:right="880" w:bottom="620" w:left="1240" w:header="0" w:footer="421" w:gutter="0"/>
          <w:cols w:space="720"/>
          <w:noEndnote/>
        </w:sectPr>
      </w:pPr>
    </w:p>
    <w:tbl>
      <w:tblPr>
        <w:tblW w:w="0" w:type="auto"/>
        <w:tblInd w:w="103" w:type="dxa"/>
        <w:tblLayout w:type="fixed"/>
        <w:tblCellMar>
          <w:left w:w="0" w:type="dxa"/>
          <w:right w:w="0" w:type="dxa"/>
        </w:tblCellMar>
        <w:tblLook w:val="0000" w:firstRow="0" w:lastRow="0" w:firstColumn="0" w:lastColumn="0" w:noHBand="0" w:noVBand="0"/>
      </w:tblPr>
      <w:tblGrid>
        <w:gridCol w:w="1982"/>
        <w:gridCol w:w="1709"/>
        <w:gridCol w:w="1351"/>
        <w:gridCol w:w="1709"/>
        <w:gridCol w:w="4411"/>
        <w:gridCol w:w="2340"/>
      </w:tblGrid>
      <w:tr w:rsidR="000650D1" w:rsidRPr="000650D1" w14:paraId="6623B046" w14:textId="77777777">
        <w:trPr>
          <w:trHeight w:hRule="exact" w:val="608"/>
        </w:trPr>
        <w:tc>
          <w:tcPr>
            <w:tcW w:w="13502" w:type="dxa"/>
            <w:gridSpan w:val="6"/>
            <w:tcBorders>
              <w:top w:val="nil"/>
              <w:left w:val="nil"/>
              <w:bottom w:val="single" w:sz="4" w:space="0" w:color="000000"/>
              <w:right w:val="nil"/>
            </w:tcBorders>
          </w:tcPr>
          <w:p w14:paraId="56FDEAC0" w14:textId="77777777" w:rsidR="000650D1" w:rsidRPr="000650D1" w:rsidRDefault="000650D1">
            <w:pPr>
              <w:pStyle w:val="TableParagraph"/>
              <w:kinsoku w:val="0"/>
              <w:overflowPunct w:val="0"/>
              <w:spacing w:before="11"/>
              <w:ind w:left="115" w:right="1047"/>
            </w:pPr>
            <w:r w:rsidRPr="000650D1">
              <w:rPr>
                <w:lang w:bidi="es-ES"/>
              </w:rPr>
              <w:lastRenderedPageBreak/>
              <w:t>Los niños, estudiantes y miembros del personal que presenten las siguientes enfermedades deben excluirse de la escuela o del cuidado infantil fuera del hogar hasta que se cumplan los criterios de exclusión y se entregue la documentación que se menciona a continuación:</w:t>
            </w:r>
          </w:p>
        </w:tc>
      </w:tr>
      <w:tr w:rsidR="000650D1" w:rsidRPr="000650D1" w14:paraId="7D4B6EBF" w14:textId="77777777" w:rsidTr="0069296F">
        <w:trPr>
          <w:trHeight w:hRule="exact" w:val="547"/>
        </w:trPr>
        <w:tc>
          <w:tcPr>
            <w:tcW w:w="1982" w:type="dxa"/>
            <w:tcBorders>
              <w:top w:val="single" w:sz="4" w:space="0" w:color="000000"/>
              <w:left w:val="single" w:sz="4" w:space="0" w:color="000000"/>
              <w:bottom w:val="single" w:sz="4" w:space="0" w:color="000000"/>
              <w:right w:val="single" w:sz="4" w:space="0" w:color="000000"/>
            </w:tcBorders>
            <w:shd w:val="clear" w:color="auto" w:fill="00B0F0"/>
          </w:tcPr>
          <w:p w14:paraId="022E562F" w14:textId="77777777" w:rsidR="000650D1" w:rsidRPr="000650D1" w:rsidRDefault="000650D1">
            <w:pPr>
              <w:pStyle w:val="TableParagraph"/>
              <w:kinsoku w:val="0"/>
              <w:overflowPunct w:val="0"/>
              <w:spacing w:line="264" w:lineRule="exact"/>
              <w:ind w:left="311"/>
            </w:pPr>
            <w:r w:rsidRPr="000650D1">
              <w:rPr>
                <w:spacing w:val="-1"/>
                <w:sz w:val="22"/>
                <w:lang w:bidi="es-ES"/>
              </w:rPr>
              <w:t>Enfermedad/Agente</w:t>
            </w:r>
          </w:p>
        </w:tc>
        <w:tc>
          <w:tcPr>
            <w:tcW w:w="1709" w:type="dxa"/>
            <w:tcBorders>
              <w:top w:val="single" w:sz="4" w:space="0" w:color="000000"/>
              <w:left w:val="single" w:sz="4" w:space="0" w:color="000000"/>
              <w:bottom w:val="single" w:sz="4" w:space="0" w:color="000000"/>
              <w:right w:val="single" w:sz="4" w:space="0" w:color="000000"/>
            </w:tcBorders>
            <w:shd w:val="clear" w:color="auto" w:fill="00B0F0"/>
          </w:tcPr>
          <w:p w14:paraId="46ACFA01" w14:textId="77777777" w:rsidR="000650D1" w:rsidRPr="000650D1" w:rsidRDefault="000650D1">
            <w:pPr>
              <w:pStyle w:val="TableParagraph"/>
              <w:kinsoku w:val="0"/>
              <w:overflowPunct w:val="0"/>
              <w:ind w:left="260" w:right="260" w:firstLine="204"/>
            </w:pPr>
            <w:r w:rsidRPr="000650D1">
              <w:rPr>
                <w:sz w:val="22"/>
                <w:lang w:bidi="es-ES"/>
              </w:rPr>
              <w:t>Vía de transmisión</w:t>
            </w:r>
          </w:p>
        </w:tc>
        <w:tc>
          <w:tcPr>
            <w:tcW w:w="1351" w:type="dxa"/>
            <w:tcBorders>
              <w:top w:val="single" w:sz="4" w:space="0" w:color="000000"/>
              <w:left w:val="single" w:sz="4" w:space="0" w:color="000000"/>
              <w:bottom w:val="single" w:sz="4" w:space="0" w:color="000000"/>
              <w:right w:val="single" w:sz="4" w:space="0" w:color="000000"/>
            </w:tcBorders>
            <w:shd w:val="clear" w:color="auto" w:fill="00B0F0"/>
          </w:tcPr>
          <w:p w14:paraId="74FFC34A" w14:textId="77777777" w:rsidR="000650D1" w:rsidRPr="000650D1" w:rsidRDefault="000650D1">
            <w:pPr>
              <w:pStyle w:val="TableParagraph"/>
              <w:kinsoku w:val="0"/>
              <w:overflowPunct w:val="0"/>
              <w:ind w:left="378" w:right="165" w:hanging="209"/>
            </w:pPr>
            <w:r w:rsidRPr="000650D1">
              <w:rPr>
                <w:spacing w:val="-1"/>
                <w:sz w:val="22"/>
                <w:lang w:bidi="es-ES"/>
              </w:rPr>
              <w:t>Período de contagio</w:t>
            </w:r>
          </w:p>
        </w:tc>
        <w:tc>
          <w:tcPr>
            <w:tcW w:w="1709" w:type="dxa"/>
            <w:tcBorders>
              <w:top w:val="single" w:sz="4" w:space="0" w:color="000000"/>
              <w:left w:val="single" w:sz="4" w:space="0" w:color="000000"/>
              <w:bottom w:val="single" w:sz="4" w:space="0" w:color="000000"/>
              <w:right w:val="single" w:sz="4" w:space="0" w:color="000000"/>
            </w:tcBorders>
            <w:shd w:val="clear" w:color="auto" w:fill="00B0F0"/>
          </w:tcPr>
          <w:p w14:paraId="4B544FE9" w14:textId="7C8A7934" w:rsidR="00FB1CDD" w:rsidRDefault="000650D1" w:rsidP="00FB1CDD">
            <w:pPr>
              <w:pStyle w:val="TableParagraph"/>
              <w:kinsoku w:val="0"/>
              <w:overflowPunct w:val="0"/>
              <w:ind w:left="550" w:right="129" w:hanging="425"/>
              <w:jc w:val="center"/>
              <w:rPr>
                <w:rFonts w:ascii="Calibri" w:hAnsi="Calibri" w:cs="Calibri"/>
                <w:spacing w:val="-1"/>
                <w:sz w:val="22"/>
                <w:szCs w:val="22"/>
              </w:rPr>
            </w:pPr>
            <w:r w:rsidRPr="000650D1">
              <w:rPr>
                <w:spacing w:val="-1"/>
                <w:sz w:val="22"/>
                <w:lang w:bidi="es-ES"/>
              </w:rPr>
              <w:t>Informe a</w:t>
            </w:r>
          </w:p>
          <w:p w14:paraId="12F3F74E" w14:textId="22C3C474" w:rsidR="000650D1" w:rsidRPr="000650D1" w:rsidRDefault="000650D1" w:rsidP="00FB1CDD">
            <w:pPr>
              <w:pStyle w:val="TableParagraph"/>
              <w:kinsoku w:val="0"/>
              <w:overflowPunct w:val="0"/>
              <w:ind w:left="550" w:right="129" w:hanging="425"/>
              <w:jc w:val="center"/>
            </w:pPr>
            <w:r w:rsidRPr="000650D1">
              <w:rPr>
                <w:spacing w:val="-1"/>
                <w:sz w:val="22"/>
                <w:lang w:bidi="es-ES"/>
              </w:rPr>
              <w:t>Salud Pública</w:t>
            </w:r>
          </w:p>
        </w:tc>
        <w:tc>
          <w:tcPr>
            <w:tcW w:w="4411" w:type="dxa"/>
            <w:tcBorders>
              <w:top w:val="single" w:sz="4" w:space="0" w:color="000000"/>
              <w:left w:val="single" w:sz="4" w:space="0" w:color="000000"/>
              <w:bottom w:val="single" w:sz="4" w:space="0" w:color="000000"/>
              <w:right w:val="single" w:sz="4" w:space="0" w:color="000000"/>
            </w:tcBorders>
            <w:shd w:val="clear" w:color="auto" w:fill="00B0F0"/>
          </w:tcPr>
          <w:p w14:paraId="346323E8" w14:textId="77777777" w:rsidR="000650D1" w:rsidRPr="000650D1" w:rsidRDefault="000650D1">
            <w:pPr>
              <w:pStyle w:val="TableParagraph"/>
              <w:kinsoku w:val="0"/>
              <w:overflowPunct w:val="0"/>
              <w:spacing w:line="264" w:lineRule="exact"/>
              <w:ind w:left="3"/>
              <w:jc w:val="center"/>
            </w:pPr>
            <w:r w:rsidRPr="000650D1">
              <w:rPr>
                <w:spacing w:val="-1"/>
                <w:sz w:val="22"/>
                <w:lang w:bidi="es-ES"/>
              </w:rPr>
              <w:t>Exclusión</w:t>
            </w:r>
          </w:p>
        </w:tc>
        <w:tc>
          <w:tcPr>
            <w:tcW w:w="2340" w:type="dxa"/>
            <w:tcBorders>
              <w:top w:val="single" w:sz="4" w:space="0" w:color="000000"/>
              <w:left w:val="single" w:sz="4" w:space="0" w:color="000000"/>
              <w:bottom w:val="single" w:sz="4" w:space="0" w:color="000000"/>
              <w:right w:val="single" w:sz="4" w:space="0" w:color="000000"/>
            </w:tcBorders>
            <w:shd w:val="clear" w:color="auto" w:fill="00B0F0"/>
          </w:tcPr>
          <w:p w14:paraId="5A655A70" w14:textId="77777777" w:rsidR="000650D1" w:rsidRPr="000650D1" w:rsidRDefault="000650D1">
            <w:pPr>
              <w:pStyle w:val="TableParagraph"/>
              <w:kinsoku w:val="0"/>
              <w:overflowPunct w:val="0"/>
              <w:ind w:left="855" w:right="308" w:hanging="548"/>
            </w:pPr>
            <w:r w:rsidRPr="000650D1">
              <w:rPr>
                <w:spacing w:val="-1"/>
                <w:sz w:val="22"/>
                <w:lang w:bidi="es-ES"/>
              </w:rPr>
              <w:t>Documentación para regresar</w:t>
            </w:r>
          </w:p>
        </w:tc>
      </w:tr>
      <w:tr w:rsidR="000650D1" w:rsidRPr="000650D1" w14:paraId="62223091" w14:textId="77777777" w:rsidTr="00596BF2">
        <w:trPr>
          <w:trHeight w:hRule="exact" w:val="1534"/>
        </w:trPr>
        <w:tc>
          <w:tcPr>
            <w:tcW w:w="1982" w:type="dxa"/>
            <w:tcBorders>
              <w:top w:val="single" w:sz="4" w:space="0" w:color="000000"/>
              <w:left w:val="single" w:sz="4" w:space="0" w:color="000000"/>
              <w:bottom w:val="single" w:sz="4" w:space="0" w:color="000000"/>
              <w:right w:val="single" w:sz="4" w:space="0" w:color="000000"/>
            </w:tcBorders>
          </w:tcPr>
          <w:p w14:paraId="51E4A373" w14:textId="77777777" w:rsidR="000650D1" w:rsidRPr="000650D1" w:rsidRDefault="000650D1"/>
        </w:tc>
        <w:tc>
          <w:tcPr>
            <w:tcW w:w="1709" w:type="dxa"/>
            <w:tcBorders>
              <w:top w:val="single" w:sz="4" w:space="0" w:color="000000"/>
              <w:left w:val="single" w:sz="4" w:space="0" w:color="000000"/>
              <w:bottom w:val="single" w:sz="4" w:space="0" w:color="000000"/>
              <w:right w:val="single" w:sz="4" w:space="0" w:color="000000"/>
            </w:tcBorders>
          </w:tcPr>
          <w:p w14:paraId="4B5F5B9A" w14:textId="77777777" w:rsidR="000650D1" w:rsidRPr="000650D1" w:rsidRDefault="000650D1">
            <w:pPr>
              <w:pStyle w:val="TableParagraph"/>
              <w:kinsoku w:val="0"/>
              <w:overflowPunct w:val="0"/>
              <w:ind w:left="106" w:right="301"/>
            </w:pPr>
            <w:r w:rsidRPr="000650D1">
              <w:rPr>
                <w:spacing w:val="-1"/>
                <w:sz w:val="22"/>
                <w:lang w:bidi="es-ES"/>
              </w:rPr>
              <w:t>consumo de alimentos o agua contaminados.</w:t>
            </w:r>
          </w:p>
        </w:tc>
        <w:tc>
          <w:tcPr>
            <w:tcW w:w="1351" w:type="dxa"/>
            <w:tcBorders>
              <w:top w:val="single" w:sz="4" w:space="0" w:color="000000"/>
              <w:left w:val="single" w:sz="4" w:space="0" w:color="000000"/>
              <w:bottom w:val="single" w:sz="4" w:space="0" w:color="000000"/>
              <w:right w:val="single" w:sz="4" w:space="0" w:color="000000"/>
            </w:tcBorders>
          </w:tcPr>
          <w:p w14:paraId="244A0135" w14:textId="77777777" w:rsidR="000650D1" w:rsidRPr="000650D1" w:rsidRDefault="000650D1">
            <w:pPr>
              <w:pStyle w:val="TableParagraph"/>
              <w:kinsoku w:val="0"/>
              <w:overflowPunct w:val="0"/>
              <w:ind w:left="109" w:right="379"/>
            </w:pPr>
            <w:r w:rsidRPr="000650D1">
              <w:rPr>
                <w:spacing w:val="-1"/>
                <w:sz w:val="22"/>
                <w:lang w:bidi="es-ES"/>
              </w:rPr>
              <w:t xml:space="preserve">el riesgo </w:t>
            </w:r>
            <w:r w:rsidRPr="000650D1">
              <w:rPr>
                <w:spacing w:val="-1"/>
                <w:sz w:val="22"/>
                <w:u w:val="single"/>
                <w:lang w:bidi="es-ES"/>
              </w:rPr>
              <w:t>es</w:t>
            </w:r>
            <w:r w:rsidRPr="000650D1">
              <w:rPr>
                <w:spacing w:val="23"/>
                <w:sz w:val="22"/>
                <w:lang w:bidi="es-ES"/>
              </w:rPr>
              <w:t xml:space="preserve"> </w:t>
            </w:r>
            <w:r w:rsidRPr="000650D1">
              <w:rPr>
                <w:spacing w:val="-1"/>
                <w:sz w:val="22"/>
                <w:u w:val="single"/>
                <w:lang w:bidi="es-ES"/>
              </w:rPr>
              <w:t>mínimo</w:t>
            </w:r>
            <w:r w:rsidRPr="000650D1">
              <w:rPr>
                <w:spacing w:val="-1"/>
                <w:sz w:val="22"/>
                <w:lang w:bidi="es-ES"/>
              </w:rPr>
              <w:t xml:space="preserve"> luego del inicio de la ictericia.</w:t>
            </w:r>
          </w:p>
        </w:tc>
        <w:tc>
          <w:tcPr>
            <w:tcW w:w="1709" w:type="dxa"/>
            <w:tcBorders>
              <w:top w:val="single" w:sz="4" w:space="0" w:color="000000"/>
              <w:left w:val="single" w:sz="4" w:space="0" w:color="000000"/>
              <w:bottom w:val="single" w:sz="4" w:space="0" w:color="000000"/>
              <w:right w:val="single" w:sz="4" w:space="0" w:color="000000"/>
            </w:tcBorders>
          </w:tcPr>
          <w:p w14:paraId="461D1510" w14:textId="77777777" w:rsidR="000650D1" w:rsidRPr="000650D1" w:rsidRDefault="000650D1"/>
        </w:tc>
        <w:tc>
          <w:tcPr>
            <w:tcW w:w="4411" w:type="dxa"/>
            <w:tcBorders>
              <w:top w:val="single" w:sz="4" w:space="0" w:color="000000"/>
              <w:left w:val="single" w:sz="4" w:space="0" w:color="000000"/>
              <w:bottom w:val="single" w:sz="4" w:space="0" w:color="000000"/>
              <w:right w:val="single" w:sz="4" w:space="0" w:color="000000"/>
            </w:tcBorders>
          </w:tcPr>
          <w:p w14:paraId="64BDD33D" w14:textId="77777777" w:rsidR="000650D1" w:rsidRPr="000650D1" w:rsidRDefault="000650D1"/>
        </w:tc>
        <w:tc>
          <w:tcPr>
            <w:tcW w:w="2340" w:type="dxa"/>
            <w:tcBorders>
              <w:top w:val="single" w:sz="4" w:space="0" w:color="000000"/>
              <w:left w:val="single" w:sz="4" w:space="0" w:color="000000"/>
              <w:bottom w:val="single" w:sz="4" w:space="0" w:color="000000"/>
              <w:right w:val="single" w:sz="4" w:space="0" w:color="000000"/>
            </w:tcBorders>
          </w:tcPr>
          <w:p w14:paraId="615DAF7D" w14:textId="77777777" w:rsidR="000650D1" w:rsidRPr="000650D1" w:rsidRDefault="000650D1"/>
        </w:tc>
      </w:tr>
      <w:tr w:rsidR="000650D1" w:rsidRPr="000650D1" w14:paraId="5CF5351E" w14:textId="77777777">
        <w:trPr>
          <w:trHeight w:hRule="exact" w:val="1889"/>
        </w:trPr>
        <w:tc>
          <w:tcPr>
            <w:tcW w:w="1982" w:type="dxa"/>
            <w:tcBorders>
              <w:top w:val="single" w:sz="4" w:space="0" w:color="000000"/>
              <w:left w:val="single" w:sz="4" w:space="0" w:color="000000"/>
              <w:bottom w:val="single" w:sz="4" w:space="0" w:color="000000"/>
              <w:right w:val="single" w:sz="4" w:space="0" w:color="000000"/>
            </w:tcBorders>
          </w:tcPr>
          <w:p w14:paraId="54AE0291" w14:textId="77777777" w:rsidR="000650D1" w:rsidRPr="000650D1" w:rsidRDefault="000650D1">
            <w:pPr>
              <w:pStyle w:val="TableParagraph"/>
              <w:kinsoku w:val="0"/>
              <w:overflowPunct w:val="0"/>
              <w:ind w:left="109" w:right="534"/>
            </w:pPr>
            <w:r w:rsidRPr="000650D1">
              <w:rPr>
                <w:spacing w:val="-1"/>
                <w:sz w:val="22"/>
                <w:lang w:bidi="es-ES"/>
              </w:rPr>
              <w:t>Impétigo (</w:t>
            </w:r>
            <w:r w:rsidRPr="000650D1">
              <w:rPr>
                <w:i/>
                <w:spacing w:val="-1"/>
                <w:sz w:val="22"/>
                <w:lang w:bidi="es-ES"/>
              </w:rPr>
              <w:t>bacteria estreptocócica o estafilocócica</w:t>
            </w:r>
            <w:r w:rsidRPr="000650D1">
              <w:rPr>
                <w:spacing w:val="-1"/>
                <w:sz w:val="22"/>
                <w:lang w:bidi="es-ES"/>
              </w:rPr>
              <w:t>)</w:t>
            </w:r>
          </w:p>
        </w:tc>
        <w:tc>
          <w:tcPr>
            <w:tcW w:w="1709" w:type="dxa"/>
            <w:tcBorders>
              <w:top w:val="single" w:sz="4" w:space="0" w:color="000000"/>
              <w:left w:val="single" w:sz="4" w:space="0" w:color="000000"/>
              <w:bottom w:val="single" w:sz="4" w:space="0" w:color="000000"/>
              <w:right w:val="single" w:sz="4" w:space="0" w:color="000000"/>
            </w:tcBorders>
          </w:tcPr>
          <w:p w14:paraId="32A550FD" w14:textId="77777777" w:rsidR="000650D1" w:rsidRPr="000650D1" w:rsidRDefault="000650D1">
            <w:pPr>
              <w:pStyle w:val="TableParagraph"/>
              <w:kinsoku w:val="0"/>
              <w:overflowPunct w:val="0"/>
              <w:ind w:left="106" w:right="126"/>
            </w:pPr>
            <w:r w:rsidRPr="000650D1">
              <w:rPr>
                <w:spacing w:val="-1"/>
                <w:sz w:val="22"/>
                <w:lang w:bidi="es-ES"/>
              </w:rPr>
              <w:t>Por infección de una herida en la piel o contacto con lesiones cutáneas de una persona infectada.</w:t>
            </w:r>
          </w:p>
        </w:tc>
        <w:tc>
          <w:tcPr>
            <w:tcW w:w="1351" w:type="dxa"/>
            <w:tcBorders>
              <w:top w:val="single" w:sz="4" w:space="0" w:color="000000"/>
              <w:left w:val="single" w:sz="4" w:space="0" w:color="000000"/>
              <w:bottom w:val="single" w:sz="4" w:space="0" w:color="000000"/>
              <w:right w:val="single" w:sz="4" w:space="0" w:color="000000"/>
            </w:tcBorders>
          </w:tcPr>
          <w:p w14:paraId="0B20CB5C" w14:textId="77777777" w:rsidR="000650D1" w:rsidRPr="000650D1" w:rsidRDefault="000650D1">
            <w:pPr>
              <w:pStyle w:val="TableParagraph"/>
              <w:kinsoku w:val="0"/>
              <w:overflowPunct w:val="0"/>
              <w:spacing w:line="239" w:lineRule="auto"/>
              <w:ind w:left="109" w:right="134"/>
            </w:pPr>
            <w:r w:rsidRPr="000650D1">
              <w:rPr>
                <w:spacing w:val="-1"/>
                <w:sz w:val="22"/>
                <w:lang w:bidi="es-ES"/>
              </w:rPr>
              <w:t>Hasta recibir un tratamiento con antibióticos durante 24 horas o hasta que se desarrollen costras en las lesiones.</w:t>
            </w:r>
          </w:p>
        </w:tc>
        <w:tc>
          <w:tcPr>
            <w:tcW w:w="1709" w:type="dxa"/>
            <w:tcBorders>
              <w:top w:val="single" w:sz="4" w:space="0" w:color="000000"/>
              <w:left w:val="single" w:sz="4" w:space="0" w:color="000000"/>
              <w:bottom w:val="single" w:sz="4" w:space="0" w:color="000000"/>
              <w:right w:val="single" w:sz="4" w:space="0" w:color="000000"/>
            </w:tcBorders>
          </w:tcPr>
          <w:p w14:paraId="04264CE9" w14:textId="77777777" w:rsidR="000650D1" w:rsidRPr="000650D1" w:rsidRDefault="000650D1">
            <w:pPr>
              <w:pStyle w:val="TableParagraph"/>
              <w:kinsoku w:val="0"/>
              <w:overflowPunct w:val="0"/>
              <w:spacing w:line="264" w:lineRule="exact"/>
              <w:ind w:left="159"/>
            </w:pPr>
            <w:r w:rsidRPr="000650D1">
              <w:rPr>
                <w:sz w:val="22"/>
                <w:lang w:bidi="es-ES"/>
              </w:rPr>
              <w:t>No se requiere.</w:t>
            </w:r>
          </w:p>
        </w:tc>
        <w:tc>
          <w:tcPr>
            <w:tcW w:w="4411" w:type="dxa"/>
            <w:tcBorders>
              <w:top w:val="single" w:sz="4" w:space="0" w:color="000000"/>
              <w:left w:val="single" w:sz="4" w:space="0" w:color="000000"/>
              <w:bottom w:val="single" w:sz="4" w:space="0" w:color="000000"/>
              <w:right w:val="single" w:sz="4" w:space="0" w:color="000000"/>
            </w:tcBorders>
          </w:tcPr>
          <w:p w14:paraId="4C613ADE" w14:textId="77777777" w:rsidR="000650D1" w:rsidRPr="000650D1" w:rsidRDefault="000650D1">
            <w:pPr>
              <w:pStyle w:val="TableParagraph"/>
              <w:kinsoku w:val="0"/>
              <w:overflowPunct w:val="0"/>
              <w:ind w:left="109" w:right="174"/>
            </w:pPr>
            <w:r w:rsidRPr="000650D1">
              <w:rPr>
                <w:spacing w:val="-1"/>
                <w:sz w:val="22"/>
                <w:lang w:bidi="es-ES"/>
              </w:rPr>
              <w:t>Excluir hasta las 24 horas después del inicio del tratamiento con antibióticos o mientras la lesión supure Y no pueda cubrirse con una venda impermeable.</w:t>
            </w:r>
          </w:p>
        </w:tc>
        <w:tc>
          <w:tcPr>
            <w:tcW w:w="2340" w:type="dxa"/>
            <w:tcBorders>
              <w:top w:val="single" w:sz="4" w:space="0" w:color="000000"/>
              <w:left w:val="single" w:sz="4" w:space="0" w:color="000000"/>
              <w:bottom w:val="single" w:sz="4" w:space="0" w:color="000000"/>
              <w:right w:val="single" w:sz="4" w:space="0" w:color="000000"/>
            </w:tcBorders>
          </w:tcPr>
          <w:p w14:paraId="491C47A4" w14:textId="77777777" w:rsidR="000650D1" w:rsidRPr="000650D1" w:rsidRDefault="000650D1">
            <w:pPr>
              <w:pStyle w:val="TableParagraph"/>
              <w:kinsoku w:val="0"/>
              <w:overflowPunct w:val="0"/>
              <w:ind w:left="106" w:right="271"/>
            </w:pPr>
            <w:r w:rsidRPr="000650D1">
              <w:rPr>
                <w:spacing w:val="-1"/>
                <w:sz w:val="22"/>
                <w:lang w:bidi="es-ES"/>
              </w:rPr>
              <w:t>Una nota de uno de los padres o la declaración de un miembro del personal, en la que se indique que se inició un tratamiento con antibióticos hace 24 horas.</w:t>
            </w:r>
          </w:p>
        </w:tc>
      </w:tr>
      <w:tr w:rsidR="000650D1" w:rsidRPr="000650D1" w14:paraId="0179B375" w14:textId="77777777" w:rsidTr="00596BF2">
        <w:trPr>
          <w:trHeight w:hRule="exact" w:val="2632"/>
        </w:trPr>
        <w:tc>
          <w:tcPr>
            <w:tcW w:w="1982" w:type="dxa"/>
            <w:tcBorders>
              <w:top w:val="single" w:sz="4" w:space="0" w:color="000000"/>
              <w:left w:val="single" w:sz="4" w:space="0" w:color="000000"/>
              <w:bottom w:val="single" w:sz="4" w:space="0" w:color="000000"/>
              <w:right w:val="single" w:sz="4" w:space="0" w:color="000000"/>
            </w:tcBorders>
          </w:tcPr>
          <w:p w14:paraId="4603B83C" w14:textId="77777777" w:rsidR="000650D1" w:rsidRPr="00596BF2" w:rsidRDefault="000650D1">
            <w:pPr>
              <w:pStyle w:val="TableParagraph"/>
              <w:kinsoku w:val="0"/>
              <w:overflowPunct w:val="0"/>
              <w:ind w:left="173" w:right="595"/>
              <w:rPr>
                <w:rFonts w:ascii="Calibri" w:hAnsi="Calibri" w:cs="Calibri"/>
                <w:sz w:val="22"/>
                <w:szCs w:val="22"/>
              </w:rPr>
            </w:pPr>
            <w:r w:rsidRPr="00596BF2">
              <w:rPr>
                <w:spacing w:val="-1"/>
                <w:sz w:val="22"/>
                <w:lang w:bidi="es-ES"/>
              </w:rPr>
              <w:t xml:space="preserve">Gripe o enfermedad similar a la gripe (ILI, por sus siglas en inglés: </w:t>
            </w:r>
            <w:r w:rsidRPr="00596BF2">
              <w:rPr>
                <w:i/>
                <w:spacing w:val="-1"/>
                <w:sz w:val="22"/>
                <w:lang w:bidi="es-ES"/>
              </w:rPr>
              <w:t>Influenza-</w:t>
            </w:r>
            <w:proofErr w:type="spellStart"/>
            <w:r w:rsidRPr="00596BF2">
              <w:rPr>
                <w:i/>
                <w:spacing w:val="-1"/>
                <w:sz w:val="22"/>
                <w:lang w:bidi="es-ES"/>
              </w:rPr>
              <w:t>Like</w:t>
            </w:r>
            <w:proofErr w:type="spellEnd"/>
            <w:r w:rsidRPr="00596BF2">
              <w:rPr>
                <w:i/>
                <w:spacing w:val="-1"/>
                <w:sz w:val="22"/>
                <w:lang w:bidi="es-ES"/>
              </w:rPr>
              <w:t xml:space="preserve"> </w:t>
            </w:r>
            <w:proofErr w:type="spellStart"/>
            <w:r w:rsidRPr="00596BF2">
              <w:rPr>
                <w:i/>
                <w:spacing w:val="-1"/>
                <w:sz w:val="22"/>
                <w:lang w:bidi="es-ES"/>
              </w:rPr>
              <w:t>Illness</w:t>
            </w:r>
            <w:proofErr w:type="spellEnd"/>
            <w:r w:rsidRPr="00596BF2">
              <w:rPr>
                <w:spacing w:val="-1"/>
                <w:sz w:val="22"/>
                <w:lang w:bidi="es-ES"/>
              </w:rPr>
              <w:t>)</w:t>
            </w:r>
          </w:p>
          <w:p w14:paraId="17BFA4B3" w14:textId="77777777" w:rsidR="000650D1" w:rsidRPr="00596BF2" w:rsidRDefault="000650D1">
            <w:pPr>
              <w:pStyle w:val="TableParagraph"/>
              <w:kinsoku w:val="0"/>
              <w:overflowPunct w:val="0"/>
              <w:spacing w:before="2"/>
              <w:ind w:left="174" w:right="195"/>
              <w:rPr>
                <w:rFonts w:ascii="Calibri" w:hAnsi="Calibri" w:cs="Calibri"/>
                <w:sz w:val="20"/>
                <w:szCs w:val="20"/>
              </w:rPr>
            </w:pPr>
            <w:r w:rsidRPr="00596BF2">
              <w:rPr>
                <w:i/>
                <w:spacing w:val="-1"/>
                <w:sz w:val="20"/>
                <w:lang w:bidi="es-ES"/>
              </w:rPr>
              <w:t>(La ILI se define por la presencia de una temperatura oral superior</w:t>
            </w:r>
          </w:p>
          <w:p w14:paraId="2E1E24C5" w14:textId="77777777" w:rsidR="000650D1" w:rsidRPr="00596BF2" w:rsidRDefault="000650D1">
            <w:pPr>
              <w:pStyle w:val="TableParagraph"/>
              <w:kinsoku w:val="0"/>
              <w:overflowPunct w:val="0"/>
              <w:ind w:left="174" w:right="309"/>
            </w:pPr>
            <w:r w:rsidRPr="00596BF2">
              <w:rPr>
                <w:i/>
                <w:sz w:val="20"/>
                <w:lang w:bidi="es-ES"/>
              </w:rPr>
              <w:t>a los 100 °F con tos o dolor de garganta de causa desconocida</w:t>
            </w:r>
            <w:r w:rsidRPr="00596BF2">
              <w:rPr>
                <w:sz w:val="20"/>
                <w:lang w:bidi="es-ES"/>
              </w:rPr>
              <w:t>).</w:t>
            </w:r>
          </w:p>
        </w:tc>
        <w:tc>
          <w:tcPr>
            <w:tcW w:w="1709" w:type="dxa"/>
            <w:tcBorders>
              <w:top w:val="single" w:sz="4" w:space="0" w:color="000000"/>
              <w:left w:val="single" w:sz="4" w:space="0" w:color="000000"/>
              <w:bottom w:val="single" w:sz="4" w:space="0" w:color="000000"/>
              <w:right w:val="single" w:sz="4" w:space="0" w:color="000000"/>
            </w:tcBorders>
          </w:tcPr>
          <w:p w14:paraId="557566D1" w14:textId="77777777" w:rsidR="000650D1" w:rsidRPr="00596BF2" w:rsidRDefault="000650D1">
            <w:pPr>
              <w:pStyle w:val="TableParagraph"/>
              <w:kinsoku w:val="0"/>
              <w:overflowPunct w:val="0"/>
              <w:ind w:left="106" w:right="112"/>
            </w:pPr>
            <w:r w:rsidRPr="00596BF2">
              <w:rPr>
                <w:spacing w:val="-1"/>
                <w:sz w:val="22"/>
                <w:lang w:bidi="es-ES"/>
              </w:rPr>
              <w:t>Transmisión por vía aérea o respiratoria (gotitas) o contacto con personas u objetos contaminados.</w:t>
            </w:r>
          </w:p>
        </w:tc>
        <w:tc>
          <w:tcPr>
            <w:tcW w:w="1351" w:type="dxa"/>
            <w:tcBorders>
              <w:top w:val="single" w:sz="4" w:space="0" w:color="000000"/>
              <w:left w:val="single" w:sz="4" w:space="0" w:color="000000"/>
              <w:bottom w:val="single" w:sz="4" w:space="0" w:color="000000"/>
              <w:right w:val="single" w:sz="4" w:space="0" w:color="000000"/>
            </w:tcBorders>
          </w:tcPr>
          <w:p w14:paraId="13F6442F" w14:textId="77777777" w:rsidR="000650D1" w:rsidRPr="00596BF2" w:rsidRDefault="000650D1">
            <w:pPr>
              <w:pStyle w:val="TableParagraph"/>
              <w:kinsoku w:val="0"/>
              <w:overflowPunct w:val="0"/>
              <w:ind w:left="109" w:right="270"/>
            </w:pPr>
            <w:r w:rsidRPr="00596BF2">
              <w:rPr>
                <w:spacing w:val="-1"/>
                <w:sz w:val="22"/>
                <w:lang w:bidi="es-ES"/>
              </w:rPr>
              <w:t>Un día antes del inicio de los síntomas y, como mínimo, 7 días después.</w:t>
            </w:r>
          </w:p>
        </w:tc>
        <w:tc>
          <w:tcPr>
            <w:tcW w:w="1709" w:type="dxa"/>
            <w:tcBorders>
              <w:top w:val="single" w:sz="4" w:space="0" w:color="000000"/>
              <w:left w:val="single" w:sz="4" w:space="0" w:color="000000"/>
              <w:bottom w:val="single" w:sz="4" w:space="0" w:color="000000"/>
              <w:right w:val="single" w:sz="4" w:space="0" w:color="000000"/>
            </w:tcBorders>
          </w:tcPr>
          <w:p w14:paraId="69A273E5" w14:textId="77777777" w:rsidR="000650D1" w:rsidRPr="00596BF2" w:rsidRDefault="000650D1">
            <w:pPr>
              <w:pStyle w:val="TableParagraph"/>
              <w:kinsoku w:val="0"/>
              <w:overflowPunct w:val="0"/>
              <w:ind w:left="210" w:right="210" w:firstLine="1"/>
              <w:jc w:val="center"/>
              <w:rPr>
                <w:rFonts w:ascii="Calibri" w:hAnsi="Calibri" w:cs="Calibri"/>
                <w:spacing w:val="-1"/>
                <w:sz w:val="22"/>
                <w:szCs w:val="22"/>
              </w:rPr>
            </w:pPr>
            <w:r w:rsidRPr="00596BF2">
              <w:rPr>
                <w:spacing w:val="-1"/>
                <w:sz w:val="22"/>
                <w:lang w:bidi="es-ES"/>
              </w:rPr>
              <w:t>Informar sobre los brotes DE INMEDIATO</w:t>
            </w:r>
          </w:p>
          <w:p w14:paraId="18451A92" w14:textId="77777777" w:rsidR="000650D1" w:rsidRPr="00596BF2" w:rsidRDefault="000650D1">
            <w:pPr>
              <w:pStyle w:val="TableParagraph"/>
              <w:kinsoku w:val="0"/>
              <w:overflowPunct w:val="0"/>
              <w:jc w:val="center"/>
            </w:pPr>
            <w:r w:rsidRPr="00596BF2">
              <w:rPr>
                <w:spacing w:val="-1"/>
                <w:sz w:val="22"/>
                <w:lang w:bidi="es-ES"/>
              </w:rPr>
              <w:t>por teléfono</w:t>
            </w:r>
          </w:p>
        </w:tc>
        <w:tc>
          <w:tcPr>
            <w:tcW w:w="4411" w:type="dxa"/>
            <w:tcBorders>
              <w:top w:val="single" w:sz="4" w:space="0" w:color="000000"/>
              <w:left w:val="single" w:sz="4" w:space="0" w:color="000000"/>
              <w:bottom w:val="single" w:sz="4" w:space="0" w:color="000000"/>
              <w:right w:val="single" w:sz="4" w:space="0" w:color="000000"/>
            </w:tcBorders>
          </w:tcPr>
          <w:p w14:paraId="473596A6" w14:textId="77777777" w:rsidR="000650D1" w:rsidRPr="00596BF2" w:rsidRDefault="000650D1">
            <w:pPr>
              <w:pStyle w:val="TableParagraph"/>
              <w:kinsoku w:val="0"/>
              <w:overflowPunct w:val="0"/>
              <w:ind w:left="109" w:right="256"/>
              <w:rPr>
                <w:rFonts w:ascii="Calibri" w:hAnsi="Calibri" w:cs="Calibri"/>
                <w:spacing w:val="-1"/>
                <w:sz w:val="22"/>
                <w:szCs w:val="22"/>
              </w:rPr>
            </w:pPr>
            <w:r w:rsidRPr="00596BF2">
              <w:rPr>
                <w:spacing w:val="-1"/>
                <w:sz w:val="22"/>
                <w:lang w:bidi="es-ES"/>
              </w:rPr>
              <w:t>Excluir hasta un mínimo de 24 horas después de la desaparición de la fiebre sin tomar medicamentos para reducirla.</w:t>
            </w:r>
          </w:p>
          <w:p w14:paraId="724DEAF7" w14:textId="77777777" w:rsidR="00F37791" w:rsidRPr="00596BF2" w:rsidRDefault="00F37791">
            <w:pPr>
              <w:pStyle w:val="TableParagraph"/>
              <w:kinsoku w:val="0"/>
              <w:overflowPunct w:val="0"/>
              <w:ind w:left="109" w:right="256"/>
              <w:rPr>
                <w:rFonts w:ascii="Calibri" w:hAnsi="Calibri" w:cs="Calibri"/>
                <w:spacing w:val="-1"/>
                <w:sz w:val="22"/>
                <w:szCs w:val="22"/>
              </w:rPr>
            </w:pPr>
          </w:p>
          <w:p w14:paraId="1B801248" w14:textId="4D1A660D" w:rsidR="00F37791" w:rsidRPr="00596BF2" w:rsidRDefault="00F37791" w:rsidP="00F37791">
            <w:pPr>
              <w:pStyle w:val="ListParagraph"/>
              <w:numPr>
                <w:ilvl w:val="0"/>
                <w:numId w:val="25"/>
              </w:numPr>
              <w:tabs>
                <w:tab w:val="left" w:pos="535"/>
              </w:tabs>
              <w:kinsoku w:val="0"/>
              <w:overflowPunct w:val="0"/>
              <w:ind w:right="309"/>
              <w:rPr>
                <w:rFonts w:ascii="Calibri" w:hAnsi="Calibri" w:cs="Calibri"/>
                <w:spacing w:val="-1"/>
                <w:sz w:val="22"/>
                <w:szCs w:val="22"/>
              </w:rPr>
            </w:pPr>
            <w:r w:rsidRPr="00596BF2">
              <w:rPr>
                <w:sz w:val="22"/>
                <w:lang w:bidi="es-ES"/>
              </w:rPr>
              <w:t>Si se desconoce la causa de la ILI, se puede solicitar una prueba de COVID-19 con resultado negativo, o bien, que se cumplan los criterios de exclusión por COVID-19.</w:t>
            </w:r>
          </w:p>
          <w:p w14:paraId="2E19089D" w14:textId="6D70CD47" w:rsidR="00F37791" w:rsidRPr="00596BF2" w:rsidRDefault="00F37791">
            <w:pPr>
              <w:pStyle w:val="TableParagraph"/>
              <w:kinsoku w:val="0"/>
              <w:overflowPunct w:val="0"/>
              <w:ind w:left="109" w:right="256"/>
            </w:pPr>
          </w:p>
        </w:tc>
        <w:tc>
          <w:tcPr>
            <w:tcW w:w="2340" w:type="dxa"/>
            <w:tcBorders>
              <w:top w:val="single" w:sz="4" w:space="0" w:color="000000"/>
              <w:left w:val="single" w:sz="4" w:space="0" w:color="000000"/>
              <w:bottom w:val="single" w:sz="4" w:space="0" w:color="000000"/>
              <w:right w:val="single" w:sz="4" w:space="0" w:color="000000"/>
            </w:tcBorders>
          </w:tcPr>
          <w:p w14:paraId="116C4402" w14:textId="77777777" w:rsidR="000650D1" w:rsidRPr="00596BF2" w:rsidRDefault="000650D1">
            <w:pPr>
              <w:pStyle w:val="TableParagraph"/>
              <w:kinsoku w:val="0"/>
              <w:overflowPunct w:val="0"/>
              <w:ind w:left="106" w:right="208"/>
            </w:pPr>
            <w:r w:rsidRPr="00596BF2">
              <w:rPr>
                <w:spacing w:val="-1"/>
                <w:sz w:val="22"/>
                <w:lang w:bidi="es-ES"/>
              </w:rPr>
              <w:t>Una nota de uno de los padres o una declaración de un miembro del personal, en la que se indique que la fiebre desapareció durante un mínimo de 24 horas sin tomar medicamentos para reducirla.</w:t>
            </w:r>
          </w:p>
        </w:tc>
      </w:tr>
      <w:tr w:rsidR="000650D1" w:rsidRPr="000650D1" w14:paraId="2DA7346A" w14:textId="77777777">
        <w:trPr>
          <w:trHeight w:hRule="exact" w:val="2429"/>
        </w:trPr>
        <w:tc>
          <w:tcPr>
            <w:tcW w:w="1982" w:type="dxa"/>
            <w:tcBorders>
              <w:top w:val="single" w:sz="4" w:space="0" w:color="000000"/>
              <w:left w:val="single" w:sz="4" w:space="0" w:color="000000"/>
              <w:bottom w:val="single" w:sz="4" w:space="0" w:color="000000"/>
              <w:right w:val="single" w:sz="4" w:space="0" w:color="000000"/>
            </w:tcBorders>
          </w:tcPr>
          <w:p w14:paraId="34E641DB" w14:textId="77777777" w:rsidR="000650D1" w:rsidRPr="000650D1" w:rsidRDefault="000650D1">
            <w:pPr>
              <w:pStyle w:val="TableParagraph"/>
              <w:kinsoku w:val="0"/>
              <w:overflowPunct w:val="0"/>
              <w:spacing w:line="264" w:lineRule="exact"/>
              <w:ind w:left="109"/>
            </w:pPr>
            <w:r w:rsidRPr="000650D1">
              <w:rPr>
                <w:spacing w:val="-1"/>
                <w:sz w:val="22"/>
                <w:lang w:bidi="es-ES"/>
              </w:rPr>
              <w:t>Sarampión (</w:t>
            </w:r>
            <w:r w:rsidRPr="000650D1">
              <w:rPr>
                <w:i/>
                <w:spacing w:val="-1"/>
                <w:sz w:val="22"/>
                <w:lang w:bidi="es-ES"/>
              </w:rPr>
              <w:t>rubéola</w:t>
            </w:r>
            <w:r w:rsidRPr="000650D1">
              <w:rPr>
                <w:spacing w:val="-1"/>
                <w:sz w:val="22"/>
                <w:lang w:bidi="es-ES"/>
              </w:rPr>
              <w:t>)</w:t>
            </w:r>
          </w:p>
        </w:tc>
        <w:tc>
          <w:tcPr>
            <w:tcW w:w="1709" w:type="dxa"/>
            <w:tcBorders>
              <w:top w:val="single" w:sz="4" w:space="0" w:color="000000"/>
              <w:left w:val="single" w:sz="4" w:space="0" w:color="000000"/>
              <w:bottom w:val="single" w:sz="4" w:space="0" w:color="000000"/>
              <w:right w:val="single" w:sz="4" w:space="0" w:color="000000"/>
            </w:tcBorders>
          </w:tcPr>
          <w:p w14:paraId="00794ACD" w14:textId="77777777" w:rsidR="000650D1" w:rsidRPr="000650D1" w:rsidRDefault="000650D1">
            <w:pPr>
              <w:pStyle w:val="TableParagraph"/>
              <w:kinsoku w:val="0"/>
              <w:overflowPunct w:val="0"/>
              <w:ind w:left="106" w:right="111"/>
            </w:pPr>
            <w:r w:rsidRPr="000650D1">
              <w:rPr>
                <w:spacing w:val="-1"/>
                <w:sz w:val="22"/>
                <w:lang w:bidi="es-ES"/>
              </w:rPr>
              <w:t>Vía aérea y respiratoria (gotitas).</w:t>
            </w:r>
          </w:p>
        </w:tc>
        <w:tc>
          <w:tcPr>
            <w:tcW w:w="1351" w:type="dxa"/>
            <w:tcBorders>
              <w:top w:val="single" w:sz="4" w:space="0" w:color="000000"/>
              <w:left w:val="single" w:sz="4" w:space="0" w:color="000000"/>
              <w:bottom w:val="single" w:sz="4" w:space="0" w:color="000000"/>
              <w:right w:val="single" w:sz="4" w:space="0" w:color="000000"/>
            </w:tcBorders>
          </w:tcPr>
          <w:p w14:paraId="48374A17" w14:textId="77777777" w:rsidR="000650D1" w:rsidRPr="000650D1" w:rsidRDefault="000650D1">
            <w:pPr>
              <w:pStyle w:val="TableParagraph"/>
              <w:kinsoku w:val="0"/>
              <w:overflowPunct w:val="0"/>
              <w:ind w:left="109" w:right="141"/>
            </w:pPr>
            <w:r w:rsidRPr="000650D1">
              <w:rPr>
                <w:spacing w:val="-1"/>
                <w:sz w:val="22"/>
                <w:lang w:bidi="es-ES"/>
              </w:rPr>
              <w:t>1-2 días antes de que aparezcan los signos y síntomas hasta 4 días después de la erupción.</w:t>
            </w:r>
          </w:p>
        </w:tc>
        <w:tc>
          <w:tcPr>
            <w:tcW w:w="1709" w:type="dxa"/>
            <w:tcBorders>
              <w:top w:val="single" w:sz="4" w:space="0" w:color="000000"/>
              <w:left w:val="single" w:sz="4" w:space="0" w:color="000000"/>
              <w:bottom w:val="single" w:sz="4" w:space="0" w:color="000000"/>
              <w:right w:val="single" w:sz="4" w:space="0" w:color="000000"/>
            </w:tcBorders>
          </w:tcPr>
          <w:p w14:paraId="0C222B9D" w14:textId="77777777" w:rsidR="000650D1" w:rsidRPr="000650D1" w:rsidRDefault="000650D1">
            <w:pPr>
              <w:pStyle w:val="TableParagraph"/>
              <w:kinsoku w:val="0"/>
              <w:overflowPunct w:val="0"/>
              <w:ind w:left="210" w:right="210" w:firstLine="278"/>
              <w:rPr>
                <w:rFonts w:ascii="Calibri" w:hAnsi="Calibri" w:cs="Calibri"/>
                <w:spacing w:val="-1"/>
                <w:sz w:val="22"/>
                <w:szCs w:val="22"/>
              </w:rPr>
            </w:pPr>
            <w:r w:rsidRPr="000650D1">
              <w:rPr>
                <w:spacing w:val="-1"/>
                <w:sz w:val="22"/>
                <w:lang w:bidi="es-ES"/>
              </w:rPr>
              <w:t>INFORMAR DE INMEDIATO</w:t>
            </w:r>
          </w:p>
          <w:p w14:paraId="15EFE5CD" w14:textId="77777777" w:rsidR="000650D1" w:rsidRPr="000650D1" w:rsidRDefault="000650D1">
            <w:pPr>
              <w:pStyle w:val="TableParagraph"/>
              <w:kinsoku w:val="0"/>
              <w:overflowPunct w:val="0"/>
              <w:ind w:left="428"/>
            </w:pPr>
            <w:r w:rsidRPr="000650D1">
              <w:rPr>
                <w:spacing w:val="-1"/>
                <w:sz w:val="22"/>
                <w:lang w:bidi="es-ES"/>
              </w:rPr>
              <w:t>por teléfono</w:t>
            </w:r>
          </w:p>
        </w:tc>
        <w:tc>
          <w:tcPr>
            <w:tcW w:w="4411" w:type="dxa"/>
            <w:tcBorders>
              <w:top w:val="single" w:sz="4" w:space="0" w:color="000000"/>
              <w:left w:val="single" w:sz="4" w:space="0" w:color="000000"/>
              <w:bottom w:val="single" w:sz="4" w:space="0" w:color="000000"/>
              <w:right w:val="single" w:sz="4" w:space="0" w:color="000000"/>
            </w:tcBorders>
          </w:tcPr>
          <w:p w14:paraId="2F4FB30E" w14:textId="77777777" w:rsidR="000650D1" w:rsidRPr="000650D1" w:rsidRDefault="000650D1">
            <w:pPr>
              <w:pStyle w:val="TableParagraph"/>
              <w:kinsoku w:val="0"/>
              <w:overflowPunct w:val="0"/>
              <w:ind w:left="109" w:right="440"/>
            </w:pPr>
            <w:r w:rsidRPr="000650D1">
              <w:rPr>
                <w:spacing w:val="-1"/>
                <w:sz w:val="22"/>
                <w:lang w:bidi="es-ES"/>
              </w:rPr>
              <w:t>Excluir hasta 4 días después del inicio de la erupción y luego de obtener la autorización del proveedor de atención médica.</w:t>
            </w:r>
          </w:p>
        </w:tc>
        <w:tc>
          <w:tcPr>
            <w:tcW w:w="2340" w:type="dxa"/>
            <w:tcBorders>
              <w:top w:val="single" w:sz="4" w:space="0" w:color="000000"/>
              <w:left w:val="single" w:sz="4" w:space="0" w:color="000000"/>
              <w:bottom w:val="single" w:sz="4" w:space="0" w:color="000000"/>
              <w:right w:val="single" w:sz="4" w:space="0" w:color="000000"/>
            </w:tcBorders>
          </w:tcPr>
          <w:p w14:paraId="1F94E1CD" w14:textId="77777777" w:rsidR="000650D1" w:rsidRPr="000650D1" w:rsidRDefault="000650D1">
            <w:pPr>
              <w:pStyle w:val="TableParagraph"/>
              <w:kinsoku w:val="0"/>
              <w:overflowPunct w:val="0"/>
              <w:ind w:left="106" w:right="168"/>
            </w:pPr>
            <w:r w:rsidRPr="000650D1">
              <w:rPr>
                <w:spacing w:val="-1"/>
                <w:sz w:val="22"/>
                <w:lang w:bidi="es-ES"/>
              </w:rPr>
              <w:t>Nota del médico donde se registre un lapso de al menos 4 días desde el inicio de la enfermedad.</w:t>
            </w:r>
          </w:p>
        </w:tc>
      </w:tr>
    </w:tbl>
    <w:p w14:paraId="0292902B" w14:textId="77777777" w:rsidR="000650D1" w:rsidRDefault="000650D1">
      <w:pPr>
        <w:sectPr w:rsidR="000650D1">
          <w:pgSz w:w="15840" w:h="12240" w:orient="landscape"/>
          <w:pgMar w:top="1140" w:right="880" w:bottom="620" w:left="1240" w:header="0" w:footer="421" w:gutter="0"/>
          <w:cols w:space="720"/>
          <w:noEndnote/>
        </w:sectPr>
      </w:pPr>
    </w:p>
    <w:tbl>
      <w:tblPr>
        <w:tblW w:w="0" w:type="auto"/>
        <w:tblInd w:w="103" w:type="dxa"/>
        <w:tblLayout w:type="fixed"/>
        <w:tblCellMar>
          <w:left w:w="0" w:type="dxa"/>
          <w:right w:w="0" w:type="dxa"/>
        </w:tblCellMar>
        <w:tblLook w:val="0000" w:firstRow="0" w:lastRow="0" w:firstColumn="0" w:lastColumn="0" w:noHBand="0" w:noVBand="0"/>
      </w:tblPr>
      <w:tblGrid>
        <w:gridCol w:w="1982"/>
        <w:gridCol w:w="1709"/>
        <w:gridCol w:w="1351"/>
        <w:gridCol w:w="1709"/>
        <w:gridCol w:w="4411"/>
        <w:gridCol w:w="2340"/>
      </w:tblGrid>
      <w:tr w:rsidR="000650D1" w:rsidRPr="000650D1" w14:paraId="7D47508A" w14:textId="77777777">
        <w:trPr>
          <w:trHeight w:hRule="exact" w:val="608"/>
        </w:trPr>
        <w:tc>
          <w:tcPr>
            <w:tcW w:w="13502" w:type="dxa"/>
            <w:gridSpan w:val="6"/>
            <w:tcBorders>
              <w:top w:val="nil"/>
              <w:left w:val="nil"/>
              <w:bottom w:val="single" w:sz="4" w:space="0" w:color="000000"/>
              <w:right w:val="nil"/>
            </w:tcBorders>
          </w:tcPr>
          <w:p w14:paraId="6F53CF5F" w14:textId="77777777" w:rsidR="000650D1" w:rsidRPr="000650D1" w:rsidRDefault="000650D1">
            <w:pPr>
              <w:pStyle w:val="TableParagraph"/>
              <w:kinsoku w:val="0"/>
              <w:overflowPunct w:val="0"/>
              <w:spacing w:before="11"/>
              <w:ind w:left="115" w:right="1047"/>
            </w:pPr>
            <w:r w:rsidRPr="000650D1">
              <w:rPr>
                <w:lang w:bidi="es-ES"/>
              </w:rPr>
              <w:lastRenderedPageBreak/>
              <w:t>Los niños, estudiantes y miembros del personal que presenten las siguientes enfermedades deben excluirse de la escuela o del cuidado infantil fuera del hogar hasta que se cumplan los criterios de exclusión y se entregue la documentación que se menciona a continuación:</w:t>
            </w:r>
          </w:p>
        </w:tc>
      </w:tr>
      <w:tr w:rsidR="000650D1" w:rsidRPr="000650D1" w14:paraId="20C7D378" w14:textId="77777777" w:rsidTr="0069296F">
        <w:trPr>
          <w:trHeight w:hRule="exact" w:val="547"/>
        </w:trPr>
        <w:tc>
          <w:tcPr>
            <w:tcW w:w="1982" w:type="dxa"/>
            <w:tcBorders>
              <w:top w:val="single" w:sz="4" w:space="0" w:color="000000"/>
              <w:left w:val="single" w:sz="4" w:space="0" w:color="000000"/>
              <w:bottom w:val="single" w:sz="4" w:space="0" w:color="000000"/>
              <w:right w:val="single" w:sz="4" w:space="0" w:color="000000"/>
            </w:tcBorders>
            <w:shd w:val="clear" w:color="auto" w:fill="00B0F0"/>
          </w:tcPr>
          <w:p w14:paraId="33E9C707" w14:textId="77777777" w:rsidR="000650D1" w:rsidRPr="000650D1" w:rsidRDefault="000650D1">
            <w:pPr>
              <w:pStyle w:val="TableParagraph"/>
              <w:kinsoku w:val="0"/>
              <w:overflowPunct w:val="0"/>
              <w:spacing w:line="264" w:lineRule="exact"/>
              <w:ind w:left="311"/>
            </w:pPr>
            <w:r w:rsidRPr="000650D1">
              <w:rPr>
                <w:spacing w:val="-1"/>
                <w:sz w:val="22"/>
                <w:lang w:bidi="es-ES"/>
              </w:rPr>
              <w:t>Enfermedad/Agente</w:t>
            </w:r>
          </w:p>
        </w:tc>
        <w:tc>
          <w:tcPr>
            <w:tcW w:w="1709" w:type="dxa"/>
            <w:tcBorders>
              <w:top w:val="single" w:sz="4" w:space="0" w:color="000000"/>
              <w:left w:val="single" w:sz="4" w:space="0" w:color="000000"/>
              <w:bottom w:val="single" w:sz="4" w:space="0" w:color="000000"/>
              <w:right w:val="single" w:sz="4" w:space="0" w:color="000000"/>
            </w:tcBorders>
            <w:shd w:val="clear" w:color="auto" w:fill="00B0F0"/>
          </w:tcPr>
          <w:p w14:paraId="2A852BFD" w14:textId="77777777" w:rsidR="000650D1" w:rsidRPr="000650D1" w:rsidRDefault="000650D1">
            <w:pPr>
              <w:pStyle w:val="TableParagraph"/>
              <w:kinsoku w:val="0"/>
              <w:overflowPunct w:val="0"/>
              <w:ind w:left="260" w:right="260" w:firstLine="204"/>
            </w:pPr>
            <w:r w:rsidRPr="000650D1">
              <w:rPr>
                <w:sz w:val="22"/>
                <w:lang w:bidi="es-ES"/>
              </w:rPr>
              <w:t>Vía de transmisión</w:t>
            </w:r>
          </w:p>
        </w:tc>
        <w:tc>
          <w:tcPr>
            <w:tcW w:w="1351" w:type="dxa"/>
            <w:tcBorders>
              <w:top w:val="single" w:sz="4" w:space="0" w:color="000000"/>
              <w:left w:val="single" w:sz="4" w:space="0" w:color="000000"/>
              <w:bottom w:val="single" w:sz="4" w:space="0" w:color="000000"/>
              <w:right w:val="single" w:sz="4" w:space="0" w:color="000000"/>
            </w:tcBorders>
            <w:shd w:val="clear" w:color="auto" w:fill="00B0F0"/>
          </w:tcPr>
          <w:p w14:paraId="51F55796" w14:textId="77777777" w:rsidR="000650D1" w:rsidRPr="000650D1" w:rsidRDefault="000650D1">
            <w:pPr>
              <w:pStyle w:val="TableParagraph"/>
              <w:kinsoku w:val="0"/>
              <w:overflowPunct w:val="0"/>
              <w:ind w:left="378" w:right="165" w:hanging="209"/>
            </w:pPr>
            <w:r w:rsidRPr="000650D1">
              <w:rPr>
                <w:spacing w:val="-1"/>
                <w:sz w:val="22"/>
                <w:lang w:bidi="es-ES"/>
              </w:rPr>
              <w:t>Período de contagio</w:t>
            </w:r>
          </w:p>
        </w:tc>
        <w:tc>
          <w:tcPr>
            <w:tcW w:w="1709" w:type="dxa"/>
            <w:tcBorders>
              <w:top w:val="single" w:sz="4" w:space="0" w:color="000000"/>
              <w:left w:val="single" w:sz="4" w:space="0" w:color="000000"/>
              <w:bottom w:val="single" w:sz="4" w:space="0" w:color="000000"/>
              <w:right w:val="single" w:sz="4" w:space="0" w:color="000000"/>
            </w:tcBorders>
            <w:shd w:val="clear" w:color="auto" w:fill="00B0F0"/>
          </w:tcPr>
          <w:p w14:paraId="529A6CCB" w14:textId="094C858F" w:rsidR="00FB1CDD" w:rsidRDefault="000650D1" w:rsidP="00FB1CDD">
            <w:pPr>
              <w:pStyle w:val="TableParagraph"/>
              <w:kinsoku w:val="0"/>
              <w:overflowPunct w:val="0"/>
              <w:ind w:left="550" w:right="129" w:hanging="425"/>
              <w:jc w:val="center"/>
              <w:rPr>
                <w:rFonts w:ascii="Calibri" w:hAnsi="Calibri" w:cs="Calibri"/>
                <w:spacing w:val="-1"/>
                <w:sz w:val="22"/>
                <w:szCs w:val="22"/>
              </w:rPr>
            </w:pPr>
            <w:r w:rsidRPr="000650D1">
              <w:rPr>
                <w:spacing w:val="-1"/>
                <w:sz w:val="22"/>
                <w:lang w:bidi="es-ES"/>
              </w:rPr>
              <w:t>Informe a</w:t>
            </w:r>
          </w:p>
          <w:p w14:paraId="4C2DE4B1" w14:textId="6758BEBE" w:rsidR="000650D1" w:rsidRPr="000650D1" w:rsidRDefault="000650D1" w:rsidP="00FB1CDD">
            <w:pPr>
              <w:pStyle w:val="TableParagraph"/>
              <w:kinsoku w:val="0"/>
              <w:overflowPunct w:val="0"/>
              <w:ind w:left="550" w:right="129" w:hanging="425"/>
              <w:jc w:val="center"/>
            </w:pPr>
            <w:r w:rsidRPr="000650D1">
              <w:rPr>
                <w:spacing w:val="-1"/>
                <w:sz w:val="22"/>
                <w:lang w:bidi="es-ES"/>
              </w:rPr>
              <w:t>Salud Pública</w:t>
            </w:r>
          </w:p>
        </w:tc>
        <w:tc>
          <w:tcPr>
            <w:tcW w:w="4411" w:type="dxa"/>
            <w:tcBorders>
              <w:top w:val="single" w:sz="4" w:space="0" w:color="000000"/>
              <w:left w:val="single" w:sz="4" w:space="0" w:color="000000"/>
              <w:bottom w:val="single" w:sz="4" w:space="0" w:color="000000"/>
              <w:right w:val="single" w:sz="4" w:space="0" w:color="000000"/>
            </w:tcBorders>
            <w:shd w:val="clear" w:color="auto" w:fill="00B0F0"/>
          </w:tcPr>
          <w:p w14:paraId="17AB33EB" w14:textId="77777777" w:rsidR="000650D1" w:rsidRPr="000650D1" w:rsidRDefault="000650D1">
            <w:pPr>
              <w:pStyle w:val="TableParagraph"/>
              <w:kinsoku w:val="0"/>
              <w:overflowPunct w:val="0"/>
              <w:spacing w:line="264" w:lineRule="exact"/>
              <w:ind w:left="3"/>
              <w:jc w:val="center"/>
            </w:pPr>
            <w:r w:rsidRPr="000650D1">
              <w:rPr>
                <w:spacing w:val="-1"/>
                <w:sz w:val="22"/>
                <w:lang w:bidi="es-ES"/>
              </w:rPr>
              <w:t>Exclusión</w:t>
            </w:r>
          </w:p>
        </w:tc>
        <w:tc>
          <w:tcPr>
            <w:tcW w:w="2340" w:type="dxa"/>
            <w:tcBorders>
              <w:top w:val="single" w:sz="4" w:space="0" w:color="000000"/>
              <w:left w:val="single" w:sz="4" w:space="0" w:color="000000"/>
              <w:bottom w:val="single" w:sz="4" w:space="0" w:color="000000"/>
              <w:right w:val="single" w:sz="4" w:space="0" w:color="000000"/>
            </w:tcBorders>
            <w:shd w:val="clear" w:color="auto" w:fill="00B0F0"/>
          </w:tcPr>
          <w:p w14:paraId="1DF37B24" w14:textId="77777777" w:rsidR="000650D1" w:rsidRPr="000650D1" w:rsidRDefault="000650D1">
            <w:pPr>
              <w:pStyle w:val="TableParagraph"/>
              <w:kinsoku w:val="0"/>
              <w:overflowPunct w:val="0"/>
              <w:ind w:left="855" w:right="308" w:hanging="548"/>
            </w:pPr>
            <w:r w:rsidRPr="000650D1">
              <w:rPr>
                <w:spacing w:val="-1"/>
                <w:sz w:val="22"/>
                <w:lang w:bidi="es-ES"/>
              </w:rPr>
              <w:t>Documentación para regresar</w:t>
            </w:r>
          </w:p>
        </w:tc>
      </w:tr>
      <w:tr w:rsidR="000650D1" w:rsidRPr="000650D1" w14:paraId="5E70D94D" w14:textId="77777777" w:rsidTr="00596BF2">
        <w:trPr>
          <w:trHeight w:hRule="exact" w:val="2812"/>
        </w:trPr>
        <w:tc>
          <w:tcPr>
            <w:tcW w:w="1982" w:type="dxa"/>
            <w:tcBorders>
              <w:top w:val="single" w:sz="4" w:space="0" w:color="000000"/>
              <w:left w:val="single" w:sz="4" w:space="0" w:color="000000"/>
              <w:bottom w:val="single" w:sz="4" w:space="0" w:color="000000"/>
              <w:right w:val="single" w:sz="4" w:space="0" w:color="000000"/>
            </w:tcBorders>
          </w:tcPr>
          <w:p w14:paraId="2D086FB2" w14:textId="77777777" w:rsidR="000650D1" w:rsidRPr="000650D1" w:rsidRDefault="000650D1">
            <w:pPr>
              <w:pStyle w:val="TableParagraph"/>
              <w:kinsoku w:val="0"/>
              <w:overflowPunct w:val="0"/>
              <w:ind w:left="109" w:right="914"/>
              <w:rPr>
                <w:rFonts w:ascii="Calibri" w:hAnsi="Calibri" w:cs="Calibri"/>
                <w:spacing w:val="-1"/>
                <w:sz w:val="22"/>
                <w:szCs w:val="22"/>
              </w:rPr>
            </w:pPr>
            <w:r w:rsidRPr="000650D1">
              <w:rPr>
                <w:spacing w:val="-1"/>
                <w:sz w:val="22"/>
                <w:lang w:bidi="es-ES"/>
              </w:rPr>
              <w:t>Meningitis (bacteriana)</w:t>
            </w:r>
          </w:p>
          <w:p w14:paraId="37B1D5FB" w14:textId="77777777" w:rsidR="000650D1" w:rsidRPr="000650D1" w:rsidRDefault="000650D1">
            <w:pPr>
              <w:pStyle w:val="ListParagraph"/>
              <w:numPr>
                <w:ilvl w:val="0"/>
                <w:numId w:val="17"/>
              </w:numPr>
              <w:tabs>
                <w:tab w:val="left" w:pos="371"/>
              </w:tabs>
              <w:kinsoku w:val="0"/>
              <w:overflowPunct w:val="0"/>
              <w:ind w:right="134" w:hanging="252"/>
              <w:rPr>
                <w:rFonts w:ascii="Calibri" w:hAnsi="Calibri" w:cs="Calibri"/>
                <w:spacing w:val="-1"/>
                <w:sz w:val="22"/>
                <w:szCs w:val="22"/>
              </w:rPr>
            </w:pPr>
            <w:proofErr w:type="spellStart"/>
            <w:r w:rsidRPr="000650D1">
              <w:rPr>
                <w:i/>
                <w:spacing w:val="-1"/>
                <w:sz w:val="22"/>
                <w:lang w:bidi="es-ES"/>
              </w:rPr>
              <w:t>Neisseria</w:t>
            </w:r>
            <w:proofErr w:type="spellEnd"/>
            <w:r w:rsidRPr="000650D1">
              <w:rPr>
                <w:i/>
                <w:spacing w:val="-1"/>
                <w:sz w:val="22"/>
                <w:lang w:bidi="es-ES"/>
              </w:rPr>
              <w:t xml:space="preserve"> </w:t>
            </w:r>
            <w:proofErr w:type="spellStart"/>
            <w:r w:rsidRPr="000650D1">
              <w:rPr>
                <w:i/>
                <w:spacing w:val="-1"/>
                <w:sz w:val="22"/>
                <w:lang w:bidi="es-ES"/>
              </w:rPr>
              <w:t>meningitides</w:t>
            </w:r>
            <w:proofErr w:type="spellEnd"/>
            <w:r w:rsidRPr="000650D1">
              <w:rPr>
                <w:b/>
                <w:i/>
                <w:spacing w:val="-1"/>
                <w:sz w:val="22"/>
                <w:lang w:bidi="es-ES"/>
              </w:rPr>
              <w:t xml:space="preserve"> </w:t>
            </w:r>
            <w:r w:rsidRPr="000650D1">
              <w:rPr>
                <w:spacing w:val="-1"/>
                <w:sz w:val="22"/>
                <w:lang w:bidi="es-ES"/>
              </w:rPr>
              <w:t>(meningococo)</w:t>
            </w:r>
          </w:p>
          <w:p w14:paraId="3C6AE19D" w14:textId="77777777" w:rsidR="000650D1" w:rsidRPr="000650D1" w:rsidRDefault="000650D1">
            <w:pPr>
              <w:pStyle w:val="ListParagraph"/>
              <w:numPr>
                <w:ilvl w:val="0"/>
                <w:numId w:val="17"/>
              </w:numPr>
              <w:tabs>
                <w:tab w:val="left" w:pos="371"/>
              </w:tabs>
              <w:kinsoku w:val="0"/>
              <w:overflowPunct w:val="0"/>
              <w:ind w:right="158" w:hanging="252"/>
              <w:rPr>
                <w:rFonts w:ascii="Calibri" w:hAnsi="Calibri" w:cs="Calibri"/>
                <w:spacing w:val="-1"/>
                <w:sz w:val="22"/>
                <w:szCs w:val="22"/>
              </w:rPr>
            </w:pPr>
            <w:proofErr w:type="spellStart"/>
            <w:r w:rsidRPr="000650D1">
              <w:rPr>
                <w:i/>
                <w:spacing w:val="-2"/>
                <w:sz w:val="22"/>
                <w:lang w:bidi="es-ES"/>
              </w:rPr>
              <w:t>Haemophilus</w:t>
            </w:r>
            <w:proofErr w:type="spellEnd"/>
            <w:r w:rsidRPr="000650D1">
              <w:rPr>
                <w:i/>
                <w:spacing w:val="-2"/>
                <w:sz w:val="22"/>
                <w:lang w:bidi="es-ES"/>
              </w:rPr>
              <w:t xml:space="preserve"> </w:t>
            </w:r>
            <w:proofErr w:type="spellStart"/>
            <w:r w:rsidRPr="000650D1">
              <w:rPr>
                <w:i/>
                <w:spacing w:val="-2"/>
                <w:sz w:val="22"/>
                <w:lang w:bidi="es-ES"/>
              </w:rPr>
              <w:t>influenzae</w:t>
            </w:r>
            <w:proofErr w:type="spellEnd"/>
            <w:r w:rsidRPr="000650D1">
              <w:rPr>
                <w:spacing w:val="-1"/>
                <w:sz w:val="22"/>
                <w:lang w:bidi="es-ES"/>
              </w:rPr>
              <w:t xml:space="preserve"> (h. </w:t>
            </w:r>
            <w:proofErr w:type="spellStart"/>
            <w:r w:rsidRPr="000650D1">
              <w:rPr>
                <w:spacing w:val="-1"/>
                <w:sz w:val="22"/>
                <w:lang w:bidi="es-ES"/>
              </w:rPr>
              <w:t>influenzae</w:t>
            </w:r>
            <w:proofErr w:type="spellEnd"/>
            <w:r w:rsidRPr="000650D1">
              <w:rPr>
                <w:spacing w:val="-1"/>
                <w:sz w:val="22"/>
                <w:lang w:bidi="es-ES"/>
              </w:rPr>
              <w:t>)</w:t>
            </w:r>
          </w:p>
          <w:p w14:paraId="6B5E1F4C" w14:textId="77777777" w:rsidR="000650D1" w:rsidRPr="000650D1" w:rsidRDefault="000650D1">
            <w:pPr>
              <w:pStyle w:val="ListParagraph"/>
              <w:numPr>
                <w:ilvl w:val="0"/>
                <w:numId w:val="16"/>
              </w:numPr>
              <w:tabs>
                <w:tab w:val="left" w:pos="362"/>
              </w:tabs>
              <w:kinsoku w:val="0"/>
              <w:overflowPunct w:val="0"/>
              <w:spacing w:before="1" w:line="239" w:lineRule="auto"/>
              <w:ind w:right="172" w:hanging="252"/>
            </w:pPr>
            <w:proofErr w:type="spellStart"/>
            <w:r w:rsidRPr="000650D1">
              <w:rPr>
                <w:i/>
                <w:spacing w:val="-1"/>
                <w:sz w:val="22"/>
                <w:lang w:bidi="es-ES"/>
              </w:rPr>
              <w:t>Streptococcus</w:t>
            </w:r>
            <w:proofErr w:type="spellEnd"/>
            <w:r w:rsidRPr="000650D1">
              <w:rPr>
                <w:i/>
                <w:spacing w:val="-1"/>
                <w:sz w:val="22"/>
                <w:lang w:bidi="es-ES"/>
              </w:rPr>
              <w:t xml:space="preserve"> </w:t>
            </w:r>
            <w:proofErr w:type="spellStart"/>
            <w:r w:rsidRPr="000650D1">
              <w:rPr>
                <w:i/>
                <w:spacing w:val="-1"/>
                <w:sz w:val="22"/>
                <w:lang w:bidi="es-ES"/>
              </w:rPr>
              <w:t>pneumoniae</w:t>
            </w:r>
            <w:proofErr w:type="spellEnd"/>
            <w:r w:rsidRPr="000650D1">
              <w:rPr>
                <w:i/>
                <w:spacing w:val="-1"/>
                <w:sz w:val="22"/>
                <w:lang w:bidi="es-ES"/>
              </w:rPr>
              <w:t xml:space="preserve"> </w:t>
            </w:r>
            <w:r w:rsidRPr="000650D1">
              <w:rPr>
                <w:spacing w:val="-1"/>
                <w:sz w:val="22"/>
                <w:lang w:bidi="es-ES"/>
              </w:rPr>
              <w:t>(neumocócica)</w:t>
            </w:r>
          </w:p>
        </w:tc>
        <w:tc>
          <w:tcPr>
            <w:tcW w:w="1709" w:type="dxa"/>
            <w:tcBorders>
              <w:top w:val="single" w:sz="4" w:space="0" w:color="000000"/>
              <w:left w:val="single" w:sz="4" w:space="0" w:color="000000"/>
              <w:bottom w:val="single" w:sz="4" w:space="0" w:color="000000"/>
              <w:right w:val="single" w:sz="4" w:space="0" w:color="000000"/>
            </w:tcBorders>
          </w:tcPr>
          <w:p w14:paraId="14E38998" w14:textId="77777777" w:rsidR="000650D1" w:rsidRPr="000650D1" w:rsidRDefault="000650D1">
            <w:pPr>
              <w:pStyle w:val="TableParagraph"/>
              <w:kinsoku w:val="0"/>
              <w:overflowPunct w:val="0"/>
              <w:ind w:left="106" w:right="334"/>
            </w:pPr>
            <w:r w:rsidRPr="000650D1">
              <w:rPr>
                <w:spacing w:val="-1"/>
                <w:sz w:val="22"/>
                <w:lang w:bidi="es-ES"/>
              </w:rPr>
              <w:t>Contacto con secreciones de las vías respiratorias o con objetos contaminados.</w:t>
            </w:r>
          </w:p>
        </w:tc>
        <w:tc>
          <w:tcPr>
            <w:tcW w:w="1351" w:type="dxa"/>
            <w:tcBorders>
              <w:top w:val="single" w:sz="4" w:space="0" w:color="000000"/>
              <w:left w:val="single" w:sz="4" w:space="0" w:color="000000"/>
              <w:bottom w:val="single" w:sz="4" w:space="0" w:color="000000"/>
              <w:right w:val="single" w:sz="4" w:space="0" w:color="000000"/>
            </w:tcBorders>
          </w:tcPr>
          <w:p w14:paraId="78223DBE" w14:textId="77777777" w:rsidR="000650D1" w:rsidRPr="000650D1" w:rsidRDefault="000650D1">
            <w:pPr>
              <w:pStyle w:val="TableParagraph"/>
              <w:kinsoku w:val="0"/>
              <w:overflowPunct w:val="0"/>
              <w:ind w:left="109" w:right="210"/>
            </w:pPr>
            <w:r w:rsidRPr="000650D1">
              <w:rPr>
                <w:spacing w:val="-1"/>
                <w:sz w:val="22"/>
                <w:lang w:bidi="es-ES"/>
              </w:rPr>
              <w:t>Hasta después de 24 horas del tratamiento con antibióticos.</w:t>
            </w:r>
          </w:p>
        </w:tc>
        <w:tc>
          <w:tcPr>
            <w:tcW w:w="1709" w:type="dxa"/>
            <w:tcBorders>
              <w:top w:val="single" w:sz="4" w:space="0" w:color="000000"/>
              <w:left w:val="single" w:sz="4" w:space="0" w:color="000000"/>
              <w:bottom w:val="single" w:sz="4" w:space="0" w:color="000000"/>
              <w:right w:val="single" w:sz="4" w:space="0" w:color="000000"/>
            </w:tcBorders>
          </w:tcPr>
          <w:p w14:paraId="54A7A4B3" w14:textId="77777777" w:rsidR="000650D1" w:rsidRPr="000650D1" w:rsidRDefault="000650D1">
            <w:pPr>
              <w:pStyle w:val="TableParagraph"/>
              <w:kinsoku w:val="0"/>
              <w:overflowPunct w:val="0"/>
              <w:ind w:left="210" w:right="210" w:firstLine="278"/>
              <w:rPr>
                <w:rFonts w:ascii="Calibri" w:hAnsi="Calibri" w:cs="Calibri"/>
                <w:spacing w:val="-1"/>
                <w:sz w:val="22"/>
                <w:szCs w:val="22"/>
              </w:rPr>
            </w:pPr>
            <w:r w:rsidRPr="000650D1">
              <w:rPr>
                <w:spacing w:val="-1"/>
                <w:sz w:val="22"/>
                <w:lang w:bidi="es-ES"/>
              </w:rPr>
              <w:t>INFORMAR DE INMEDIATO</w:t>
            </w:r>
          </w:p>
          <w:p w14:paraId="3E66387A" w14:textId="77777777" w:rsidR="000650D1" w:rsidRPr="000650D1" w:rsidRDefault="000650D1">
            <w:pPr>
              <w:pStyle w:val="TableParagraph"/>
              <w:kinsoku w:val="0"/>
              <w:overflowPunct w:val="0"/>
              <w:ind w:left="428"/>
            </w:pPr>
            <w:r w:rsidRPr="000650D1">
              <w:rPr>
                <w:spacing w:val="-1"/>
                <w:sz w:val="22"/>
                <w:lang w:bidi="es-ES"/>
              </w:rPr>
              <w:t>por teléfono</w:t>
            </w:r>
          </w:p>
        </w:tc>
        <w:tc>
          <w:tcPr>
            <w:tcW w:w="4411" w:type="dxa"/>
            <w:tcBorders>
              <w:top w:val="single" w:sz="4" w:space="0" w:color="000000"/>
              <w:left w:val="single" w:sz="4" w:space="0" w:color="000000"/>
              <w:bottom w:val="single" w:sz="4" w:space="0" w:color="000000"/>
              <w:right w:val="single" w:sz="4" w:space="0" w:color="000000"/>
            </w:tcBorders>
          </w:tcPr>
          <w:p w14:paraId="729164CD" w14:textId="0B5346CC" w:rsidR="000650D1" w:rsidRPr="000650D1" w:rsidRDefault="000650D1">
            <w:pPr>
              <w:pStyle w:val="TableParagraph"/>
              <w:kinsoku w:val="0"/>
              <w:overflowPunct w:val="0"/>
              <w:ind w:left="109" w:right="125"/>
            </w:pPr>
            <w:r w:rsidRPr="000650D1">
              <w:rPr>
                <w:spacing w:val="-1"/>
                <w:sz w:val="22"/>
                <w:lang w:bidi="es-ES"/>
              </w:rPr>
              <w:t>Excluir en cuanto se sospecha la meningitis y hasta que un proveedor de atención médica autorice el regreso. Derivar de inmediato para la atención médica si se presenta alguna combinación de varios síntomas como fiebre, dolor de cabeza, rigidez en el cuello, irritabilidad o fotofobia. Se debe prestar especial atención a las erupciones que no desaparecen y presentan pequeñas manchas rojas o moradas en la piel debido al sangrado subcutáneo. Readmitir cuando lo autorice un profesional de atención médica.</w:t>
            </w:r>
          </w:p>
        </w:tc>
        <w:tc>
          <w:tcPr>
            <w:tcW w:w="2340" w:type="dxa"/>
            <w:tcBorders>
              <w:top w:val="single" w:sz="4" w:space="0" w:color="000000"/>
              <w:left w:val="single" w:sz="4" w:space="0" w:color="000000"/>
              <w:bottom w:val="single" w:sz="4" w:space="0" w:color="000000"/>
              <w:right w:val="single" w:sz="4" w:space="0" w:color="000000"/>
            </w:tcBorders>
          </w:tcPr>
          <w:p w14:paraId="4ED50D6C" w14:textId="77777777" w:rsidR="000650D1" w:rsidRPr="000650D1" w:rsidRDefault="000650D1">
            <w:pPr>
              <w:pStyle w:val="TableParagraph"/>
              <w:kinsoku w:val="0"/>
              <w:overflowPunct w:val="0"/>
              <w:ind w:left="106" w:right="157"/>
            </w:pPr>
            <w:r w:rsidRPr="000650D1">
              <w:rPr>
                <w:spacing w:val="-1"/>
                <w:sz w:val="22"/>
                <w:lang w:bidi="es-ES"/>
              </w:rPr>
              <w:t>Nota del médico donde se registre que la persona afectada no contagia.</w:t>
            </w:r>
          </w:p>
        </w:tc>
      </w:tr>
      <w:tr w:rsidR="000650D1" w:rsidRPr="000650D1" w14:paraId="4A0FE571" w14:textId="77777777">
        <w:trPr>
          <w:trHeight w:hRule="exact" w:val="3502"/>
        </w:trPr>
        <w:tc>
          <w:tcPr>
            <w:tcW w:w="1982" w:type="dxa"/>
            <w:tcBorders>
              <w:top w:val="single" w:sz="4" w:space="0" w:color="000000"/>
              <w:left w:val="single" w:sz="4" w:space="0" w:color="000000"/>
              <w:bottom w:val="single" w:sz="4" w:space="0" w:color="000000"/>
              <w:right w:val="single" w:sz="4" w:space="0" w:color="000000"/>
            </w:tcBorders>
          </w:tcPr>
          <w:p w14:paraId="2A4D3C7C" w14:textId="77777777" w:rsidR="000650D1" w:rsidRPr="000650D1" w:rsidRDefault="000650D1">
            <w:pPr>
              <w:pStyle w:val="TableParagraph"/>
              <w:kinsoku w:val="0"/>
              <w:overflowPunct w:val="0"/>
              <w:spacing w:line="264" w:lineRule="exact"/>
              <w:ind w:left="109"/>
            </w:pPr>
            <w:r w:rsidRPr="000650D1">
              <w:rPr>
                <w:spacing w:val="-1"/>
                <w:sz w:val="22"/>
                <w:lang w:bidi="es-ES"/>
              </w:rPr>
              <w:t>Meningitis (viral)</w:t>
            </w:r>
          </w:p>
        </w:tc>
        <w:tc>
          <w:tcPr>
            <w:tcW w:w="1709" w:type="dxa"/>
            <w:tcBorders>
              <w:top w:val="single" w:sz="4" w:space="0" w:color="000000"/>
              <w:left w:val="single" w:sz="4" w:space="0" w:color="000000"/>
              <w:bottom w:val="single" w:sz="4" w:space="0" w:color="000000"/>
              <w:right w:val="single" w:sz="4" w:space="0" w:color="000000"/>
            </w:tcBorders>
          </w:tcPr>
          <w:p w14:paraId="70162EE5" w14:textId="77777777" w:rsidR="000650D1" w:rsidRPr="000650D1" w:rsidRDefault="000650D1">
            <w:pPr>
              <w:pStyle w:val="TableParagraph"/>
              <w:kinsoku w:val="0"/>
              <w:overflowPunct w:val="0"/>
              <w:ind w:left="106" w:right="164"/>
            </w:pPr>
            <w:r w:rsidRPr="000650D1">
              <w:rPr>
                <w:spacing w:val="-1"/>
                <w:sz w:val="22"/>
                <w:lang w:bidi="es-ES"/>
              </w:rPr>
              <w:t>Debido a la exposición ambiental a las secreciones respiratorias de una persona infectada o a los malos hábitos en el uso del baño.</w:t>
            </w:r>
          </w:p>
        </w:tc>
        <w:tc>
          <w:tcPr>
            <w:tcW w:w="1351" w:type="dxa"/>
            <w:tcBorders>
              <w:top w:val="single" w:sz="4" w:space="0" w:color="000000"/>
              <w:left w:val="single" w:sz="4" w:space="0" w:color="000000"/>
              <w:bottom w:val="single" w:sz="4" w:space="0" w:color="000000"/>
              <w:right w:val="single" w:sz="4" w:space="0" w:color="000000"/>
            </w:tcBorders>
          </w:tcPr>
          <w:p w14:paraId="1E11FCD5" w14:textId="77777777" w:rsidR="000650D1" w:rsidRPr="000650D1" w:rsidRDefault="000650D1">
            <w:pPr>
              <w:pStyle w:val="TableParagraph"/>
              <w:kinsoku w:val="0"/>
              <w:overflowPunct w:val="0"/>
              <w:ind w:left="109" w:right="124"/>
            </w:pPr>
            <w:r w:rsidRPr="000650D1">
              <w:rPr>
                <w:spacing w:val="-1"/>
                <w:sz w:val="22"/>
                <w:lang w:bidi="es-ES"/>
              </w:rPr>
              <w:t>La diseminación del virus a través de las heces puede producirse durante semanas y, por medio de las vías respiratorias, durante una semana o menos.</w:t>
            </w:r>
          </w:p>
        </w:tc>
        <w:tc>
          <w:tcPr>
            <w:tcW w:w="1709" w:type="dxa"/>
            <w:tcBorders>
              <w:top w:val="single" w:sz="4" w:space="0" w:color="000000"/>
              <w:left w:val="single" w:sz="4" w:space="0" w:color="000000"/>
              <w:bottom w:val="single" w:sz="4" w:space="0" w:color="000000"/>
              <w:right w:val="single" w:sz="4" w:space="0" w:color="000000"/>
            </w:tcBorders>
          </w:tcPr>
          <w:p w14:paraId="331D31C0" w14:textId="77777777" w:rsidR="000650D1" w:rsidRPr="000650D1" w:rsidRDefault="000650D1">
            <w:pPr>
              <w:pStyle w:val="TableParagraph"/>
              <w:kinsoku w:val="0"/>
              <w:overflowPunct w:val="0"/>
              <w:ind w:left="210" w:right="210" w:firstLine="278"/>
              <w:rPr>
                <w:rFonts w:ascii="Calibri" w:hAnsi="Calibri" w:cs="Calibri"/>
                <w:spacing w:val="-1"/>
                <w:sz w:val="22"/>
                <w:szCs w:val="22"/>
              </w:rPr>
            </w:pPr>
            <w:r w:rsidRPr="000650D1">
              <w:rPr>
                <w:spacing w:val="-1"/>
                <w:sz w:val="22"/>
                <w:lang w:bidi="es-ES"/>
              </w:rPr>
              <w:t>INFORMAR DE INMEDIATO</w:t>
            </w:r>
          </w:p>
          <w:p w14:paraId="020A5956" w14:textId="77777777" w:rsidR="000650D1" w:rsidRPr="000650D1" w:rsidRDefault="000650D1">
            <w:pPr>
              <w:pStyle w:val="TableParagraph"/>
              <w:kinsoku w:val="0"/>
              <w:overflowPunct w:val="0"/>
              <w:ind w:left="428"/>
            </w:pPr>
            <w:r w:rsidRPr="000650D1">
              <w:rPr>
                <w:spacing w:val="-1"/>
                <w:sz w:val="22"/>
                <w:lang w:bidi="es-ES"/>
              </w:rPr>
              <w:t>por teléfono</w:t>
            </w:r>
          </w:p>
        </w:tc>
        <w:tc>
          <w:tcPr>
            <w:tcW w:w="4411" w:type="dxa"/>
            <w:tcBorders>
              <w:top w:val="single" w:sz="4" w:space="0" w:color="000000"/>
              <w:left w:val="single" w:sz="4" w:space="0" w:color="000000"/>
              <w:bottom w:val="single" w:sz="4" w:space="0" w:color="000000"/>
              <w:right w:val="single" w:sz="4" w:space="0" w:color="000000"/>
            </w:tcBorders>
          </w:tcPr>
          <w:p w14:paraId="6211EFC3" w14:textId="77777777" w:rsidR="000650D1" w:rsidRPr="000650D1" w:rsidRDefault="000650D1">
            <w:pPr>
              <w:pStyle w:val="TableParagraph"/>
              <w:kinsoku w:val="0"/>
              <w:overflowPunct w:val="0"/>
              <w:ind w:left="109" w:right="125"/>
            </w:pPr>
            <w:r w:rsidRPr="000650D1">
              <w:rPr>
                <w:spacing w:val="-1"/>
                <w:sz w:val="22"/>
                <w:lang w:bidi="es-ES"/>
              </w:rPr>
              <w:t>Excluir en cuanto se sospeche la meningitis y hasta que se descarte la meningitis bacteriana.</w:t>
            </w:r>
          </w:p>
        </w:tc>
        <w:tc>
          <w:tcPr>
            <w:tcW w:w="2340" w:type="dxa"/>
            <w:tcBorders>
              <w:top w:val="single" w:sz="4" w:space="0" w:color="000000"/>
              <w:left w:val="single" w:sz="4" w:space="0" w:color="000000"/>
              <w:bottom w:val="single" w:sz="4" w:space="0" w:color="000000"/>
              <w:right w:val="single" w:sz="4" w:space="0" w:color="000000"/>
            </w:tcBorders>
          </w:tcPr>
          <w:p w14:paraId="6527FC88" w14:textId="77777777" w:rsidR="000650D1" w:rsidRPr="000650D1" w:rsidRDefault="000650D1">
            <w:pPr>
              <w:pStyle w:val="TableParagraph"/>
              <w:kinsoku w:val="0"/>
              <w:overflowPunct w:val="0"/>
              <w:ind w:left="106" w:right="157"/>
            </w:pPr>
            <w:r w:rsidRPr="000650D1">
              <w:rPr>
                <w:spacing w:val="-1"/>
                <w:sz w:val="22"/>
                <w:lang w:bidi="es-ES"/>
              </w:rPr>
              <w:t>Nota del médico donde se registre que la persona afectada no contagia.</w:t>
            </w:r>
          </w:p>
        </w:tc>
      </w:tr>
      <w:tr w:rsidR="000650D1" w:rsidRPr="000650D1" w14:paraId="3C5998C4" w14:textId="77777777" w:rsidTr="00596BF2">
        <w:trPr>
          <w:trHeight w:hRule="exact" w:val="2011"/>
        </w:trPr>
        <w:tc>
          <w:tcPr>
            <w:tcW w:w="1982" w:type="dxa"/>
            <w:tcBorders>
              <w:top w:val="single" w:sz="4" w:space="0" w:color="000000"/>
              <w:left w:val="single" w:sz="4" w:space="0" w:color="000000"/>
              <w:bottom w:val="single" w:sz="4" w:space="0" w:color="000000"/>
              <w:right w:val="single" w:sz="4" w:space="0" w:color="000000"/>
            </w:tcBorders>
          </w:tcPr>
          <w:p w14:paraId="5EE1F970" w14:textId="77777777" w:rsidR="000650D1" w:rsidRPr="000650D1" w:rsidRDefault="000650D1">
            <w:pPr>
              <w:pStyle w:val="TableParagraph"/>
              <w:kinsoku w:val="0"/>
              <w:overflowPunct w:val="0"/>
              <w:ind w:left="109" w:right="224"/>
            </w:pPr>
            <w:r w:rsidRPr="000650D1">
              <w:rPr>
                <w:sz w:val="22"/>
                <w:lang w:bidi="es-ES"/>
              </w:rPr>
              <w:t>Úlceras bucales (consultar también la enfermedad de manos, pies y boca) (herpes simple, úlceras labiales y candidiasis bucal)</w:t>
            </w:r>
          </w:p>
        </w:tc>
        <w:tc>
          <w:tcPr>
            <w:tcW w:w="1709" w:type="dxa"/>
            <w:tcBorders>
              <w:top w:val="single" w:sz="4" w:space="0" w:color="000000"/>
              <w:left w:val="single" w:sz="4" w:space="0" w:color="000000"/>
              <w:bottom w:val="single" w:sz="4" w:space="0" w:color="000000"/>
              <w:right w:val="single" w:sz="4" w:space="0" w:color="000000"/>
            </w:tcBorders>
          </w:tcPr>
          <w:p w14:paraId="1E2B3247" w14:textId="77777777" w:rsidR="000650D1" w:rsidRPr="000650D1" w:rsidRDefault="000650D1">
            <w:pPr>
              <w:pStyle w:val="TableParagraph"/>
              <w:kinsoku w:val="0"/>
              <w:overflowPunct w:val="0"/>
              <w:ind w:left="106" w:right="254"/>
            </w:pPr>
            <w:r w:rsidRPr="000650D1">
              <w:rPr>
                <w:spacing w:val="-1"/>
                <w:sz w:val="22"/>
                <w:lang w:bidi="es-ES"/>
              </w:rPr>
              <w:t>Exposición a un agente infeccioso.</w:t>
            </w:r>
          </w:p>
        </w:tc>
        <w:tc>
          <w:tcPr>
            <w:tcW w:w="1351" w:type="dxa"/>
            <w:tcBorders>
              <w:top w:val="single" w:sz="4" w:space="0" w:color="000000"/>
              <w:left w:val="single" w:sz="4" w:space="0" w:color="000000"/>
              <w:bottom w:val="single" w:sz="4" w:space="0" w:color="000000"/>
              <w:right w:val="single" w:sz="4" w:space="0" w:color="000000"/>
            </w:tcBorders>
          </w:tcPr>
          <w:p w14:paraId="7A34998B" w14:textId="77777777" w:rsidR="000650D1" w:rsidRPr="000650D1" w:rsidRDefault="000650D1">
            <w:pPr>
              <w:pStyle w:val="TableParagraph"/>
              <w:kinsoku w:val="0"/>
              <w:overflowPunct w:val="0"/>
              <w:ind w:left="109" w:right="347"/>
            </w:pPr>
            <w:r w:rsidRPr="000650D1">
              <w:rPr>
                <w:spacing w:val="-1"/>
                <w:sz w:val="22"/>
                <w:lang w:bidi="es-ES"/>
              </w:rPr>
              <w:t>Varía según el agente infeccioso.</w:t>
            </w:r>
          </w:p>
        </w:tc>
        <w:tc>
          <w:tcPr>
            <w:tcW w:w="1709" w:type="dxa"/>
            <w:tcBorders>
              <w:top w:val="single" w:sz="4" w:space="0" w:color="000000"/>
              <w:left w:val="single" w:sz="4" w:space="0" w:color="000000"/>
              <w:bottom w:val="single" w:sz="4" w:space="0" w:color="000000"/>
              <w:right w:val="single" w:sz="4" w:space="0" w:color="000000"/>
            </w:tcBorders>
          </w:tcPr>
          <w:p w14:paraId="4EF35BD6" w14:textId="77777777" w:rsidR="000650D1" w:rsidRPr="000650D1" w:rsidRDefault="000650D1">
            <w:pPr>
              <w:pStyle w:val="TableParagraph"/>
              <w:kinsoku w:val="0"/>
              <w:overflowPunct w:val="0"/>
              <w:ind w:left="181" w:right="182" w:firstLine="360"/>
            </w:pPr>
            <w:r w:rsidRPr="000650D1">
              <w:rPr>
                <w:spacing w:val="-1"/>
                <w:sz w:val="22"/>
                <w:lang w:bidi="es-ES"/>
              </w:rPr>
              <w:t>Informar solo los brotes.</w:t>
            </w:r>
          </w:p>
        </w:tc>
        <w:tc>
          <w:tcPr>
            <w:tcW w:w="4411" w:type="dxa"/>
            <w:tcBorders>
              <w:top w:val="single" w:sz="4" w:space="0" w:color="000000"/>
              <w:left w:val="single" w:sz="4" w:space="0" w:color="000000"/>
              <w:bottom w:val="single" w:sz="4" w:space="0" w:color="000000"/>
              <w:right w:val="single" w:sz="4" w:space="0" w:color="000000"/>
            </w:tcBorders>
          </w:tcPr>
          <w:p w14:paraId="691701C6" w14:textId="77777777" w:rsidR="000650D1" w:rsidRPr="000650D1" w:rsidRDefault="000650D1">
            <w:pPr>
              <w:pStyle w:val="TableParagraph"/>
              <w:kinsoku w:val="0"/>
              <w:overflowPunct w:val="0"/>
              <w:ind w:left="109" w:right="156"/>
              <w:rPr>
                <w:rFonts w:ascii="Calibri" w:hAnsi="Calibri" w:cs="Calibri"/>
                <w:spacing w:val="-1"/>
                <w:sz w:val="22"/>
                <w:szCs w:val="22"/>
              </w:rPr>
            </w:pPr>
            <w:r w:rsidRPr="000650D1">
              <w:rPr>
                <w:spacing w:val="-1"/>
                <w:sz w:val="22"/>
                <w:lang w:bidi="es-ES"/>
              </w:rPr>
              <w:t>Excluir a los niños pequeños con úlceras dentro de la boca, incluso las úlceras y ampollas bucales, que se relacionan con la salivación descontrolada, excepto cuando el proveedor de atención médica del niño declare que este no contagia.</w:t>
            </w:r>
          </w:p>
          <w:p w14:paraId="32ABEB63" w14:textId="77777777" w:rsidR="000650D1" w:rsidRPr="000650D1" w:rsidRDefault="000650D1">
            <w:pPr>
              <w:pStyle w:val="TableParagraph"/>
              <w:kinsoku w:val="0"/>
              <w:overflowPunct w:val="0"/>
              <w:spacing w:before="5"/>
              <w:rPr>
                <w:sz w:val="23"/>
                <w:szCs w:val="23"/>
              </w:rPr>
            </w:pPr>
          </w:p>
          <w:p w14:paraId="0872025F" w14:textId="77777777" w:rsidR="000650D1" w:rsidRPr="000650D1" w:rsidRDefault="000650D1">
            <w:pPr>
              <w:pStyle w:val="TableParagraph"/>
              <w:kinsoku w:val="0"/>
              <w:overflowPunct w:val="0"/>
              <w:ind w:left="109"/>
            </w:pPr>
            <w:r w:rsidRPr="000650D1">
              <w:rPr>
                <w:spacing w:val="-1"/>
                <w:sz w:val="22"/>
                <w:lang w:bidi="es-ES"/>
              </w:rPr>
              <w:t>No se requiere la exclusión de los niños</w:t>
            </w:r>
          </w:p>
        </w:tc>
        <w:tc>
          <w:tcPr>
            <w:tcW w:w="2340" w:type="dxa"/>
            <w:tcBorders>
              <w:top w:val="single" w:sz="4" w:space="0" w:color="000000"/>
              <w:left w:val="single" w:sz="4" w:space="0" w:color="000000"/>
              <w:bottom w:val="single" w:sz="4" w:space="0" w:color="000000"/>
              <w:right w:val="single" w:sz="4" w:space="0" w:color="000000"/>
            </w:tcBorders>
          </w:tcPr>
          <w:p w14:paraId="18D19BFB" w14:textId="77777777" w:rsidR="000650D1" w:rsidRPr="000650D1" w:rsidRDefault="000650D1">
            <w:pPr>
              <w:pStyle w:val="TableParagraph"/>
              <w:kinsoku w:val="0"/>
              <w:overflowPunct w:val="0"/>
              <w:spacing w:line="264" w:lineRule="exact"/>
              <w:ind w:left="106"/>
            </w:pPr>
            <w:r w:rsidRPr="000650D1">
              <w:rPr>
                <w:spacing w:val="-1"/>
                <w:sz w:val="22"/>
                <w:lang w:bidi="es-ES"/>
              </w:rPr>
              <w:t>Nota de uno de los padres.</w:t>
            </w:r>
          </w:p>
        </w:tc>
      </w:tr>
    </w:tbl>
    <w:p w14:paraId="544673F7" w14:textId="77777777" w:rsidR="000650D1" w:rsidRDefault="000650D1">
      <w:pPr>
        <w:sectPr w:rsidR="000650D1">
          <w:pgSz w:w="15840" w:h="12240" w:orient="landscape"/>
          <w:pgMar w:top="1140" w:right="880" w:bottom="620" w:left="1240" w:header="0" w:footer="421" w:gutter="0"/>
          <w:cols w:space="720"/>
          <w:noEndnote/>
        </w:sectPr>
      </w:pPr>
    </w:p>
    <w:p w14:paraId="2DDB9FA0" w14:textId="77777777" w:rsidR="000650D1" w:rsidRDefault="000650D1">
      <w:pPr>
        <w:pStyle w:val="BodyText"/>
        <w:kinsoku w:val="0"/>
        <w:overflowPunct w:val="0"/>
        <w:spacing w:before="1"/>
        <w:ind w:left="0" w:firstLine="0"/>
        <w:rPr>
          <w:rFonts w:ascii="Times New Roman" w:hAnsi="Times New Roman" w:cs="Times New Roman"/>
          <w:sz w:val="25"/>
          <w:szCs w:val="25"/>
        </w:rPr>
      </w:pPr>
    </w:p>
    <w:tbl>
      <w:tblPr>
        <w:tblW w:w="0" w:type="auto"/>
        <w:tblInd w:w="103" w:type="dxa"/>
        <w:tblLayout w:type="fixed"/>
        <w:tblCellMar>
          <w:left w:w="0" w:type="dxa"/>
          <w:right w:w="0" w:type="dxa"/>
        </w:tblCellMar>
        <w:tblLook w:val="0000" w:firstRow="0" w:lastRow="0" w:firstColumn="0" w:lastColumn="0" w:noHBand="0" w:noVBand="0"/>
      </w:tblPr>
      <w:tblGrid>
        <w:gridCol w:w="1982"/>
        <w:gridCol w:w="1709"/>
        <w:gridCol w:w="1351"/>
        <w:gridCol w:w="1709"/>
        <w:gridCol w:w="4411"/>
        <w:gridCol w:w="2340"/>
      </w:tblGrid>
      <w:tr w:rsidR="000650D1" w:rsidRPr="000650D1" w14:paraId="348F40B9" w14:textId="77777777">
        <w:trPr>
          <w:trHeight w:hRule="exact" w:val="608"/>
        </w:trPr>
        <w:tc>
          <w:tcPr>
            <w:tcW w:w="13502" w:type="dxa"/>
            <w:gridSpan w:val="6"/>
            <w:tcBorders>
              <w:top w:val="nil"/>
              <w:left w:val="nil"/>
              <w:bottom w:val="single" w:sz="4" w:space="0" w:color="000000"/>
              <w:right w:val="nil"/>
            </w:tcBorders>
          </w:tcPr>
          <w:p w14:paraId="5D878F3F" w14:textId="77777777" w:rsidR="000650D1" w:rsidRPr="000650D1" w:rsidRDefault="000650D1">
            <w:pPr>
              <w:pStyle w:val="TableParagraph"/>
              <w:kinsoku w:val="0"/>
              <w:overflowPunct w:val="0"/>
              <w:spacing w:before="11"/>
              <w:ind w:left="115" w:right="1047"/>
            </w:pPr>
            <w:r w:rsidRPr="000650D1">
              <w:rPr>
                <w:lang w:bidi="es-ES"/>
              </w:rPr>
              <w:t>Los niños, estudiantes y miembros del personal que presenten las siguientes enfermedades deben excluirse de la escuela o del cuidado infantil fuera del hogar hasta que se cumplan los criterios de exclusión y se entregue la documentación que se menciona a continuación:</w:t>
            </w:r>
          </w:p>
        </w:tc>
      </w:tr>
      <w:tr w:rsidR="000650D1" w:rsidRPr="000650D1" w14:paraId="45D07FF5" w14:textId="77777777" w:rsidTr="0069296F">
        <w:trPr>
          <w:trHeight w:hRule="exact" w:val="547"/>
        </w:trPr>
        <w:tc>
          <w:tcPr>
            <w:tcW w:w="1982" w:type="dxa"/>
            <w:tcBorders>
              <w:top w:val="single" w:sz="4" w:space="0" w:color="000000"/>
              <w:left w:val="single" w:sz="4" w:space="0" w:color="000000"/>
              <w:bottom w:val="single" w:sz="4" w:space="0" w:color="000000"/>
              <w:right w:val="single" w:sz="4" w:space="0" w:color="000000"/>
            </w:tcBorders>
            <w:shd w:val="clear" w:color="auto" w:fill="00B0F0"/>
          </w:tcPr>
          <w:p w14:paraId="76B2D511" w14:textId="77777777" w:rsidR="000650D1" w:rsidRPr="000650D1" w:rsidRDefault="000650D1">
            <w:pPr>
              <w:pStyle w:val="TableParagraph"/>
              <w:kinsoku w:val="0"/>
              <w:overflowPunct w:val="0"/>
              <w:spacing w:line="264" w:lineRule="exact"/>
              <w:ind w:left="311"/>
            </w:pPr>
            <w:r w:rsidRPr="000650D1">
              <w:rPr>
                <w:spacing w:val="-1"/>
                <w:sz w:val="22"/>
                <w:lang w:bidi="es-ES"/>
              </w:rPr>
              <w:t>Enfermedad/Agente</w:t>
            </w:r>
          </w:p>
        </w:tc>
        <w:tc>
          <w:tcPr>
            <w:tcW w:w="1709" w:type="dxa"/>
            <w:tcBorders>
              <w:top w:val="single" w:sz="4" w:space="0" w:color="000000"/>
              <w:left w:val="single" w:sz="4" w:space="0" w:color="000000"/>
              <w:bottom w:val="single" w:sz="4" w:space="0" w:color="000000"/>
              <w:right w:val="single" w:sz="4" w:space="0" w:color="000000"/>
            </w:tcBorders>
            <w:shd w:val="clear" w:color="auto" w:fill="00B0F0"/>
          </w:tcPr>
          <w:p w14:paraId="45A4E18A" w14:textId="77777777" w:rsidR="000650D1" w:rsidRPr="000650D1" w:rsidRDefault="000650D1">
            <w:pPr>
              <w:pStyle w:val="TableParagraph"/>
              <w:kinsoku w:val="0"/>
              <w:overflowPunct w:val="0"/>
              <w:ind w:left="260" w:right="260" w:firstLine="204"/>
            </w:pPr>
            <w:r w:rsidRPr="000650D1">
              <w:rPr>
                <w:sz w:val="22"/>
                <w:lang w:bidi="es-ES"/>
              </w:rPr>
              <w:t>Vía de transmisión</w:t>
            </w:r>
          </w:p>
        </w:tc>
        <w:tc>
          <w:tcPr>
            <w:tcW w:w="1351" w:type="dxa"/>
            <w:tcBorders>
              <w:top w:val="single" w:sz="4" w:space="0" w:color="000000"/>
              <w:left w:val="single" w:sz="4" w:space="0" w:color="000000"/>
              <w:bottom w:val="single" w:sz="4" w:space="0" w:color="000000"/>
              <w:right w:val="single" w:sz="4" w:space="0" w:color="000000"/>
            </w:tcBorders>
            <w:shd w:val="clear" w:color="auto" w:fill="00B0F0"/>
          </w:tcPr>
          <w:p w14:paraId="616D486B" w14:textId="77777777" w:rsidR="000650D1" w:rsidRPr="000650D1" w:rsidRDefault="000650D1">
            <w:pPr>
              <w:pStyle w:val="TableParagraph"/>
              <w:kinsoku w:val="0"/>
              <w:overflowPunct w:val="0"/>
              <w:ind w:left="378" w:right="165" w:hanging="209"/>
            </w:pPr>
            <w:r w:rsidRPr="000650D1">
              <w:rPr>
                <w:spacing w:val="-1"/>
                <w:sz w:val="22"/>
                <w:lang w:bidi="es-ES"/>
              </w:rPr>
              <w:t>Período de contagio</w:t>
            </w:r>
          </w:p>
        </w:tc>
        <w:tc>
          <w:tcPr>
            <w:tcW w:w="1709" w:type="dxa"/>
            <w:tcBorders>
              <w:top w:val="single" w:sz="4" w:space="0" w:color="000000"/>
              <w:left w:val="single" w:sz="4" w:space="0" w:color="000000"/>
              <w:bottom w:val="single" w:sz="4" w:space="0" w:color="000000"/>
              <w:right w:val="single" w:sz="4" w:space="0" w:color="000000"/>
            </w:tcBorders>
            <w:shd w:val="clear" w:color="auto" w:fill="00B0F0"/>
          </w:tcPr>
          <w:p w14:paraId="100FF5DB" w14:textId="4F578E47" w:rsidR="00FB1CDD" w:rsidRDefault="000650D1" w:rsidP="00FB1CDD">
            <w:pPr>
              <w:pStyle w:val="TableParagraph"/>
              <w:kinsoku w:val="0"/>
              <w:overflowPunct w:val="0"/>
              <w:ind w:left="550" w:right="129" w:hanging="425"/>
              <w:jc w:val="center"/>
              <w:rPr>
                <w:rFonts w:ascii="Calibri" w:hAnsi="Calibri" w:cs="Calibri"/>
                <w:spacing w:val="-1"/>
                <w:sz w:val="22"/>
                <w:szCs w:val="22"/>
              </w:rPr>
            </w:pPr>
            <w:r w:rsidRPr="000650D1">
              <w:rPr>
                <w:spacing w:val="-1"/>
                <w:sz w:val="22"/>
                <w:lang w:bidi="es-ES"/>
              </w:rPr>
              <w:t>Informe a</w:t>
            </w:r>
          </w:p>
          <w:p w14:paraId="3880102E" w14:textId="57AC824F" w:rsidR="000650D1" w:rsidRPr="000650D1" w:rsidRDefault="000650D1" w:rsidP="00FB1CDD">
            <w:pPr>
              <w:pStyle w:val="TableParagraph"/>
              <w:kinsoku w:val="0"/>
              <w:overflowPunct w:val="0"/>
              <w:ind w:left="550" w:right="129" w:hanging="425"/>
              <w:jc w:val="center"/>
            </w:pPr>
            <w:r w:rsidRPr="000650D1">
              <w:rPr>
                <w:spacing w:val="-1"/>
                <w:sz w:val="22"/>
                <w:lang w:bidi="es-ES"/>
              </w:rPr>
              <w:t>Salud Pública</w:t>
            </w:r>
          </w:p>
        </w:tc>
        <w:tc>
          <w:tcPr>
            <w:tcW w:w="4411" w:type="dxa"/>
            <w:tcBorders>
              <w:top w:val="single" w:sz="4" w:space="0" w:color="000000"/>
              <w:left w:val="single" w:sz="4" w:space="0" w:color="000000"/>
              <w:bottom w:val="single" w:sz="4" w:space="0" w:color="000000"/>
              <w:right w:val="single" w:sz="4" w:space="0" w:color="000000"/>
            </w:tcBorders>
            <w:shd w:val="clear" w:color="auto" w:fill="00B0F0"/>
          </w:tcPr>
          <w:p w14:paraId="23F9905A" w14:textId="77777777" w:rsidR="000650D1" w:rsidRPr="000650D1" w:rsidRDefault="000650D1">
            <w:pPr>
              <w:pStyle w:val="TableParagraph"/>
              <w:kinsoku w:val="0"/>
              <w:overflowPunct w:val="0"/>
              <w:spacing w:line="264" w:lineRule="exact"/>
              <w:ind w:left="3"/>
              <w:jc w:val="center"/>
            </w:pPr>
            <w:r w:rsidRPr="000650D1">
              <w:rPr>
                <w:spacing w:val="-1"/>
                <w:sz w:val="22"/>
                <w:lang w:bidi="es-ES"/>
              </w:rPr>
              <w:t>Exclusión</w:t>
            </w:r>
          </w:p>
        </w:tc>
        <w:tc>
          <w:tcPr>
            <w:tcW w:w="2340" w:type="dxa"/>
            <w:tcBorders>
              <w:top w:val="single" w:sz="4" w:space="0" w:color="000000"/>
              <w:left w:val="single" w:sz="4" w:space="0" w:color="000000"/>
              <w:bottom w:val="single" w:sz="4" w:space="0" w:color="000000"/>
              <w:right w:val="single" w:sz="4" w:space="0" w:color="000000"/>
            </w:tcBorders>
            <w:shd w:val="clear" w:color="auto" w:fill="00B0F0"/>
          </w:tcPr>
          <w:p w14:paraId="382385CB" w14:textId="77777777" w:rsidR="000650D1" w:rsidRPr="000650D1" w:rsidRDefault="000650D1">
            <w:pPr>
              <w:pStyle w:val="TableParagraph"/>
              <w:kinsoku w:val="0"/>
              <w:overflowPunct w:val="0"/>
              <w:ind w:left="855" w:right="308" w:hanging="548"/>
            </w:pPr>
            <w:r w:rsidRPr="000650D1">
              <w:rPr>
                <w:spacing w:val="-1"/>
                <w:sz w:val="22"/>
                <w:lang w:bidi="es-ES"/>
              </w:rPr>
              <w:t>Documentación para regresar</w:t>
            </w:r>
          </w:p>
        </w:tc>
      </w:tr>
      <w:tr w:rsidR="000650D1" w:rsidRPr="000650D1" w14:paraId="1B1C7480" w14:textId="77777777">
        <w:trPr>
          <w:trHeight w:hRule="exact" w:val="1891"/>
        </w:trPr>
        <w:tc>
          <w:tcPr>
            <w:tcW w:w="1982" w:type="dxa"/>
            <w:tcBorders>
              <w:top w:val="single" w:sz="4" w:space="0" w:color="000000"/>
              <w:left w:val="single" w:sz="4" w:space="0" w:color="000000"/>
              <w:bottom w:val="single" w:sz="4" w:space="0" w:color="000000"/>
              <w:right w:val="single" w:sz="4" w:space="0" w:color="000000"/>
            </w:tcBorders>
          </w:tcPr>
          <w:p w14:paraId="6AC9B138" w14:textId="77777777" w:rsidR="000650D1" w:rsidRPr="000650D1" w:rsidRDefault="000650D1"/>
        </w:tc>
        <w:tc>
          <w:tcPr>
            <w:tcW w:w="1709" w:type="dxa"/>
            <w:tcBorders>
              <w:top w:val="single" w:sz="4" w:space="0" w:color="000000"/>
              <w:left w:val="single" w:sz="4" w:space="0" w:color="000000"/>
              <w:bottom w:val="single" w:sz="4" w:space="0" w:color="000000"/>
              <w:right w:val="single" w:sz="4" w:space="0" w:color="000000"/>
            </w:tcBorders>
          </w:tcPr>
          <w:p w14:paraId="56A09BAA" w14:textId="77777777" w:rsidR="000650D1" w:rsidRPr="000650D1" w:rsidRDefault="000650D1"/>
        </w:tc>
        <w:tc>
          <w:tcPr>
            <w:tcW w:w="1351" w:type="dxa"/>
            <w:tcBorders>
              <w:top w:val="single" w:sz="4" w:space="0" w:color="000000"/>
              <w:left w:val="single" w:sz="4" w:space="0" w:color="000000"/>
              <w:bottom w:val="single" w:sz="4" w:space="0" w:color="000000"/>
              <w:right w:val="single" w:sz="4" w:space="0" w:color="000000"/>
            </w:tcBorders>
          </w:tcPr>
          <w:p w14:paraId="6A80BF5E" w14:textId="77777777" w:rsidR="000650D1" w:rsidRPr="000650D1" w:rsidRDefault="000650D1"/>
        </w:tc>
        <w:tc>
          <w:tcPr>
            <w:tcW w:w="1709" w:type="dxa"/>
            <w:tcBorders>
              <w:top w:val="single" w:sz="4" w:space="0" w:color="000000"/>
              <w:left w:val="single" w:sz="4" w:space="0" w:color="000000"/>
              <w:bottom w:val="single" w:sz="4" w:space="0" w:color="000000"/>
              <w:right w:val="single" w:sz="4" w:space="0" w:color="000000"/>
            </w:tcBorders>
          </w:tcPr>
          <w:p w14:paraId="683A6797" w14:textId="77777777" w:rsidR="000650D1" w:rsidRPr="000650D1" w:rsidRDefault="000650D1"/>
        </w:tc>
        <w:tc>
          <w:tcPr>
            <w:tcW w:w="4411" w:type="dxa"/>
            <w:tcBorders>
              <w:top w:val="single" w:sz="4" w:space="0" w:color="000000"/>
              <w:left w:val="single" w:sz="4" w:space="0" w:color="000000"/>
              <w:bottom w:val="single" w:sz="4" w:space="0" w:color="000000"/>
              <w:right w:val="single" w:sz="4" w:space="0" w:color="000000"/>
            </w:tcBorders>
          </w:tcPr>
          <w:p w14:paraId="23A50205" w14:textId="77777777" w:rsidR="000650D1" w:rsidRPr="000650D1" w:rsidRDefault="000650D1">
            <w:pPr>
              <w:pStyle w:val="TableParagraph"/>
              <w:kinsoku w:val="0"/>
              <w:overflowPunct w:val="0"/>
              <w:ind w:left="109" w:right="952"/>
              <w:rPr>
                <w:rFonts w:ascii="Calibri" w:hAnsi="Calibri" w:cs="Calibri"/>
                <w:spacing w:val="-1"/>
                <w:sz w:val="22"/>
                <w:szCs w:val="22"/>
              </w:rPr>
            </w:pPr>
            <w:r w:rsidRPr="000650D1">
              <w:rPr>
                <w:spacing w:val="-1"/>
                <w:sz w:val="22"/>
                <w:lang w:bidi="es-ES"/>
              </w:rPr>
              <w:t>con herpes labial (infección recurrente por el virus del herpes simple [herpes simplex virus, HSV]).</w:t>
            </w:r>
          </w:p>
          <w:p w14:paraId="0C4B3E74" w14:textId="77777777" w:rsidR="000650D1" w:rsidRPr="000650D1" w:rsidRDefault="000650D1">
            <w:pPr>
              <w:pStyle w:val="TableParagraph"/>
              <w:kinsoku w:val="0"/>
              <w:overflowPunct w:val="0"/>
              <w:spacing w:before="4"/>
              <w:rPr>
                <w:sz w:val="23"/>
                <w:szCs w:val="23"/>
              </w:rPr>
            </w:pPr>
          </w:p>
          <w:p w14:paraId="3DA7AA4E" w14:textId="77777777" w:rsidR="000650D1" w:rsidRPr="000650D1" w:rsidRDefault="000650D1">
            <w:pPr>
              <w:pStyle w:val="TableParagraph"/>
              <w:kinsoku w:val="0"/>
              <w:overflowPunct w:val="0"/>
              <w:ind w:left="109" w:right="193"/>
            </w:pPr>
            <w:r w:rsidRPr="000650D1">
              <w:rPr>
                <w:spacing w:val="-1"/>
                <w:sz w:val="22"/>
                <w:lang w:bidi="es-ES"/>
              </w:rPr>
              <w:t>En el entorno del cuidado infantil, no es necesario excluir a los cuidadores con herpes labial (HSV), pero estos no deben tocarse las lesiones y deben mantener estrictamente la higiene de las manos.</w:t>
            </w:r>
          </w:p>
        </w:tc>
        <w:tc>
          <w:tcPr>
            <w:tcW w:w="2340" w:type="dxa"/>
            <w:tcBorders>
              <w:top w:val="single" w:sz="4" w:space="0" w:color="000000"/>
              <w:left w:val="single" w:sz="4" w:space="0" w:color="000000"/>
              <w:bottom w:val="single" w:sz="4" w:space="0" w:color="000000"/>
              <w:right w:val="single" w:sz="4" w:space="0" w:color="000000"/>
            </w:tcBorders>
          </w:tcPr>
          <w:p w14:paraId="643D34B8" w14:textId="77777777" w:rsidR="000650D1" w:rsidRPr="000650D1" w:rsidRDefault="000650D1"/>
        </w:tc>
      </w:tr>
      <w:tr w:rsidR="000650D1" w:rsidRPr="000650D1" w14:paraId="1A393DDA" w14:textId="77777777">
        <w:trPr>
          <w:trHeight w:hRule="exact" w:val="1889"/>
        </w:trPr>
        <w:tc>
          <w:tcPr>
            <w:tcW w:w="1982" w:type="dxa"/>
            <w:tcBorders>
              <w:top w:val="single" w:sz="4" w:space="0" w:color="000000"/>
              <w:left w:val="single" w:sz="4" w:space="0" w:color="000000"/>
              <w:bottom w:val="single" w:sz="4" w:space="0" w:color="000000"/>
              <w:right w:val="single" w:sz="4" w:space="0" w:color="000000"/>
            </w:tcBorders>
          </w:tcPr>
          <w:p w14:paraId="2DAE1D6E" w14:textId="77777777" w:rsidR="000650D1" w:rsidRPr="000650D1" w:rsidRDefault="000650D1">
            <w:pPr>
              <w:pStyle w:val="TableParagraph"/>
              <w:kinsoku w:val="0"/>
              <w:overflowPunct w:val="0"/>
              <w:ind w:left="109" w:right="674"/>
            </w:pPr>
            <w:r w:rsidRPr="000650D1">
              <w:rPr>
                <w:spacing w:val="-1"/>
                <w:sz w:val="22"/>
                <w:lang w:bidi="es-ES"/>
              </w:rPr>
              <w:t>Paperas (</w:t>
            </w:r>
            <w:proofErr w:type="spellStart"/>
            <w:r w:rsidRPr="000650D1">
              <w:rPr>
                <w:spacing w:val="-1"/>
                <w:sz w:val="22"/>
                <w:lang w:bidi="es-ES"/>
              </w:rPr>
              <w:t>Rubulavirus</w:t>
            </w:r>
            <w:proofErr w:type="spellEnd"/>
            <w:r w:rsidRPr="000650D1">
              <w:rPr>
                <w:spacing w:val="-1"/>
                <w:sz w:val="22"/>
                <w:lang w:bidi="es-ES"/>
              </w:rPr>
              <w:t>)</w:t>
            </w:r>
          </w:p>
        </w:tc>
        <w:tc>
          <w:tcPr>
            <w:tcW w:w="1709" w:type="dxa"/>
            <w:tcBorders>
              <w:top w:val="single" w:sz="4" w:space="0" w:color="000000"/>
              <w:left w:val="single" w:sz="4" w:space="0" w:color="000000"/>
              <w:bottom w:val="single" w:sz="4" w:space="0" w:color="000000"/>
              <w:right w:val="single" w:sz="4" w:space="0" w:color="000000"/>
            </w:tcBorders>
          </w:tcPr>
          <w:p w14:paraId="0BABD104" w14:textId="510759E1" w:rsidR="000650D1" w:rsidRPr="000650D1" w:rsidRDefault="000650D1">
            <w:pPr>
              <w:pStyle w:val="TableParagraph"/>
              <w:kinsoku w:val="0"/>
              <w:overflowPunct w:val="0"/>
              <w:spacing w:line="239" w:lineRule="auto"/>
              <w:ind w:left="106" w:right="198"/>
            </w:pPr>
            <w:r w:rsidRPr="000650D1">
              <w:rPr>
                <w:spacing w:val="-1"/>
                <w:sz w:val="22"/>
                <w:lang w:bidi="es-ES"/>
              </w:rPr>
              <w:t>Vía respiratoria (gotitas) o contacto con personas infectadas u objetos contaminados.</w:t>
            </w:r>
          </w:p>
        </w:tc>
        <w:tc>
          <w:tcPr>
            <w:tcW w:w="1351" w:type="dxa"/>
            <w:tcBorders>
              <w:top w:val="single" w:sz="4" w:space="0" w:color="000000"/>
              <w:left w:val="single" w:sz="4" w:space="0" w:color="000000"/>
              <w:bottom w:val="single" w:sz="4" w:space="0" w:color="000000"/>
              <w:right w:val="single" w:sz="4" w:space="0" w:color="000000"/>
            </w:tcBorders>
          </w:tcPr>
          <w:p w14:paraId="597E47F0" w14:textId="77777777" w:rsidR="000650D1" w:rsidRPr="000650D1" w:rsidRDefault="000650D1">
            <w:pPr>
              <w:pStyle w:val="TableParagraph"/>
              <w:kinsoku w:val="0"/>
              <w:overflowPunct w:val="0"/>
              <w:spacing w:line="264" w:lineRule="exact"/>
              <w:ind w:left="109"/>
              <w:rPr>
                <w:rFonts w:ascii="Calibri" w:hAnsi="Calibri" w:cs="Calibri"/>
                <w:spacing w:val="-1"/>
                <w:sz w:val="22"/>
                <w:szCs w:val="22"/>
              </w:rPr>
            </w:pPr>
            <w:r w:rsidRPr="000650D1">
              <w:rPr>
                <w:spacing w:val="-1"/>
                <w:sz w:val="22"/>
                <w:lang w:bidi="es-ES"/>
              </w:rPr>
              <w:t>1-2 días</w:t>
            </w:r>
          </w:p>
          <w:p w14:paraId="5C9AB8F3" w14:textId="77777777" w:rsidR="000650D1" w:rsidRPr="000650D1" w:rsidRDefault="000650D1">
            <w:pPr>
              <w:pStyle w:val="TableParagraph"/>
              <w:kinsoku w:val="0"/>
              <w:overflowPunct w:val="0"/>
              <w:spacing w:line="239" w:lineRule="auto"/>
              <w:ind w:left="109" w:right="154"/>
            </w:pPr>
            <w:r w:rsidRPr="000650D1">
              <w:rPr>
                <w:spacing w:val="-1"/>
                <w:sz w:val="22"/>
                <w:lang w:bidi="es-ES"/>
              </w:rPr>
              <w:t>antes de 5 días posteriores a la inflamación glandular.</w:t>
            </w:r>
          </w:p>
        </w:tc>
        <w:tc>
          <w:tcPr>
            <w:tcW w:w="1709" w:type="dxa"/>
            <w:tcBorders>
              <w:top w:val="single" w:sz="4" w:space="0" w:color="000000"/>
              <w:left w:val="single" w:sz="4" w:space="0" w:color="000000"/>
              <w:bottom w:val="single" w:sz="4" w:space="0" w:color="000000"/>
              <w:right w:val="single" w:sz="4" w:space="0" w:color="000000"/>
            </w:tcBorders>
          </w:tcPr>
          <w:p w14:paraId="36B6184C" w14:textId="77777777" w:rsidR="000650D1" w:rsidRPr="000650D1" w:rsidRDefault="000650D1">
            <w:pPr>
              <w:pStyle w:val="TableParagraph"/>
              <w:kinsoku w:val="0"/>
              <w:overflowPunct w:val="0"/>
              <w:ind w:left="234" w:right="233"/>
              <w:jc w:val="center"/>
            </w:pPr>
            <w:r w:rsidRPr="000650D1">
              <w:rPr>
                <w:spacing w:val="-1"/>
                <w:sz w:val="22"/>
                <w:lang w:bidi="es-ES"/>
              </w:rPr>
              <w:t>Informar telefónicamente dentro de las 24 horas.</w:t>
            </w:r>
          </w:p>
        </w:tc>
        <w:tc>
          <w:tcPr>
            <w:tcW w:w="4411" w:type="dxa"/>
            <w:tcBorders>
              <w:top w:val="single" w:sz="4" w:space="0" w:color="000000"/>
              <w:left w:val="single" w:sz="4" w:space="0" w:color="000000"/>
              <w:bottom w:val="single" w:sz="4" w:space="0" w:color="000000"/>
              <w:right w:val="single" w:sz="4" w:space="0" w:color="000000"/>
            </w:tcBorders>
          </w:tcPr>
          <w:p w14:paraId="02CEE32C" w14:textId="77777777" w:rsidR="000650D1" w:rsidRPr="000650D1" w:rsidRDefault="000650D1">
            <w:pPr>
              <w:pStyle w:val="TableParagraph"/>
              <w:kinsoku w:val="0"/>
              <w:overflowPunct w:val="0"/>
              <w:ind w:left="109" w:right="558"/>
            </w:pPr>
            <w:r w:rsidRPr="000650D1">
              <w:rPr>
                <w:spacing w:val="-1"/>
                <w:sz w:val="22"/>
                <w:lang w:bidi="es-ES"/>
              </w:rPr>
              <w:t>Excluir hasta 5 días después de la aparición de la inflamación de la glándula parótida.</w:t>
            </w:r>
          </w:p>
        </w:tc>
        <w:tc>
          <w:tcPr>
            <w:tcW w:w="2340" w:type="dxa"/>
            <w:tcBorders>
              <w:top w:val="single" w:sz="4" w:space="0" w:color="000000"/>
              <w:left w:val="single" w:sz="4" w:space="0" w:color="000000"/>
              <w:bottom w:val="single" w:sz="4" w:space="0" w:color="000000"/>
              <w:right w:val="single" w:sz="4" w:space="0" w:color="000000"/>
            </w:tcBorders>
          </w:tcPr>
          <w:p w14:paraId="55EDAE01" w14:textId="77777777" w:rsidR="000650D1" w:rsidRPr="000650D1" w:rsidRDefault="000650D1">
            <w:pPr>
              <w:pStyle w:val="TableParagraph"/>
              <w:kinsoku w:val="0"/>
              <w:overflowPunct w:val="0"/>
              <w:spacing w:line="239" w:lineRule="auto"/>
              <w:ind w:left="106" w:right="168"/>
            </w:pPr>
            <w:r w:rsidRPr="000650D1">
              <w:rPr>
                <w:spacing w:val="-1"/>
                <w:sz w:val="22"/>
                <w:lang w:bidi="es-ES"/>
              </w:rPr>
              <w:t>Nota médica donde se registre un lapso de al menos 5 días desde la aparición de la inflamación de la glándula parótida.</w:t>
            </w:r>
          </w:p>
        </w:tc>
      </w:tr>
      <w:tr w:rsidR="000650D1" w:rsidRPr="000650D1" w14:paraId="6D122F25" w14:textId="77777777" w:rsidTr="00692F44">
        <w:trPr>
          <w:trHeight w:hRule="exact" w:val="5134"/>
        </w:trPr>
        <w:tc>
          <w:tcPr>
            <w:tcW w:w="1982" w:type="dxa"/>
            <w:tcBorders>
              <w:top w:val="single" w:sz="4" w:space="0" w:color="000000"/>
              <w:left w:val="single" w:sz="4" w:space="0" w:color="000000"/>
              <w:bottom w:val="single" w:sz="4" w:space="0" w:color="000000"/>
              <w:right w:val="single" w:sz="4" w:space="0" w:color="000000"/>
            </w:tcBorders>
          </w:tcPr>
          <w:p w14:paraId="21068460" w14:textId="77777777" w:rsidR="000650D1" w:rsidRPr="000650D1" w:rsidRDefault="000650D1">
            <w:pPr>
              <w:pStyle w:val="TableParagraph"/>
              <w:kinsoku w:val="0"/>
              <w:overflowPunct w:val="0"/>
              <w:ind w:left="109" w:right="354"/>
            </w:pPr>
            <w:r w:rsidRPr="000650D1">
              <w:rPr>
                <w:spacing w:val="-1"/>
                <w:sz w:val="22"/>
                <w:lang w:bidi="es-ES"/>
              </w:rPr>
              <w:t>Infección de los ojos (conjuntivitis) purulenta o no purulenta.</w:t>
            </w:r>
          </w:p>
        </w:tc>
        <w:tc>
          <w:tcPr>
            <w:tcW w:w="1709" w:type="dxa"/>
            <w:tcBorders>
              <w:top w:val="single" w:sz="4" w:space="0" w:color="000000"/>
              <w:left w:val="single" w:sz="4" w:space="0" w:color="000000"/>
              <w:bottom w:val="single" w:sz="4" w:space="0" w:color="000000"/>
              <w:right w:val="single" w:sz="4" w:space="0" w:color="000000"/>
            </w:tcBorders>
          </w:tcPr>
          <w:p w14:paraId="121128DA" w14:textId="77777777" w:rsidR="000650D1" w:rsidRPr="000650D1" w:rsidRDefault="000650D1">
            <w:pPr>
              <w:pStyle w:val="TableParagraph"/>
              <w:kinsoku w:val="0"/>
              <w:overflowPunct w:val="0"/>
              <w:ind w:left="106" w:right="144"/>
            </w:pPr>
            <w:r w:rsidRPr="000650D1">
              <w:rPr>
                <w:spacing w:val="-1"/>
                <w:sz w:val="22"/>
                <w:lang w:bidi="es-ES"/>
              </w:rPr>
              <w:t>Contacto con secreciones de ojos, nariz o boca de una persona infectada, con manos contaminadas o al compartir objetos.</w:t>
            </w:r>
          </w:p>
        </w:tc>
        <w:tc>
          <w:tcPr>
            <w:tcW w:w="1351" w:type="dxa"/>
            <w:tcBorders>
              <w:top w:val="single" w:sz="4" w:space="0" w:color="000000"/>
              <w:left w:val="single" w:sz="4" w:space="0" w:color="000000"/>
              <w:bottom w:val="single" w:sz="4" w:space="0" w:color="000000"/>
              <w:right w:val="single" w:sz="4" w:space="0" w:color="000000"/>
            </w:tcBorders>
          </w:tcPr>
          <w:p w14:paraId="3758DBBB" w14:textId="77777777" w:rsidR="000650D1" w:rsidRPr="000650D1" w:rsidRDefault="000650D1">
            <w:pPr>
              <w:pStyle w:val="TableParagraph"/>
              <w:kinsoku w:val="0"/>
              <w:overflowPunct w:val="0"/>
              <w:ind w:left="109" w:right="127"/>
              <w:rPr>
                <w:rFonts w:ascii="Calibri" w:hAnsi="Calibri" w:cs="Calibri"/>
                <w:spacing w:val="-1"/>
                <w:sz w:val="22"/>
                <w:szCs w:val="22"/>
              </w:rPr>
            </w:pPr>
            <w:r w:rsidRPr="000650D1">
              <w:rPr>
                <w:spacing w:val="-1"/>
                <w:sz w:val="22"/>
                <w:lang w:bidi="es-ES"/>
              </w:rPr>
              <w:t>Bacteriana: mientras se presenten síntomas o hasta que comience el tratamiento.</w:t>
            </w:r>
          </w:p>
          <w:p w14:paraId="66F27909" w14:textId="77777777" w:rsidR="000650D1" w:rsidRPr="000650D1" w:rsidRDefault="000650D1">
            <w:pPr>
              <w:pStyle w:val="TableParagraph"/>
              <w:kinsoku w:val="0"/>
              <w:overflowPunct w:val="0"/>
              <w:spacing w:before="2"/>
              <w:rPr>
                <w:sz w:val="23"/>
                <w:szCs w:val="23"/>
              </w:rPr>
            </w:pPr>
          </w:p>
          <w:p w14:paraId="7F1A41E1" w14:textId="77777777" w:rsidR="000650D1" w:rsidRPr="000650D1" w:rsidRDefault="000650D1">
            <w:pPr>
              <w:pStyle w:val="TableParagraph"/>
              <w:kinsoku w:val="0"/>
              <w:overflowPunct w:val="0"/>
              <w:ind w:left="109" w:right="251"/>
              <w:rPr>
                <w:rFonts w:ascii="Calibri" w:hAnsi="Calibri" w:cs="Calibri"/>
                <w:spacing w:val="-1"/>
                <w:sz w:val="22"/>
                <w:szCs w:val="22"/>
              </w:rPr>
            </w:pPr>
            <w:r w:rsidRPr="000650D1">
              <w:rPr>
                <w:spacing w:val="-1"/>
                <w:sz w:val="22"/>
                <w:lang w:bidi="es-ES"/>
              </w:rPr>
              <w:t>Viral: mientras se presenten signos</w:t>
            </w:r>
          </w:p>
          <w:p w14:paraId="2D5E5F5B" w14:textId="08324C35" w:rsidR="003F75A3" w:rsidRDefault="000650D1">
            <w:pPr>
              <w:pStyle w:val="TableParagraph"/>
              <w:kinsoku w:val="0"/>
              <w:overflowPunct w:val="0"/>
              <w:ind w:left="109" w:right="125"/>
            </w:pPr>
            <w:r w:rsidRPr="000650D1">
              <w:rPr>
                <w:spacing w:val="-1"/>
                <w:sz w:val="22"/>
                <w:lang w:bidi="es-ES"/>
              </w:rPr>
              <w:t>y síntomas, y durante días a semanas después de la aparición de los síntomas.</w:t>
            </w:r>
          </w:p>
        </w:tc>
        <w:tc>
          <w:tcPr>
            <w:tcW w:w="1709" w:type="dxa"/>
            <w:tcBorders>
              <w:top w:val="single" w:sz="4" w:space="0" w:color="000000"/>
              <w:left w:val="single" w:sz="4" w:space="0" w:color="000000"/>
              <w:bottom w:val="single" w:sz="4" w:space="0" w:color="000000"/>
              <w:right w:val="single" w:sz="4" w:space="0" w:color="000000"/>
            </w:tcBorders>
          </w:tcPr>
          <w:p w14:paraId="187D0166" w14:textId="77777777" w:rsidR="000650D1" w:rsidRPr="000650D1" w:rsidRDefault="000650D1">
            <w:pPr>
              <w:pStyle w:val="TableParagraph"/>
              <w:kinsoku w:val="0"/>
              <w:overflowPunct w:val="0"/>
              <w:ind w:left="181" w:right="182" w:firstLine="360"/>
            </w:pPr>
            <w:r w:rsidRPr="000650D1">
              <w:rPr>
                <w:spacing w:val="-1"/>
                <w:sz w:val="22"/>
                <w:lang w:bidi="es-ES"/>
              </w:rPr>
              <w:t>Informar solo los brotes.</w:t>
            </w:r>
          </w:p>
        </w:tc>
        <w:tc>
          <w:tcPr>
            <w:tcW w:w="4411" w:type="dxa"/>
            <w:tcBorders>
              <w:top w:val="single" w:sz="4" w:space="0" w:color="000000"/>
              <w:left w:val="single" w:sz="4" w:space="0" w:color="000000"/>
              <w:bottom w:val="single" w:sz="4" w:space="0" w:color="000000"/>
              <w:right w:val="single" w:sz="4" w:space="0" w:color="000000"/>
            </w:tcBorders>
          </w:tcPr>
          <w:p w14:paraId="0EAB69A5" w14:textId="77777777" w:rsidR="000650D1" w:rsidRPr="000650D1" w:rsidRDefault="000650D1">
            <w:pPr>
              <w:pStyle w:val="TableParagraph"/>
              <w:kinsoku w:val="0"/>
              <w:overflowPunct w:val="0"/>
              <w:ind w:left="109" w:right="137"/>
            </w:pPr>
            <w:r w:rsidRPr="000650D1">
              <w:rPr>
                <w:spacing w:val="-1"/>
                <w:sz w:val="22"/>
                <w:lang w:bidi="es-ES"/>
              </w:rPr>
              <w:t>Excluir a los estudiantes y a los miembros del personal con síntomas como fiebre, dolor ocular intenso, secreción purulenta o que se encuentren demasiado enfermos para participar en actividades de rutina.</w:t>
            </w:r>
          </w:p>
        </w:tc>
        <w:tc>
          <w:tcPr>
            <w:tcW w:w="2340" w:type="dxa"/>
            <w:tcBorders>
              <w:top w:val="single" w:sz="4" w:space="0" w:color="000000"/>
              <w:left w:val="single" w:sz="4" w:space="0" w:color="000000"/>
              <w:bottom w:val="single" w:sz="4" w:space="0" w:color="000000"/>
              <w:right w:val="single" w:sz="4" w:space="0" w:color="000000"/>
            </w:tcBorders>
          </w:tcPr>
          <w:p w14:paraId="61008C45" w14:textId="77777777" w:rsidR="000650D1" w:rsidRPr="000650D1" w:rsidRDefault="000650D1">
            <w:pPr>
              <w:pStyle w:val="TableParagraph"/>
              <w:kinsoku w:val="0"/>
              <w:overflowPunct w:val="0"/>
              <w:ind w:left="106" w:right="200"/>
            </w:pPr>
            <w:r w:rsidRPr="000650D1">
              <w:rPr>
                <w:spacing w:val="-1"/>
                <w:sz w:val="22"/>
                <w:lang w:bidi="es-ES"/>
              </w:rPr>
              <w:t>Nota de uno de los padres o declaración de un miembro del personal que indique la desaparición de la enfermedad.</w:t>
            </w:r>
          </w:p>
        </w:tc>
      </w:tr>
    </w:tbl>
    <w:p w14:paraId="6DA796D9" w14:textId="77777777" w:rsidR="000650D1" w:rsidRDefault="000650D1">
      <w:pPr>
        <w:sectPr w:rsidR="000650D1">
          <w:pgSz w:w="15840" w:h="12240" w:orient="landscape"/>
          <w:pgMar w:top="1140" w:right="880" w:bottom="620" w:left="1240" w:header="0" w:footer="421" w:gutter="0"/>
          <w:cols w:space="720"/>
          <w:noEndnote/>
        </w:sectPr>
      </w:pPr>
    </w:p>
    <w:tbl>
      <w:tblPr>
        <w:tblW w:w="0" w:type="auto"/>
        <w:tblInd w:w="103" w:type="dxa"/>
        <w:tblLayout w:type="fixed"/>
        <w:tblCellMar>
          <w:left w:w="0" w:type="dxa"/>
          <w:right w:w="0" w:type="dxa"/>
        </w:tblCellMar>
        <w:tblLook w:val="0000" w:firstRow="0" w:lastRow="0" w:firstColumn="0" w:lastColumn="0" w:noHBand="0" w:noVBand="0"/>
      </w:tblPr>
      <w:tblGrid>
        <w:gridCol w:w="1982"/>
        <w:gridCol w:w="1709"/>
        <w:gridCol w:w="1351"/>
        <w:gridCol w:w="1709"/>
        <w:gridCol w:w="4411"/>
        <w:gridCol w:w="2340"/>
      </w:tblGrid>
      <w:tr w:rsidR="000650D1" w:rsidRPr="000650D1" w14:paraId="03ABF180" w14:textId="77777777">
        <w:trPr>
          <w:trHeight w:hRule="exact" w:val="608"/>
        </w:trPr>
        <w:tc>
          <w:tcPr>
            <w:tcW w:w="13502" w:type="dxa"/>
            <w:gridSpan w:val="6"/>
            <w:tcBorders>
              <w:top w:val="nil"/>
              <w:left w:val="nil"/>
              <w:bottom w:val="single" w:sz="4" w:space="0" w:color="000000"/>
              <w:right w:val="nil"/>
            </w:tcBorders>
          </w:tcPr>
          <w:p w14:paraId="7812C8BD" w14:textId="77777777" w:rsidR="000650D1" w:rsidRPr="000650D1" w:rsidRDefault="000650D1">
            <w:pPr>
              <w:pStyle w:val="TableParagraph"/>
              <w:kinsoku w:val="0"/>
              <w:overflowPunct w:val="0"/>
              <w:spacing w:before="11"/>
              <w:ind w:left="115" w:right="1047"/>
            </w:pPr>
            <w:r w:rsidRPr="000650D1">
              <w:rPr>
                <w:lang w:bidi="es-ES"/>
              </w:rPr>
              <w:lastRenderedPageBreak/>
              <w:t>Los niños, estudiantes y miembros del personal que presenten las siguientes enfermedades deben excluirse de la escuela o del cuidado infantil fuera del hogar hasta que se cumplan los criterios de exclusión y se entregue la documentación que se menciona a continuación:</w:t>
            </w:r>
          </w:p>
        </w:tc>
      </w:tr>
      <w:tr w:rsidR="000650D1" w:rsidRPr="000650D1" w14:paraId="69B9B431" w14:textId="77777777" w:rsidTr="0069296F">
        <w:trPr>
          <w:trHeight w:hRule="exact" w:val="547"/>
        </w:trPr>
        <w:tc>
          <w:tcPr>
            <w:tcW w:w="1982" w:type="dxa"/>
            <w:tcBorders>
              <w:top w:val="single" w:sz="4" w:space="0" w:color="000000"/>
              <w:left w:val="single" w:sz="4" w:space="0" w:color="000000"/>
              <w:bottom w:val="single" w:sz="4" w:space="0" w:color="000000"/>
              <w:right w:val="single" w:sz="4" w:space="0" w:color="000000"/>
            </w:tcBorders>
            <w:shd w:val="clear" w:color="auto" w:fill="00B0F0"/>
          </w:tcPr>
          <w:p w14:paraId="765C7245" w14:textId="77777777" w:rsidR="000650D1" w:rsidRPr="000650D1" w:rsidRDefault="000650D1">
            <w:pPr>
              <w:pStyle w:val="TableParagraph"/>
              <w:kinsoku w:val="0"/>
              <w:overflowPunct w:val="0"/>
              <w:spacing w:line="264" w:lineRule="exact"/>
              <w:ind w:left="311"/>
            </w:pPr>
            <w:r w:rsidRPr="000650D1">
              <w:rPr>
                <w:spacing w:val="-1"/>
                <w:sz w:val="22"/>
                <w:lang w:bidi="es-ES"/>
              </w:rPr>
              <w:t>Enfermedad/Agente</w:t>
            </w:r>
          </w:p>
        </w:tc>
        <w:tc>
          <w:tcPr>
            <w:tcW w:w="1709" w:type="dxa"/>
            <w:tcBorders>
              <w:top w:val="single" w:sz="4" w:space="0" w:color="000000"/>
              <w:left w:val="single" w:sz="4" w:space="0" w:color="000000"/>
              <w:bottom w:val="single" w:sz="4" w:space="0" w:color="000000"/>
              <w:right w:val="single" w:sz="4" w:space="0" w:color="000000"/>
            </w:tcBorders>
            <w:shd w:val="clear" w:color="auto" w:fill="00B0F0"/>
          </w:tcPr>
          <w:p w14:paraId="5398B8CD" w14:textId="77777777" w:rsidR="000650D1" w:rsidRPr="000650D1" w:rsidRDefault="000650D1">
            <w:pPr>
              <w:pStyle w:val="TableParagraph"/>
              <w:kinsoku w:val="0"/>
              <w:overflowPunct w:val="0"/>
              <w:ind w:left="260" w:right="260" w:firstLine="204"/>
            </w:pPr>
            <w:r w:rsidRPr="000650D1">
              <w:rPr>
                <w:sz w:val="22"/>
                <w:lang w:bidi="es-ES"/>
              </w:rPr>
              <w:t>Vía de transmisión</w:t>
            </w:r>
          </w:p>
        </w:tc>
        <w:tc>
          <w:tcPr>
            <w:tcW w:w="1351" w:type="dxa"/>
            <w:tcBorders>
              <w:top w:val="single" w:sz="4" w:space="0" w:color="000000"/>
              <w:left w:val="single" w:sz="4" w:space="0" w:color="000000"/>
              <w:bottom w:val="single" w:sz="4" w:space="0" w:color="000000"/>
              <w:right w:val="single" w:sz="4" w:space="0" w:color="000000"/>
            </w:tcBorders>
            <w:shd w:val="clear" w:color="auto" w:fill="00B0F0"/>
          </w:tcPr>
          <w:p w14:paraId="24F67481" w14:textId="77777777" w:rsidR="000650D1" w:rsidRPr="000650D1" w:rsidRDefault="000650D1">
            <w:pPr>
              <w:pStyle w:val="TableParagraph"/>
              <w:kinsoku w:val="0"/>
              <w:overflowPunct w:val="0"/>
              <w:ind w:left="378" w:right="165" w:hanging="209"/>
            </w:pPr>
            <w:r w:rsidRPr="000650D1">
              <w:rPr>
                <w:spacing w:val="-1"/>
                <w:sz w:val="22"/>
                <w:lang w:bidi="es-ES"/>
              </w:rPr>
              <w:t>Período de contagio</w:t>
            </w:r>
          </w:p>
        </w:tc>
        <w:tc>
          <w:tcPr>
            <w:tcW w:w="1709" w:type="dxa"/>
            <w:tcBorders>
              <w:top w:val="single" w:sz="4" w:space="0" w:color="000000"/>
              <w:left w:val="single" w:sz="4" w:space="0" w:color="000000"/>
              <w:bottom w:val="single" w:sz="4" w:space="0" w:color="000000"/>
              <w:right w:val="single" w:sz="4" w:space="0" w:color="000000"/>
            </w:tcBorders>
            <w:shd w:val="clear" w:color="auto" w:fill="00B0F0"/>
          </w:tcPr>
          <w:p w14:paraId="4F79EEEA" w14:textId="13CF5828" w:rsidR="00FB1CDD" w:rsidRDefault="000650D1" w:rsidP="00FB1CDD">
            <w:pPr>
              <w:pStyle w:val="TableParagraph"/>
              <w:kinsoku w:val="0"/>
              <w:overflowPunct w:val="0"/>
              <w:ind w:left="550" w:right="129" w:hanging="425"/>
              <w:jc w:val="center"/>
              <w:rPr>
                <w:rFonts w:ascii="Calibri" w:hAnsi="Calibri" w:cs="Calibri"/>
                <w:spacing w:val="-1"/>
                <w:sz w:val="22"/>
                <w:szCs w:val="22"/>
              </w:rPr>
            </w:pPr>
            <w:r w:rsidRPr="000650D1">
              <w:rPr>
                <w:spacing w:val="-1"/>
                <w:sz w:val="22"/>
                <w:lang w:bidi="es-ES"/>
              </w:rPr>
              <w:t>Informe a</w:t>
            </w:r>
          </w:p>
          <w:p w14:paraId="1DE03F26" w14:textId="6CFA0AB7" w:rsidR="000650D1" w:rsidRPr="000650D1" w:rsidRDefault="000650D1" w:rsidP="00FB1CDD">
            <w:pPr>
              <w:pStyle w:val="TableParagraph"/>
              <w:kinsoku w:val="0"/>
              <w:overflowPunct w:val="0"/>
              <w:ind w:left="550" w:right="129" w:hanging="425"/>
              <w:jc w:val="center"/>
            </w:pPr>
            <w:r w:rsidRPr="000650D1">
              <w:rPr>
                <w:spacing w:val="-1"/>
                <w:sz w:val="22"/>
                <w:lang w:bidi="es-ES"/>
              </w:rPr>
              <w:t>Salud Pública</w:t>
            </w:r>
          </w:p>
        </w:tc>
        <w:tc>
          <w:tcPr>
            <w:tcW w:w="4411" w:type="dxa"/>
            <w:tcBorders>
              <w:top w:val="single" w:sz="4" w:space="0" w:color="000000"/>
              <w:left w:val="single" w:sz="4" w:space="0" w:color="000000"/>
              <w:bottom w:val="single" w:sz="4" w:space="0" w:color="000000"/>
              <w:right w:val="single" w:sz="4" w:space="0" w:color="000000"/>
            </w:tcBorders>
            <w:shd w:val="clear" w:color="auto" w:fill="00B0F0"/>
          </w:tcPr>
          <w:p w14:paraId="3EE356D1" w14:textId="77777777" w:rsidR="000650D1" w:rsidRPr="000650D1" w:rsidRDefault="000650D1">
            <w:pPr>
              <w:pStyle w:val="TableParagraph"/>
              <w:kinsoku w:val="0"/>
              <w:overflowPunct w:val="0"/>
              <w:spacing w:line="264" w:lineRule="exact"/>
              <w:ind w:left="3"/>
              <w:jc w:val="center"/>
            </w:pPr>
            <w:r w:rsidRPr="000650D1">
              <w:rPr>
                <w:spacing w:val="-1"/>
                <w:sz w:val="22"/>
                <w:lang w:bidi="es-ES"/>
              </w:rPr>
              <w:t>Exclusión</w:t>
            </w:r>
          </w:p>
        </w:tc>
        <w:tc>
          <w:tcPr>
            <w:tcW w:w="2340" w:type="dxa"/>
            <w:tcBorders>
              <w:top w:val="single" w:sz="4" w:space="0" w:color="000000"/>
              <w:left w:val="single" w:sz="4" w:space="0" w:color="000000"/>
              <w:bottom w:val="single" w:sz="4" w:space="0" w:color="000000"/>
              <w:right w:val="single" w:sz="4" w:space="0" w:color="000000"/>
            </w:tcBorders>
            <w:shd w:val="clear" w:color="auto" w:fill="00B0F0"/>
          </w:tcPr>
          <w:p w14:paraId="32866ABD" w14:textId="77777777" w:rsidR="000650D1" w:rsidRPr="000650D1" w:rsidRDefault="000650D1">
            <w:pPr>
              <w:pStyle w:val="TableParagraph"/>
              <w:kinsoku w:val="0"/>
              <w:overflowPunct w:val="0"/>
              <w:ind w:left="855" w:right="308" w:hanging="548"/>
            </w:pPr>
            <w:r w:rsidRPr="000650D1">
              <w:rPr>
                <w:spacing w:val="-1"/>
                <w:sz w:val="22"/>
                <w:lang w:bidi="es-ES"/>
              </w:rPr>
              <w:t>Documentación para regresar</w:t>
            </w:r>
          </w:p>
        </w:tc>
      </w:tr>
      <w:tr w:rsidR="000650D1" w:rsidRPr="000650D1" w14:paraId="01C5553A" w14:textId="77777777">
        <w:trPr>
          <w:trHeight w:hRule="exact" w:val="2983"/>
        </w:trPr>
        <w:tc>
          <w:tcPr>
            <w:tcW w:w="1982" w:type="dxa"/>
            <w:tcBorders>
              <w:top w:val="single" w:sz="4" w:space="0" w:color="000000"/>
              <w:left w:val="single" w:sz="4" w:space="0" w:color="000000"/>
              <w:bottom w:val="single" w:sz="4" w:space="0" w:color="000000"/>
              <w:right w:val="single" w:sz="4" w:space="0" w:color="000000"/>
            </w:tcBorders>
          </w:tcPr>
          <w:p w14:paraId="7D21BB8E" w14:textId="77777777" w:rsidR="000650D1" w:rsidRPr="000650D1" w:rsidRDefault="000650D1">
            <w:pPr>
              <w:pStyle w:val="TableParagraph"/>
              <w:kinsoku w:val="0"/>
              <w:overflowPunct w:val="0"/>
              <w:ind w:left="109" w:right="106"/>
            </w:pPr>
            <w:r w:rsidRPr="000650D1">
              <w:rPr>
                <w:spacing w:val="-1"/>
                <w:sz w:val="22"/>
                <w:lang w:bidi="es-ES"/>
              </w:rPr>
              <w:t>Erupción acompañada de fiebre y cambio en el comportamiento asociado a enfermedades graves como meningitis, varicela, sarampión y otras enfermedades transmisibles.</w:t>
            </w:r>
          </w:p>
        </w:tc>
        <w:tc>
          <w:tcPr>
            <w:tcW w:w="1709" w:type="dxa"/>
            <w:tcBorders>
              <w:top w:val="single" w:sz="4" w:space="0" w:color="000000"/>
              <w:left w:val="single" w:sz="4" w:space="0" w:color="000000"/>
              <w:bottom w:val="single" w:sz="4" w:space="0" w:color="000000"/>
              <w:right w:val="single" w:sz="4" w:space="0" w:color="000000"/>
            </w:tcBorders>
          </w:tcPr>
          <w:p w14:paraId="12253D4F" w14:textId="77777777" w:rsidR="000650D1" w:rsidRPr="000650D1" w:rsidRDefault="000650D1">
            <w:pPr>
              <w:pStyle w:val="TableParagraph"/>
              <w:kinsoku w:val="0"/>
              <w:overflowPunct w:val="0"/>
              <w:ind w:left="106" w:right="123"/>
            </w:pPr>
            <w:r w:rsidRPr="000650D1">
              <w:rPr>
                <w:spacing w:val="-1"/>
                <w:sz w:val="22"/>
                <w:lang w:bidi="es-ES"/>
              </w:rPr>
              <w:t>Varía según el agente infeccioso.</w:t>
            </w:r>
          </w:p>
        </w:tc>
        <w:tc>
          <w:tcPr>
            <w:tcW w:w="1351" w:type="dxa"/>
            <w:tcBorders>
              <w:top w:val="single" w:sz="4" w:space="0" w:color="000000"/>
              <w:left w:val="single" w:sz="4" w:space="0" w:color="000000"/>
              <w:bottom w:val="single" w:sz="4" w:space="0" w:color="000000"/>
              <w:right w:val="single" w:sz="4" w:space="0" w:color="000000"/>
            </w:tcBorders>
          </w:tcPr>
          <w:p w14:paraId="39ADC9F4" w14:textId="77777777" w:rsidR="000650D1" w:rsidRPr="000650D1" w:rsidRDefault="000650D1">
            <w:pPr>
              <w:pStyle w:val="TableParagraph"/>
              <w:kinsoku w:val="0"/>
              <w:overflowPunct w:val="0"/>
              <w:ind w:left="109" w:right="277"/>
            </w:pPr>
            <w:r w:rsidRPr="000650D1">
              <w:rPr>
                <w:spacing w:val="-1"/>
                <w:sz w:val="22"/>
                <w:lang w:bidi="es-ES"/>
              </w:rPr>
              <w:t>Varía según el agente infeccioso.</w:t>
            </w:r>
          </w:p>
        </w:tc>
        <w:tc>
          <w:tcPr>
            <w:tcW w:w="1709" w:type="dxa"/>
            <w:tcBorders>
              <w:top w:val="single" w:sz="4" w:space="0" w:color="000000"/>
              <w:left w:val="single" w:sz="4" w:space="0" w:color="000000"/>
              <w:bottom w:val="single" w:sz="4" w:space="0" w:color="000000"/>
              <w:right w:val="single" w:sz="4" w:space="0" w:color="000000"/>
            </w:tcBorders>
          </w:tcPr>
          <w:p w14:paraId="5B296FB4" w14:textId="77777777" w:rsidR="000650D1" w:rsidRPr="000650D1" w:rsidRDefault="000650D1">
            <w:pPr>
              <w:pStyle w:val="TableParagraph"/>
              <w:kinsoku w:val="0"/>
              <w:overflowPunct w:val="0"/>
              <w:ind w:left="181" w:right="182" w:firstLine="360"/>
            </w:pPr>
            <w:r w:rsidRPr="000650D1">
              <w:rPr>
                <w:spacing w:val="-1"/>
                <w:sz w:val="22"/>
                <w:lang w:bidi="es-ES"/>
              </w:rPr>
              <w:t>Informar solo los brotes.</w:t>
            </w:r>
          </w:p>
        </w:tc>
        <w:tc>
          <w:tcPr>
            <w:tcW w:w="4411" w:type="dxa"/>
            <w:tcBorders>
              <w:top w:val="single" w:sz="4" w:space="0" w:color="000000"/>
              <w:left w:val="single" w:sz="4" w:space="0" w:color="000000"/>
              <w:bottom w:val="single" w:sz="4" w:space="0" w:color="000000"/>
              <w:right w:val="single" w:sz="4" w:space="0" w:color="000000"/>
            </w:tcBorders>
          </w:tcPr>
          <w:p w14:paraId="5FAF32F7" w14:textId="77777777" w:rsidR="000650D1" w:rsidRPr="000650D1" w:rsidRDefault="000650D1">
            <w:pPr>
              <w:pStyle w:val="ListParagraph"/>
              <w:numPr>
                <w:ilvl w:val="0"/>
                <w:numId w:val="15"/>
              </w:numPr>
              <w:tabs>
                <w:tab w:val="left" w:pos="535"/>
              </w:tabs>
              <w:kinsoku w:val="0"/>
              <w:overflowPunct w:val="0"/>
              <w:ind w:right="305"/>
              <w:rPr>
                <w:rFonts w:ascii="Calibri" w:hAnsi="Calibri" w:cs="Calibri"/>
                <w:spacing w:val="-1"/>
                <w:sz w:val="22"/>
                <w:szCs w:val="22"/>
              </w:rPr>
            </w:pPr>
            <w:r w:rsidRPr="000650D1">
              <w:rPr>
                <w:spacing w:val="-1"/>
                <w:sz w:val="22"/>
                <w:lang w:bidi="es-ES"/>
              </w:rPr>
              <w:t>Excluir a los estudiantes/niños hasta que el proveedor de atención de la salud determine que la enfermedad no es transmisible.</w:t>
            </w:r>
          </w:p>
          <w:p w14:paraId="5F43211E" w14:textId="77777777" w:rsidR="000650D1" w:rsidRPr="000650D1" w:rsidRDefault="000650D1">
            <w:pPr>
              <w:pStyle w:val="ListParagraph"/>
              <w:numPr>
                <w:ilvl w:val="0"/>
                <w:numId w:val="14"/>
              </w:numPr>
              <w:tabs>
                <w:tab w:val="left" w:pos="535"/>
              </w:tabs>
              <w:kinsoku w:val="0"/>
              <w:overflowPunct w:val="0"/>
              <w:spacing w:before="14" w:line="268" w:lineRule="exact"/>
              <w:ind w:right="114"/>
            </w:pPr>
            <w:r w:rsidRPr="000650D1">
              <w:rPr>
                <w:spacing w:val="-1"/>
                <w:sz w:val="22"/>
                <w:lang w:bidi="es-ES"/>
              </w:rPr>
              <w:t>Excluir al miembro del personal y a los docentes con erupción acompañada de fiebre o dolor en las articulaciones hasta que se descarte la posibilidad de tratarse de una enfermedad transmisible, como sarampión o rubéola.</w:t>
            </w:r>
          </w:p>
        </w:tc>
        <w:tc>
          <w:tcPr>
            <w:tcW w:w="2340" w:type="dxa"/>
            <w:tcBorders>
              <w:top w:val="single" w:sz="4" w:space="0" w:color="000000"/>
              <w:left w:val="single" w:sz="4" w:space="0" w:color="000000"/>
              <w:bottom w:val="single" w:sz="4" w:space="0" w:color="000000"/>
              <w:right w:val="single" w:sz="4" w:space="0" w:color="000000"/>
            </w:tcBorders>
          </w:tcPr>
          <w:p w14:paraId="2D5A719D" w14:textId="77777777" w:rsidR="000650D1" w:rsidRPr="000650D1" w:rsidRDefault="000650D1">
            <w:pPr>
              <w:pStyle w:val="TableParagraph"/>
              <w:kinsoku w:val="0"/>
              <w:overflowPunct w:val="0"/>
              <w:ind w:left="106" w:right="737"/>
            </w:pPr>
            <w:r w:rsidRPr="000650D1">
              <w:rPr>
                <w:spacing w:val="-1"/>
                <w:sz w:val="22"/>
                <w:lang w:bidi="es-ES"/>
              </w:rPr>
              <w:t>Nota médica donde se registre la evaluación, y la no transmisibilidad.</w:t>
            </w:r>
          </w:p>
        </w:tc>
      </w:tr>
      <w:tr w:rsidR="000650D1" w:rsidRPr="000650D1" w14:paraId="77EBBC03" w14:textId="77777777">
        <w:trPr>
          <w:trHeight w:hRule="exact" w:val="2695"/>
        </w:trPr>
        <w:tc>
          <w:tcPr>
            <w:tcW w:w="1982" w:type="dxa"/>
            <w:tcBorders>
              <w:top w:val="single" w:sz="4" w:space="0" w:color="000000"/>
              <w:left w:val="single" w:sz="4" w:space="0" w:color="000000"/>
              <w:bottom w:val="single" w:sz="4" w:space="0" w:color="000000"/>
              <w:right w:val="single" w:sz="4" w:space="0" w:color="000000"/>
            </w:tcBorders>
          </w:tcPr>
          <w:p w14:paraId="0A634699" w14:textId="77777777" w:rsidR="000650D1" w:rsidRPr="000650D1" w:rsidRDefault="000650D1">
            <w:pPr>
              <w:pStyle w:val="TableParagraph"/>
              <w:kinsoku w:val="0"/>
              <w:overflowPunct w:val="0"/>
              <w:ind w:left="109" w:right="367"/>
            </w:pPr>
            <w:r w:rsidRPr="000650D1">
              <w:rPr>
                <w:spacing w:val="-1"/>
                <w:sz w:val="22"/>
                <w:lang w:bidi="es-ES"/>
              </w:rPr>
              <w:t>Virus respiratorio sincicial (</w:t>
            </w:r>
            <w:proofErr w:type="spellStart"/>
            <w:r w:rsidRPr="000650D1">
              <w:rPr>
                <w:i/>
                <w:spacing w:val="-1"/>
                <w:sz w:val="22"/>
                <w:lang w:bidi="es-ES"/>
              </w:rPr>
              <w:t>Respiratory</w:t>
            </w:r>
            <w:proofErr w:type="spellEnd"/>
            <w:r w:rsidRPr="000650D1">
              <w:rPr>
                <w:i/>
                <w:spacing w:val="-1"/>
                <w:sz w:val="22"/>
                <w:lang w:bidi="es-ES"/>
              </w:rPr>
              <w:t xml:space="preserve"> </w:t>
            </w:r>
            <w:proofErr w:type="spellStart"/>
            <w:r w:rsidRPr="000650D1">
              <w:rPr>
                <w:i/>
                <w:spacing w:val="-1"/>
                <w:sz w:val="22"/>
                <w:lang w:bidi="es-ES"/>
              </w:rPr>
              <w:t>Syncytial</w:t>
            </w:r>
            <w:proofErr w:type="spellEnd"/>
            <w:r w:rsidRPr="000650D1">
              <w:rPr>
                <w:i/>
                <w:spacing w:val="-1"/>
                <w:sz w:val="22"/>
                <w:lang w:bidi="es-ES"/>
              </w:rPr>
              <w:t xml:space="preserve"> Virus, </w:t>
            </w:r>
            <w:r w:rsidRPr="000650D1">
              <w:rPr>
                <w:spacing w:val="-1"/>
                <w:sz w:val="22"/>
                <w:lang w:bidi="es-ES"/>
              </w:rPr>
              <w:t>RSV)</w:t>
            </w:r>
          </w:p>
        </w:tc>
        <w:tc>
          <w:tcPr>
            <w:tcW w:w="1709" w:type="dxa"/>
            <w:tcBorders>
              <w:top w:val="single" w:sz="4" w:space="0" w:color="000000"/>
              <w:left w:val="single" w:sz="4" w:space="0" w:color="000000"/>
              <w:bottom w:val="single" w:sz="4" w:space="0" w:color="000000"/>
              <w:right w:val="single" w:sz="4" w:space="0" w:color="000000"/>
            </w:tcBorders>
          </w:tcPr>
          <w:p w14:paraId="1D981BBA" w14:textId="5CCFC4B7" w:rsidR="000650D1" w:rsidRPr="000650D1" w:rsidRDefault="000650D1">
            <w:pPr>
              <w:pStyle w:val="TableParagraph"/>
              <w:kinsoku w:val="0"/>
              <w:overflowPunct w:val="0"/>
              <w:ind w:left="106" w:right="198"/>
            </w:pPr>
            <w:r w:rsidRPr="000650D1">
              <w:rPr>
                <w:spacing w:val="-1"/>
                <w:sz w:val="22"/>
                <w:lang w:bidi="es-ES"/>
              </w:rPr>
              <w:t>Vía respiratoria (gotitas) o contacto con personas infectadas u objetos contaminados.</w:t>
            </w:r>
          </w:p>
        </w:tc>
        <w:tc>
          <w:tcPr>
            <w:tcW w:w="1351" w:type="dxa"/>
            <w:tcBorders>
              <w:top w:val="single" w:sz="4" w:space="0" w:color="000000"/>
              <w:left w:val="single" w:sz="4" w:space="0" w:color="000000"/>
              <w:bottom w:val="single" w:sz="4" w:space="0" w:color="000000"/>
              <w:right w:val="single" w:sz="4" w:space="0" w:color="000000"/>
            </w:tcBorders>
          </w:tcPr>
          <w:p w14:paraId="6F6C6542" w14:textId="77777777" w:rsidR="000650D1" w:rsidRPr="000650D1" w:rsidRDefault="000650D1">
            <w:pPr>
              <w:pStyle w:val="TableParagraph"/>
              <w:kinsoku w:val="0"/>
              <w:overflowPunct w:val="0"/>
              <w:ind w:left="109" w:right="113"/>
              <w:rPr>
                <w:rFonts w:ascii="Calibri" w:hAnsi="Calibri" w:cs="Calibri"/>
                <w:spacing w:val="-1"/>
                <w:sz w:val="22"/>
                <w:szCs w:val="22"/>
              </w:rPr>
            </w:pPr>
            <w:r w:rsidRPr="000650D1">
              <w:rPr>
                <w:spacing w:val="-1"/>
                <w:sz w:val="22"/>
                <w:lang w:bidi="es-ES"/>
              </w:rPr>
              <w:t>Diseminación por 3 a 8 días en niños y adultos.</w:t>
            </w:r>
          </w:p>
          <w:p w14:paraId="2C75767F" w14:textId="77777777" w:rsidR="000650D1" w:rsidRPr="000650D1" w:rsidRDefault="000650D1">
            <w:pPr>
              <w:pStyle w:val="TableParagraph"/>
              <w:kinsoku w:val="0"/>
              <w:overflowPunct w:val="0"/>
              <w:spacing w:before="5"/>
              <w:rPr>
                <w:sz w:val="23"/>
                <w:szCs w:val="23"/>
              </w:rPr>
            </w:pPr>
          </w:p>
          <w:p w14:paraId="314FBC61" w14:textId="77777777" w:rsidR="000650D1" w:rsidRPr="000650D1" w:rsidRDefault="000650D1">
            <w:pPr>
              <w:pStyle w:val="TableParagraph"/>
              <w:kinsoku w:val="0"/>
              <w:overflowPunct w:val="0"/>
              <w:spacing w:line="239" w:lineRule="auto"/>
              <w:ind w:left="109" w:right="134"/>
            </w:pPr>
            <w:r w:rsidRPr="000650D1">
              <w:rPr>
                <w:spacing w:val="-1"/>
                <w:sz w:val="22"/>
                <w:lang w:bidi="es-ES"/>
              </w:rPr>
              <w:t>Diseminación por 3 a 4 semanas en bebés.</w:t>
            </w:r>
          </w:p>
        </w:tc>
        <w:tc>
          <w:tcPr>
            <w:tcW w:w="1709" w:type="dxa"/>
            <w:tcBorders>
              <w:top w:val="single" w:sz="4" w:space="0" w:color="000000"/>
              <w:left w:val="single" w:sz="4" w:space="0" w:color="000000"/>
              <w:bottom w:val="single" w:sz="4" w:space="0" w:color="000000"/>
              <w:right w:val="single" w:sz="4" w:space="0" w:color="000000"/>
            </w:tcBorders>
          </w:tcPr>
          <w:p w14:paraId="5AFAB1B3" w14:textId="77777777" w:rsidR="000650D1" w:rsidRPr="000650D1" w:rsidRDefault="000650D1">
            <w:pPr>
              <w:pStyle w:val="TableParagraph"/>
              <w:kinsoku w:val="0"/>
              <w:overflowPunct w:val="0"/>
              <w:ind w:left="210" w:right="210" w:firstLine="1"/>
              <w:jc w:val="center"/>
              <w:rPr>
                <w:rFonts w:ascii="Calibri" w:hAnsi="Calibri" w:cs="Calibri"/>
                <w:spacing w:val="-1"/>
                <w:sz w:val="22"/>
                <w:szCs w:val="22"/>
              </w:rPr>
            </w:pPr>
            <w:r w:rsidRPr="000650D1">
              <w:rPr>
                <w:spacing w:val="-1"/>
                <w:sz w:val="22"/>
                <w:lang w:bidi="es-ES"/>
              </w:rPr>
              <w:t>Informar sobre los brotes DE INMEDIATO</w:t>
            </w:r>
          </w:p>
          <w:p w14:paraId="5E7FFF69" w14:textId="77777777" w:rsidR="000650D1" w:rsidRPr="000650D1" w:rsidRDefault="000650D1">
            <w:pPr>
              <w:pStyle w:val="TableParagraph"/>
              <w:kinsoku w:val="0"/>
              <w:overflowPunct w:val="0"/>
              <w:jc w:val="center"/>
            </w:pPr>
            <w:r w:rsidRPr="000650D1">
              <w:rPr>
                <w:spacing w:val="-1"/>
                <w:sz w:val="22"/>
                <w:lang w:bidi="es-ES"/>
              </w:rPr>
              <w:t>por teléfono</w:t>
            </w:r>
          </w:p>
        </w:tc>
        <w:tc>
          <w:tcPr>
            <w:tcW w:w="4411" w:type="dxa"/>
            <w:tcBorders>
              <w:top w:val="single" w:sz="4" w:space="0" w:color="000000"/>
              <w:left w:val="single" w:sz="4" w:space="0" w:color="000000"/>
              <w:bottom w:val="single" w:sz="4" w:space="0" w:color="000000"/>
              <w:right w:val="single" w:sz="4" w:space="0" w:color="000000"/>
            </w:tcBorders>
          </w:tcPr>
          <w:p w14:paraId="6F7641BF" w14:textId="77777777" w:rsidR="000650D1" w:rsidRPr="000650D1" w:rsidRDefault="000650D1">
            <w:pPr>
              <w:pStyle w:val="TableParagraph"/>
              <w:kinsoku w:val="0"/>
              <w:overflowPunct w:val="0"/>
              <w:ind w:left="109" w:right="107"/>
            </w:pPr>
            <w:r w:rsidRPr="000650D1">
              <w:rPr>
                <w:spacing w:val="-1"/>
                <w:sz w:val="22"/>
                <w:lang w:bidi="es-ES"/>
              </w:rPr>
              <w:t>Excluir a niños pequeños con RSV que presenten fiebre o que se encuentren demasiado enfermos para participar en actividades con otros niños o miembros del personal.</w:t>
            </w:r>
          </w:p>
        </w:tc>
        <w:tc>
          <w:tcPr>
            <w:tcW w:w="2340" w:type="dxa"/>
            <w:tcBorders>
              <w:top w:val="single" w:sz="4" w:space="0" w:color="000000"/>
              <w:left w:val="single" w:sz="4" w:space="0" w:color="000000"/>
              <w:bottom w:val="single" w:sz="4" w:space="0" w:color="000000"/>
              <w:right w:val="single" w:sz="4" w:space="0" w:color="000000"/>
            </w:tcBorders>
          </w:tcPr>
          <w:p w14:paraId="26C53E17" w14:textId="77777777" w:rsidR="000650D1" w:rsidRPr="000650D1" w:rsidRDefault="000650D1">
            <w:pPr>
              <w:pStyle w:val="TableParagraph"/>
              <w:kinsoku w:val="0"/>
              <w:overflowPunct w:val="0"/>
              <w:spacing w:line="264" w:lineRule="exact"/>
              <w:ind w:left="106"/>
            </w:pPr>
            <w:r w:rsidRPr="000650D1">
              <w:rPr>
                <w:spacing w:val="-1"/>
                <w:sz w:val="22"/>
                <w:lang w:bidi="es-ES"/>
              </w:rPr>
              <w:t>Nota de uno de los padres.</w:t>
            </w:r>
          </w:p>
        </w:tc>
      </w:tr>
      <w:tr w:rsidR="000650D1" w:rsidRPr="000650D1" w14:paraId="7AD6A6C7" w14:textId="77777777" w:rsidTr="00692F44">
        <w:trPr>
          <w:trHeight w:hRule="exact" w:val="3262"/>
        </w:trPr>
        <w:tc>
          <w:tcPr>
            <w:tcW w:w="1982" w:type="dxa"/>
            <w:tcBorders>
              <w:top w:val="single" w:sz="4" w:space="0" w:color="000000"/>
              <w:left w:val="single" w:sz="4" w:space="0" w:color="000000"/>
              <w:bottom w:val="single" w:sz="4" w:space="0" w:color="000000"/>
              <w:right w:val="single" w:sz="4" w:space="0" w:color="000000"/>
            </w:tcBorders>
          </w:tcPr>
          <w:p w14:paraId="2998C01E" w14:textId="77777777" w:rsidR="000650D1" w:rsidRPr="000650D1" w:rsidRDefault="000650D1">
            <w:pPr>
              <w:pStyle w:val="TableParagraph"/>
              <w:kinsoku w:val="0"/>
              <w:overflowPunct w:val="0"/>
              <w:spacing w:line="264" w:lineRule="exact"/>
              <w:ind w:left="109"/>
              <w:rPr>
                <w:rFonts w:ascii="Calibri" w:hAnsi="Calibri" w:cs="Calibri"/>
                <w:sz w:val="22"/>
                <w:szCs w:val="22"/>
              </w:rPr>
            </w:pPr>
            <w:r w:rsidRPr="000650D1">
              <w:rPr>
                <w:spacing w:val="-1"/>
                <w:sz w:val="22"/>
                <w:lang w:bidi="es-ES"/>
              </w:rPr>
              <w:t>Tiña (culebrilla)</w:t>
            </w:r>
          </w:p>
          <w:p w14:paraId="640F10A5" w14:textId="77777777" w:rsidR="000650D1" w:rsidRPr="000650D1" w:rsidRDefault="000650D1">
            <w:pPr>
              <w:pStyle w:val="TableParagraph"/>
              <w:kinsoku w:val="0"/>
              <w:overflowPunct w:val="0"/>
              <w:spacing w:before="4"/>
              <w:rPr>
                <w:sz w:val="23"/>
                <w:szCs w:val="23"/>
              </w:rPr>
            </w:pPr>
          </w:p>
          <w:p w14:paraId="30FE6A4D" w14:textId="77777777" w:rsidR="000650D1" w:rsidRPr="000650D1" w:rsidRDefault="000650D1">
            <w:pPr>
              <w:pStyle w:val="TableParagraph"/>
              <w:kinsoku w:val="0"/>
              <w:overflowPunct w:val="0"/>
              <w:ind w:left="109" w:right="362"/>
            </w:pPr>
            <w:r w:rsidRPr="000650D1">
              <w:rPr>
                <w:spacing w:val="-1"/>
                <w:sz w:val="22"/>
                <w:lang w:bidi="es-ES"/>
              </w:rPr>
              <w:t>Tiña del cuero cabelludo (</w:t>
            </w:r>
            <w:proofErr w:type="spellStart"/>
            <w:r w:rsidRPr="000650D1">
              <w:rPr>
                <w:i/>
                <w:spacing w:val="-1"/>
                <w:sz w:val="22"/>
                <w:lang w:bidi="es-ES"/>
              </w:rPr>
              <w:t>Tinea</w:t>
            </w:r>
            <w:proofErr w:type="spellEnd"/>
            <w:r w:rsidRPr="000650D1">
              <w:rPr>
                <w:i/>
                <w:spacing w:val="-1"/>
                <w:sz w:val="22"/>
                <w:lang w:bidi="es-ES"/>
              </w:rPr>
              <w:t xml:space="preserve"> </w:t>
            </w:r>
            <w:proofErr w:type="spellStart"/>
            <w:r w:rsidRPr="000650D1">
              <w:rPr>
                <w:i/>
                <w:spacing w:val="-1"/>
                <w:sz w:val="22"/>
                <w:lang w:bidi="es-ES"/>
              </w:rPr>
              <w:t>capitis</w:t>
            </w:r>
            <w:proofErr w:type="spellEnd"/>
            <w:r w:rsidRPr="000650D1">
              <w:rPr>
                <w:spacing w:val="-1"/>
                <w:sz w:val="22"/>
                <w:lang w:bidi="es-ES"/>
              </w:rPr>
              <w:t>)</w:t>
            </w:r>
          </w:p>
        </w:tc>
        <w:tc>
          <w:tcPr>
            <w:tcW w:w="1709" w:type="dxa"/>
            <w:tcBorders>
              <w:top w:val="single" w:sz="4" w:space="0" w:color="000000"/>
              <w:left w:val="single" w:sz="4" w:space="0" w:color="000000"/>
              <w:bottom w:val="single" w:sz="4" w:space="0" w:color="000000"/>
              <w:right w:val="single" w:sz="4" w:space="0" w:color="000000"/>
            </w:tcBorders>
          </w:tcPr>
          <w:p w14:paraId="2B40D614" w14:textId="77777777" w:rsidR="000650D1" w:rsidRPr="000650D1" w:rsidRDefault="000650D1">
            <w:pPr>
              <w:pStyle w:val="TableParagraph"/>
              <w:kinsoku w:val="0"/>
              <w:overflowPunct w:val="0"/>
              <w:ind w:left="106" w:right="334"/>
            </w:pPr>
            <w:r w:rsidRPr="000650D1">
              <w:rPr>
                <w:spacing w:val="-1"/>
                <w:sz w:val="22"/>
                <w:lang w:bidi="es-ES"/>
              </w:rPr>
              <w:t>Contacto con personas infectadas, animales u objetos contaminados.</w:t>
            </w:r>
          </w:p>
        </w:tc>
        <w:tc>
          <w:tcPr>
            <w:tcW w:w="1351" w:type="dxa"/>
            <w:tcBorders>
              <w:top w:val="single" w:sz="4" w:space="0" w:color="000000"/>
              <w:left w:val="single" w:sz="4" w:space="0" w:color="000000"/>
              <w:bottom w:val="single" w:sz="4" w:space="0" w:color="000000"/>
              <w:right w:val="single" w:sz="4" w:space="0" w:color="000000"/>
            </w:tcBorders>
          </w:tcPr>
          <w:p w14:paraId="71618964" w14:textId="77777777" w:rsidR="000650D1" w:rsidRPr="000650D1" w:rsidRDefault="000650D1">
            <w:pPr>
              <w:pStyle w:val="TableParagraph"/>
              <w:kinsoku w:val="0"/>
              <w:overflowPunct w:val="0"/>
              <w:ind w:left="109" w:right="221"/>
              <w:rPr>
                <w:rFonts w:ascii="Calibri" w:hAnsi="Calibri" w:cs="Calibri"/>
                <w:spacing w:val="-1"/>
                <w:sz w:val="22"/>
                <w:szCs w:val="22"/>
              </w:rPr>
            </w:pPr>
            <w:r w:rsidRPr="000650D1">
              <w:rPr>
                <w:spacing w:val="-1"/>
                <w:sz w:val="22"/>
                <w:lang w:bidi="es-ES"/>
              </w:rPr>
              <w:t>Es infecciosa mientras el hongo esté presente en la lesión cutánea.</w:t>
            </w:r>
          </w:p>
          <w:p w14:paraId="45E0B026" w14:textId="77777777" w:rsidR="000650D1" w:rsidRPr="000650D1" w:rsidRDefault="000650D1">
            <w:pPr>
              <w:pStyle w:val="TableParagraph"/>
              <w:kinsoku w:val="0"/>
              <w:overflowPunct w:val="0"/>
              <w:spacing w:before="5"/>
              <w:rPr>
                <w:sz w:val="23"/>
                <w:szCs w:val="23"/>
              </w:rPr>
            </w:pPr>
          </w:p>
          <w:p w14:paraId="57D26E28" w14:textId="5EF8CACE" w:rsidR="000650D1" w:rsidRPr="000650D1" w:rsidRDefault="000650D1">
            <w:pPr>
              <w:pStyle w:val="TableParagraph"/>
              <w:kinsoku w:val="0"/>
              <w:overflowPunct w:val="0"/>
              <w:ind w:left="109"/>
            </w:pPr>
            <w:r w:rsidRPr="000650D1">
              <w:rPr>
                <w:spacing w:val="-1"/>
                <w:sz w:val="22"/>
                <w:lang w:bidi="es-ES"/>
              </w:rPr>
              <w:t>Una vez que se inicia el tratamiento, ya no presenta riesgo de contagio.</w:t>
            </w:r>
          </w:p>
        </w:tc>
        <w:tc>
          <w:tcPr>
            <w:tcW w:w="1709" w:type="dxa"/>
            <w:tcBorders>
              <w:top w:val="single" w:sz="4" w:space="0" w:color="000000"/>
              <w:left w:val="single" w:sz="4" w:space="0" w:color="000000"/>
              <w:bottom w:val="single" w:sz="4" w:space="0" w:color="000000"/>
              <w:right w:val="single" w:sz="4" w:space="0" w:color="000000"/>
            </w:tcBorders>
          </w:tcPr>
          <w:p w14:paraId="3ED8D1E4" w14:textId="77777777" w:rsidR="000650D1" w:rsidRPr="000650D1" w:rsidRDefault="000650D1">
            <w:pPr>
              <w:pStyle w:val="TableParagraph"/>
              <w:kinsoku w:val="0"/>
              <w:overflowPunct w:val="0"/>
              <w:spacing w:line="264" w:lineRule="exact"/>
              <w:ind w:left="159"/>
            </w:pPr>
            <w:r w:rsidRPr="000650D1">
              <w:rPr>
                <w:sz w:val="22"/>
                <w:lang w:bidi="es-ES"/>
              </w:rPr>
              <w:t>No se requiere.</w:t>
            </w:r>
          </w:p>
        </w:tc>
        <w:tc>
          <w:tcPr>
            <w:tcW w:w="4411" w:type="dxa"/>
            <w:tcBorders>
              <w:top w:val="single" w:sz="4" w:space="0" w:color="000000"/>
              <w:left w:val="single" w:sz="4" w:space="0" w:color="000000"/>
              <w:bottom w:val="single" w:sz="4" w:space="0" w:color="000000"/>
              <w:right w:val="single" w:sz="4" w:space="0" w:color="000000"/>
            </w:tcBorders>
          </w:tcPr>
          <w:p w14:paraId="1EF8FE1C" w14:textId="77777777" w:rsidR="000650D1" w:rsidRPr="000650D1" w:rsidRDefault="000650D1">
            <w:pPr>
              <w:pStyle w:val="TableParagraph"/>
              <w:kinsoku w:val="0"/>
              <w:overflowPunct w:val="0"/>
              <w:ind w:left="109" w:right="377"/>
              <w:rPr>
                <w:rFonts w:ascii="Calibri" w:hAnsi="Calibri" w:cs="Calibri"/>
                <w:spacing w:val="-1"/>
                <w:sz w:val="22"/>
                <w:szCs w:val="22"/>
              </w:rPr>
            </w:pPr>
            <w:r w:rsidRPr="000650D1">
              <w:rPr>
                <w:spacing w:val="-1"/>
                <w:sz w:val="22"/>
                <w:lang w:bidi="es-ES"/>
              </w:rPr>
              <w:t>Excluir a todos los estudiantes, empleados y miembros del personal al final del día.</w:t>
            </w:r>
          </w:p>
          <w:p w14:paraId="51392953" w14:textId="77777777" w:rsidR="000650D1" w:rsidRPr="000650D1" w:rsidRDefault="000650D1">
            <w:pPr>
              <w:pStyle w:val="ListParagraph"/>
              <w:numPr>
                <w:ilvl w:val="0"/>
                <w:numId w:val="13"/>
              </w:numPr>
              <w:tabs>
                <w:tab w:val="left" w:pos="535"/>
              </w:tabs>
              <w:kinsoku w:val="0"/>
              <w:overflowPunct w:val="0"/>
              <w:ind w:right="676"/>
              <w:rPr>
                <w:rFonts w:ascii="Calibri" w:hAnsi="Calibri" w:cs="Calibri"/>
                <w:spacing w:val="-1"/>
                <w:sz w:val="22"/>
                <w:szCs w:val="22"/>
              </w:rPr>
            </w:pPr>
            <w:r w:rsidRPr="000650D1">
              <w:rPr>
                <w:spacing w:val="-1"/>
                <w:sz w:val="22"/>
                <w:lang w:bidi="es-ES"/>
              </w:rPr>
              <w:t>La tiña del cuero cabelludo requiere tratamiento antimicótico por vía oral.</w:t>
            </w:r>
          </w:p>
          <w:p w14:paraId="18F334FD" w14:textId="77777777" w:rsidR="000650D1" w:rsidRPr="000650D1" w:rsidRDefault="000650D1">
            <w:pPr>
              <w:pStyle w:val="TableParagraph"/>
              <w:kinsoku w:val="0"/>
              <w:overflowPunct w:val="0"/>
              <w:spacing w:before="5"/>
              <w:rPr>
                <w:sz w:val="23"/>
                <w:szCs w:val="23"/>
              </w:rPr>
            </w:pPr>
          </w:p>
          <w:p w14:paraId="45448D99" w14:textId="77777777" w:rsidR="000650D1" w:rsidRPr="000650D1" w:rsidRDefault="000650D1">
            <w:pPr>
              <w:pStyle w:val="TableParagraph"/>
              <w:kinsoku w:val="0"/>
              <w:overflowPunct w:val="0"/>
              <w:ind w:left="109" w:right="556"/>
            </w:pPr>
            <w:r w:rsidRPr="000650D1">
              <w:rPr>
                <w:spacing w:val="-1"/>
                <w:sz w:val="22"/>
                <w:lang w:bidi="es-ES"/>
              </w:rPr>
              <w:t>Para regresar, los empleados y miembros del personal deben haber iniciado un tratamiento antimicótico apropiado.</w:t>
            </w:r>
          </w:p>
        </w:tc>
        <w:tc>
          <w:tcPr>
            <w:tcW w:w="2340" w:type="dxa"/>
            <w:tcBorders>
              <w:top w:val="single" w:sz="4" w:space="0" w:color="000000"/>
              <w:left w:val="single" w:sz="4" w:space="0" w:color="000000"/>
              <w:bottom w:val="single" w:sz="4" w:space="0" w:color="000000"/>
              <w:right w:val="single" w:sz="4" w:space="0" w:color="000000"/>
            </w:tcBorders>
          </w:tcPr>
          <w:p w14:paraId="71F90F8E" w14:textId="77777777" w:rsidR="000650D1" w:rsidRPr="000650D1" w:rsidRDefault="000650D1">
            <w:pPr>
              <w:pStyle w:val="TableParagraph"/>
              <w:kinsoku w:val="0"/>
              <w:overflowPunct w:val="0"/>
              <w:ind w:left="106" w:right="468"/>
              <w:jc w:val="both"/>
            </w:pPr>
            <w:r w:rsidRPr="000650D1">
              <w:rPr>
                <w:spacing w:val="-1"/>
                <w:sz w:val="22"/>
                <w:lang w:bidi="es-ES"/>
              </w:rPr>
              <w:t>Nota de uno de los padres o del miembro del personal que indique el inicio del tratamiento.</w:t>
            </w:r>
          </w:p>
        </w:tc>
      </w:tr>
    </w:tbl>
    <w:p w14:paraId="17C92B96" w14:textId="77777777" w:rsidR="000650D1" w:rsidRDefault="000650D1">
      <w:pPr>
        <w:sectPr w:rsidR="000650D1">
          <w:pgSz w:w="15840" w:h="12240" w:orient="landscape"/>
          <w:pgMar w:top="1140" w:right="880" w:bottom="620" w:left="1240" w:header="0" w:footer="421" w:gutter="0"/>
          <w:cols w:space="720"/>
          <w:noEndnote/>
        </w:sectPr>
      </w:pPr>
    </w:p>
    <w:p w14:paraId="1B99E6BF" w14:textId="77777777" w:rsidR="000650D1" w:rsidRDefault="000650D1">
      <w:pPr>
        <w:pStyle w:val="BodyText"/>
        <w:kinsoku w:val="0"/>
        <w:overflowPunct w:val="0"/>
        <w:spacing w:before="1"/>
        <w:ind w:left="0" w:firstLine="0"/>
        <w:rPr>
          <w:rFonts w:ascii="Times New Roman" w:hAnsi="Times New Roman" w:cs="Times New Roman"/>
          <w:sz w:val="25"/>
          <w:szCs w:val="25"/>
        </w:rPr>
      </w:pPr>
    </w:p>
    <w:tbl>
      <w:tblPr>
        <w:tblW w:w="0" w:type="auto"/>
        <w:tblInd w:w="103" w:type="dxa"/>
        <w:tblLayout w:type="fixed"/>
        <w:tblCellMar>
          <w:left w:w="0" w:type="dxa"/>
          <w:right w:w="0" w:type="dxa"/>
        </w:tblCellMar>
        <w:tblLook w:val="0000" w:firstRow="0" w:lastRow="0" w:firstColumn="0" w:lastColumn="0" w:noHBand="0" w:noVBand="0"/>
      </w:tblPr>
      <w:tblGrid>
        <w:gridCol w:w="1982"/>
        <w:gridCol w:w="1709"/>
        <w:gridCol w:w="1351"/>
        <w:gridCol w:w="1709"/>
        <w:gridCol w:w="4411"/>
        <w:gridCol w:w="2340"/>
      </w:tblGrid>
      <w:tr w:rsidR="000650D1" w:rsidRPr="000650D1" w14:paraId="018FDDFC" w14:textId="77777777">
        <w:trPr>
          <w:trHeight w:hRule="exact" w:val="608"/>
        </w:trPr>
        <w:tc>
          <w:tcPr>
            <w:tcW w:w="13502" w:type="dxa"/>
            <w:gridSpan w:val="6"/>
            <w:tcBorders>
              <w:top w:val="nil"/>
              <w:left w:val="nil"/>
              <w:bottom w:val="single" w:sz="4" w:space="0" w:color="000000"/>
              <w:right w:val="nil"/>
            </w:tcBorders>
          </w:tcPr>
          <w:p w14:paraId="7A35EB46" w14:textId="77777777" w:rsidR="000650D1" w:rsidRPr="000650D1" w:rsidRDefault="000650D1">
            <w:pPr>
              <w:pStyle w:val="TableParagraph"/>
              <w:kinsoku w:val="0"/>
              <w:overflowPunct w:val="0"/>
              <w:spacing w:before="11"/>
              <w:ind w:left="115" w:right="1047"/>
            </w:pPr>
            <w:r w:rsidRPr="000650D1">
              <w:rPr>
                <w:lang w:bidi="es-ES"/>
              </w:rPr>
              <w:t>Los niños, estudiantes y miembros del personal que presenten las siguientes enfermedades deben excluirse de la escuela o del cuidado infantil fuera del hogar hasta que se cumplan los criterios de exclusión y se entregue la documentación que se menciona a continuación:</w:t>
            </w:r>
          </w:p>
        </w:tc>
      </w:tr>
      <w:tr w:rsidR="000650D1" w:rsidRPr="000650D1" w14:paraId="201978B6" w14:textId="77777777" w:rsidTr="0069296F">
        <w:trPr>
          <w:trHeight w:hRule="exact" w:val="547"/>
        </w:trPr>
        <w:tc>
          <w:tcPr>
            <w:tcW w:w="1982" w:type="dxa"/>
            <w:tcBorders>
              <w:top w:val="single" w:sz="4" w:space="0" w:color="000000"/>
              <w:left w:val="single" w:sz="4" w:space="0" w:color="000000"/>
              <w:bottom w:val="single" w:sz="4" w:space="0" w:color="000000"/>
              <w:right w:val="single" w:sz="4" w:space="0" w:color="000000"/>
            </w:tcBorders>
            <w:shd w:val="clear" w:color="auto" w:fill="00B0F0"/>
          </w:tcPr>
          <w:p w14:paraId="0743C246" w14:textId="77777777" w:rsidR="000650D1" w:rsidRPr="000650D1" w:rsidRDefault="000650D1">
            <w:pPr>
              <w:pStyle w:val="TableParagraph"/>
              <w:kinsoku w:val="0"/>
              <w:overflowPunct w:val="0"/>
              <w:spacing w:line="264" w:lineRule="exact"/>
              <w:ind w:left="311"/>
            </w:pPr>
            <w:r w:rsidRPr="000650D1">
              <w:rPr>
                <w:spacing w:val="-1"/>
                <w:sz w:val="22"/>
                <w:lang w:bidi="es-ES"/>
              </w:rPr>
              <w:t>Enfermedad/Agente</w:t>
            </w:r>
          </w:p>
        </w:tc>
        <w:tc>
          <w:tcPr>
            <w:tcW w:w="1709" w:type="dxa"/>
            <w:tcBorders>
              <w:top w:val="single" w:sz="4" w:space="0" w:color="000000"/>
              <w:left w:val="single" w:sz="4" w:space="0" w:color="000000"/>
              <w:bottom w:val="single" w:sz="4" w:space="0" w:color="000000"/>
              <w:right w:val="single" w:sz="4" w:space="0" w:color="000000"/>
            </w:tcBorders>
            <w:shd w:val="clear" w:color="auto" w:fill="00B0F0"/>
          </w:tcPr>
          <w:p w14:paraId="4D80B3F9" w14:textId="77777777" w:rsidR="000650D1" w:rsidRPr="000650D1" w:rsidRDefault="000650D1">
            <w:pPr>
              <w:pStyle w:val="TableParagraph"/>
              <w:kinsoku w:val="0"/>
              <w:overflowPunct w:val="0"/>
              <w:ind w:left="260" w:right="260" w:firstLine="204"/>
            </w:pPr>
            <w:r w:rsidRPr="000650D1">
              <w:rPr>
                <w:sz w:val="22"/>
                <w:lang w:bidi="es-ES"/>
              </w:rPr>
              <w:t>Vía de transmisión</w:t>
            </w:r>
          </w:p>
        </w:tc>
        <w:tc>
          <w:tcPr>
            <w:tcW w:w="1351" w:type="dxa"/>
            <w:tcBorders>
              <w:top w:val="single" w:sz="4" w:space="0" w:color="000000"/>
              <w:left w:val="single" w:sz="4" w:space="0" w:color="000000"/>
              <w:bottom w:val="single" w:sz="4" w:space="0" w:color="000000"/>
              <w:right w:val="single" w:sz="4" w:space="0" w:color="000000"/>
            </w:tcBorders>
            <w:shd w:val="clear" w:color="auto" w:fill="00B0F0"/>
          </w:tcPr>
          <w:p w14:paraId="5D8533CE" w14:textId="77777777" w:rsidR="000650D1" w:rsidRPr="000650D1" w:rsidRDefault="000650D1">
            <w:pPr>
              <w:pStyle w:val="TableParagraph"/>
              <w:kinsoku w:val="0"/>
              <w:overflowPunct w:val="0"/>
              <w:ind w:left="378" w:right="165" w:hanging="209"/>
            </w:pPr>
            <w:r w:rsidRPr="000650D1">
              <w:rPr>
                <w:spacing w:val="-1"/>
                <w:sz w:val="22"/>
                <w:lang w:bidi="es-ES"/>
              </w:rPr>
              <w:t>Período de contagio</w:t>
            </w:r>
          </w:p>
        </w:tc>
        <w:tc>
          <w:tcPr>
            <w:tcW w:w="1709" w:type="dxa"/>
            <w:tcBorders>
              <w:top w:val="single" w:sz="4" w:space="0" w:color="000000"/>
              <w:left w:val="single" w:sz="4" w:space="0" w:color="000000"/>
              <w:bottom w:val="single" w:sz="4" w:space="0" w:color="000000"/>
              <w:right w:val="single" w:sz="4" w:space="0" w:color="000000"/>
            </w:tcBorders>
            <w:shd w:val="clear" w:color="auto" w:fill="00B0F0"/>
          </w:tcPr>
          <w:p w14:paraId="0526D0F1" w14:textId="3D2A5051" w:rsidR="00FB1CDD" w:rsidRDefault="000650D1" w:rsidP="00FB1CDD">
            <w:pPr>
              <w:pStyle w:val="TableParagraph"/>
              <w:kinsoku w:val="0"/>
              <w:overflowPunct w:val="0"/>
              <w:ind w:left="550" w:right="129" w:hanging="425"/>
              <w:jc w:val="center"/>
              <w:rPr>
                <w:rFonts w:ascii="Calibri" w:hAnsi="Calibri" w:cs="Calibri"/>
                <w:spacing w:val="-1"/>
                <w:sz w:val="22"/>
                <w:szCs w:val="22"/>
              </w:rPr>
            </w:pPr>
            <w:r w:rsidRPr="000650D1">
              <w:rPr>
                <w:spacing w:val="-1"/>
                <w:sz w:val="22"/>
                <w:lang w:bidi="es-ES"/>
              </w:rPr>
              <w:t>Informe a</w:t>
            </w:r>
          </w:p>
          <w:p w14:paraId="5A214DFC" w14:textId="1475C582" w:rsidR="000650D1" w:rsidRPr="000650D1" w:rsidRDefault="000650D1" w:rsidP="00FB1CDD">
            <w:pPr>
              <w:pStyle w:val="TableParagraph"/>
              <w:kinsoku w:val="0"/>
              <w:overflowPunct w:val="0"/>
              <w:ind w:left="550" w:right="129" w:hanging="425"/>
              <w:jc w:val="center"/>
            </w:pPr>
            <w:r w:rsidRPr="000650D1">
              <w:rPr>
                <w:spacing w:val="-1"/>
                <w:sz w:val="22"/>
                <w:lang w:bidi="es-ES"/>
              </w:rPr>
              <w:t>Salud Pública</w:t>
            </w:r>
          </w:p>
        </w:tc>
        <w:tc>
          <w:tcPr>
            <w:tcW w:w="4411" w:type="dxa"/>
            <w:tcBorders>
              <w:top w:val="single" w:sz="4" w:space="0" w:color="000000"/>
              <w:left w:val="single" w:sz="4" w:space="0" w:color="000000"/>
              <w:bottom w:val="single" w:sz="4" w:space="0" w:color="000000"/>
              <w:right w:val="single" w:sz="4" w:space="0" w:color="000000"/>
            </w:tcBorders>
            <w:shd w:val="clear" w:color="auto" w:fill="00B0F0"/>
          </w:tcPr>
          <w:p w14:paraId="4AB9A8D1" w14:textId="77777777" w:rsidR="000650D1" w:rsidRPr="000650D1" w:rsidRDefault="000650D1">
            <w:pPr>
              <w:pStyle w:val="TableParagraph"/>
              <w:kinsoku w:val="0"/>
              <w:overflowPunct w:val="0"/>
              <w:spacing w:line="264" w:lineRule="exact"/>
              <w:ind w:left="3"/>
              <w:jc w:val="center"/>
            </w:pPr>
            <w:r w:rsidRPr="000650D1">
              <w:rPr>
                <w:spacing w:val="-1"/>
                <w:sz w:val="22"/>
                <w:lang w:bidi="es-ES"/>
              </w:rPr>
              <w:t>Exclusión</w:t>
            </w:r>
          </w:p>
        </w:tc>
        <w:tc>
          <w:tcPr>
            <w:tcW w:w="2340" w:type="dxa"/>
            <w:tcBorders>
              <w:top w:val="single" w:sz="4" w:space="0" w:color="000000"/>
              <w:left w:val="single" w:sz="4" w:space="0" w:color="000000"/>
              <w:bottom w:val="single" w:sz="4" w:space="0" w:color="000000"/>
              <w:right w:val="single" w:sz="4" w:space="0" w:color="000000"/>
            </w:tcBorders>
            <w:shd w:val="clear" w:color="auto" w:fill="00B0F0"/>
          </w:tcPr>
          <w:p w14:paraId="4F8E45D2" w14:textId="77777777" w:rsidR="000650D1" w:rsidRPr="000650D1" w:rsidRDefault="000650D1">
            <w:pPr>
              <w:pStyle w:val="TableParagraph"/>
              <w:kinsoku w:val="0"/>
              <w:overflowPunct w:val="0"/>
              <w:ind w:left="855" w:right="308" w:hanging="548"/>
            </w:pPr>
            <w:r w:rsidRPr="000650D1">
              <w:rPr>
                <w:spacing w:val="-1"/>
                <w:sz w:val="22"/>
                <w:lang w:bidi="es-ES"/>
              </w:rPr>
              <w:t>Documentación para regresar</w:t>
            </w:r>
          </w:p>
        </w:tc>
      </w:tr>
      <w:tr w:rsidR="000650D1" w:rsidRPr="000650D1" w14:paraId="4C96714F" w14:textId="77777777" w:rsidTr="00692F44">
        <w:trPr>
          <w:trHeight w:hRule="exact" w:val="3424"/>
        </w:trPr>
        <w:tc>
          <w:tcPr>
            <w:tcW w:w="1982" w:type="dxa"/>
            <w:tcBorders>
              <w:top w:val="single" w:sz="4" w:space="0" w:color="000000"/>
              <w:left w:val="single" w:sz="4" w:space="0" w:color="000000"/>
              <w:bottom w:val="single" w:sz="4" w:space="0" w:color="000000"/>
              <w:right w:val="single" w:sz="4" w:space="0" w:color="000000"/>
            </w:tcBorders>
          </w:tcPr>
          <w:p w14:paraId="67A459D2" w14:textId="77777777" w:rsidR="000650D1" w:rsidRPr="000650D1" w:rsidRDefault="000650D1">
            <w:pPr>
              <w:pStyle w:val="TableParagraph"/>
              <w:kinsoku w:val="0"/>
              <w:overflowPunct w:val="0"/>
              <w:ind w:left="109" w:right="362"/>
            </w:pPr>
            <w:r w:rsidRPr="000650D1">
              <w:rPr>
                <w:spacing w:val="-1"/>
                <w:sz w:val="22"/>
                <w:lang w:bidi="es-ES"/>
              </w:rPr>
              <w:t>Tiña corporal (</w:t>
            </w:r>
            <w:proofErr w:type="spellStart"/>
            <w:r w:rsidRPr="000650D1">
              <w:rPr>
                <w:i/>
                <w:spacing w:val="-1"/>
                <w:sz w:val="22"/>
                <w:lang w:bidi="es-ES"/>
              </w:rPr>
              <w:t>Tinea</w:t>
            </w:r>
            <w:proofErr w:type="spellEnd"/>
            <w:r w:rsidRPr="000650D1">
              <w:rPr>
                <w:i/>
                <w:spacing w:val="-1"/>
                <w:sz w:val="22"/>
                <w:lang w:bidi="es-ES"/>
              </w:rPr>
              <w:t xml:space="preserve"> </w:t>
            </w:r>
            <w:proofErr w:type="spellStart"/>
            <w:r w:rsidRPr="000650D1">
              <w:rPr>
                <w:i/>
                <w:spacing w:val="-1"/>
                <w:sz w:val="22"/>
                <w:lang w:bidi="es-ES"/>
              </w:rPr>
              <w:t>corporis</w:t>
            </w:r>
            <w:proofErr w:type="spellEnd"/>
            <w:r w:rsidRPr="000650D1">
              <w:rPr>
                <w:spacing w:val="-1"/>
                <w:sz w:val="22"/>
                <w:lang w:bidi="es-ES"/>
              </w:rPr>
              <w:t>).</w:t>
            </w:r>
          </w:p>
        </w:tc>
        <w:tc>
          <w:tcPr>
            <w:tcW w:w="1709" w:type="dxa"/>
            <w:tcBorders>
              <w:top w:val="single" w:sz="4" w:space="0" w:color="000000"/>
              <w:left w:val="single" w:sz="4" w:space="0" w:color="000000"/>
              <w:bottom w:val="single" w:sz="4" w:space="0" w:color="000000"/>
              <w:right w:val="single" w:sz="4" w:space="0" w:color="000000"/>
            </w:tcBorders>
          </w:tcPr>
          <w:p w14:paraId="2716C69A" w14:textId="77777777" w:rsidR="000650D1" w:rsidRPr="000650D1" w:rsidRDefault="000650D1">
            <w:pPr>
              <w:pStyle w:val="TableParagraph"/>
              <w:kinsoku w:val="0"/>
              <w:overflowPunct w:val="0"/>
              <w:spacing w:line="239" w:lineRule="auto"/>
              <w:ind w:left="106" w:right="334"/>
            </w:pPr>
            <w:r w:rsidRPr="000650D1">
              <w:rPr>
                <w:spacing w:val="-1"/>
                <w:sz w:val="22"/>
                <w:lang w:bidi="es-ES"/>
              </w:rPr>
              <w:t>Contacto con personas infectadas, animales u objetos contaminados.</w:t>
            </w:r>
          </w:p>
        </w:tc>
        <w:tc>
          <w:tcPr>
            <w:tcW w:w="1351" w:type="dxa"/>
            <w:tcBorders>
              <w:top w:val="single" w:sz="4" w:space="0" w:color="000000"/>
              <w:left w:val="single" w:sz="4" w:space="0" w:color="000000"/>
              <w:bottom w:val="single" w:sz="4" w:space="0" w:color="000000"/>
              <w:right w:val="single" w:sz="4" w:space="0" w:color="000000"/>
            </w:tcBorders>
          </w:tcPr>
          <w:p w14:paraId="2FCDB858" w14:textId="77777777" w:rsidR="000650D1" w:rsidRPr="000650D1" w:rsidRDefault="000650D1">
            <w:pPr>
              <w:pStyle w:val="TableParagraph"/>
              <w:kinsoku w:val="0"/>
              <w:overflowPunct w:val="0"/>
              <w:spacing w:line="239" w:lineRule="auto"/>
              <w:ind w:left="109" w:right="221"/>
              <w:rPr>
                <w:rFonts w:ascii="Calibri" w:hAnsi="Calibri" w:cs="Calibri"/>
                <w:spacing w:val="-1"/>
                <w:sz w:val="22"/>
                <w:szCs w:val="22"/>
              </w:rPr>
            </w:pPr>
            <w:r w:rsidRPr="000650D1">
              <w:rPr>
                <w:spacing w:val="-1"/>
                <w:sz w:val="22"/>
                <w:lang w:bidi="es-ES"/>
              </w:rPr>
              <w:t>Es infecciosa mientras el hongo esté presente en la lesión cutánea.</w:t>
            </w:r>
          </w:p>
          <w:p w14:paraId="0225DCDE" w14:textId="77777777" w:rsidR="000650D1" w:rsidRPr="000650D1" w:rsidRDefault="000650D1">
            <w:pPr>
              <w:pStyle w:val="TableParagraph"/>
              <w:kinsoku w:val="0"/>
              <w:overflowPunct w:val="0"/>
              <w:spacing w:before="5"/>
              <w:rPr>
                <w:sz w:val="23"/>
                <w:szCs w:val="23"/>
              </w:rPr>
            </w:pPr>
          </w:p>
          <w:p w14:paraId="0196DC69" w14:textId="77777777" w:rsidR="000650D1" w:rsidRPr="000650D1" w:rsidRDefault="000650D1">
            <w:pPr>
              <w:pStyle w:val="TableParagraph"/>
              <w:kinsoku w:val="0"/>
              <w:overflowPunct w:val="0"/>
              <w:ind w:left="109" w:right="172"/>
            </w:pPr>
            <w:r w:rsidRPr="000650D1">
              <w:rPr>
                <w:spacing w:val="-1"/>
                <w:sz w:val="22"/>
                <w:lang w:bidi="es-ES"/>
              </w:rPr>
              <w:t>Una vez que se inicia el tratamiento, ya no presenta riesgo de contagio.</w:t>
            </w:r>
          </w:p>
        </w:tc>
        <w:tc>
          <w:tcPr>
            <w:tcW w:w="1709" w:type="dxa"/>
            <w:tcBorders>
              <w:top w:val="single" w:sz="4" w:space="0" w:color="000000"/>
              <w:left w:val="single" w:sz="4" w:space="0" w:color="000000"/>
              <w:bottom w:val="single" w:sz="4" w:space="0" w:color="000000"/>
              <w:right w:val="single" w:sz="4" w:space="0" w:color="000000"/>
            </w:tcBorders>
          </w:tcPr>
          <w:p w14:paraId="13925E9F" w14:textId="77777777" w:rsidR="000650D1" w:rsidRPr="000650D1" w:rsidRDefault="000650D1">
            <w:pPr>
              <w:pStyle w:val="TableParagraph"/>
              <w:kinsoku w:val="0"/>
              <w:overflowPunct w:val="0"/>
              <w:spacing w:line="264" w:lineRule="exact"/>
              <w:ind w:left="159"/>
            </w:pPr>
            <w:r w:rsidRPr="000650D1">
              <w:rPr>
                <w:sz w:val="22"/>
                <w:lang w:bidi="es-ES"/>
              </w:rPr>
              <w:t>No se requiere.</w:t>
            </w:r>
          </w:p>
        </w:tc>
        <w:tc>
          <w:tcPr>
            <w:tcW w:w="4411" w:type="dxa"/>
            <w:tcBorders>
              <w:top w:val="single" w:sz="4" w:space="0" w:color="000000"/>
              <w:left w:val="single" w:sz="4" w:space="0" w:color="000000"/>
              <w:bottom w:val="single" w:sz="4" w:space="0" w:color="000000"/>
              <w:right w:val="single" w:sz="4" w:space="0" w:color="000000"/>
            </w:tcBorders>
          </w:tcPr>
          <w:p w14:paraId="7144C641" w14:textId="77777777" w:rsidR="000650D1" w:rsidRPr="000650D1" w:rsidRDefault="000650D1">
            <w:pPr>
              <w:pStyle w:val="TableParagraph"/>
              <w:kinsoku w:val="0"/>
              <w:overflowPunct w:val="0"/>
              <w:ind w:left="109" w:right="377"/>
              <w:rPr>
                <w:rFonts w:ascii="Calibri" w:hAnsi="Calibri" w:cs="Calibri"/>
                <w:spacing w:val="-1"/>
                <w:sz w:val="22"/>
                <w:szCs w:val="22"/>
              </w:rPr>
            </w:pPr>
            <w:r w:rsidRPr="000650D1">
              <w:rPr>
                <w:spacing w:val="-1"/>
                <w:sz w:val="22"/>
                <w:lang w:bidi="es-ES"/>
              </w:rPr>
              <w:t>Excluir a todos los estudiantes, empleados y miembros del personal al final del día.</w:t>
            </w:r>
          </w:p>
          <w:p w14:paraId="7676AA25" w14:textId="77777777" w:rsidR="000650D1" w:rsidRPr="000650D1" w:rsidRDefault="000650D1">
            <w:pPr>
              <w:pStyle w:val="ListParagraph"/>
              <w:numPr>
                <w:ilvl w:val="0"/>
                <w:numId w:val="12"/>
              </w:numPr>
              <w:tabs>
                <w:tab w:val="left" w:pos="535"/>
              </w:tabs>
              <w:kinsoku w:val="0"/>
              <w:overflowPunct w:val="0"/>
              <w:ind w:right="424"/>
              <w:rPr>
                <w:rFonts w:ascii="Calibri" w:hAnsi="Calibri" w:cs="Calibri"/>
                <w:spacing w:val="-1"/>
                <w:sz w:val="22"/>
                <w:szCs w:val="22"/>
              </w:rPr>
            </w:pPr>
            <w:r w:rsidRPr="000650D1">
              <w:rPr>
                <w:spacing w:val="-1"/>
                <w:sz w:val="22"/>
                <w:lang w:bidi="es-ES"/>
              </w:rPr>
              <w:t>La tiña corporal requiere tratamiento tópico.</w:t>
            </w:r>
          </w:p>
          <w:p w14:paraId="416A4D7E" w14:textId="77777777" w:rsidR="000650D1" w:rsidRPr="000650D1" w:rsidRDefault="000650D1">
            <w:pPr>
              <w:pStyle w:val="TableParagraph"/>
              <w:kinsoku w:val="0"/>
              <w:overflowPunct w:val="0"/>
              <w:spacing w:before="2"/>
              <w:rPr>
                <w:sz w:val="23"/>
                <w:szCs w:val="23"/>
              </w:rPr>
            </w:pPr>
          </w:p>
          <w:p w14:paraId="262BC4F3" w14:textId="77777777" w:rsidR="000650D1" w:rsidRPr="000650D1" w:rsidRDefault="000650D1">
            <w:pPr>
              <w:pStyle w:val="TableParagraph"/>
              <w:kinsoku w:val="0"/>
              <w:overflowPunct w:val="0"/>
              <w:ind w:left="173" w:right="491"/>
            </w:pPr>
            <w:r w:rsidRPr="000650D1">
              <w:rPr>
                <w:spacing w:val="-1"/>
                <w:sz w:val="22"/>
                <w:lang w:bidi="es-ES"/>
              </w:rPr>
              <w:t>Para regresar, los empleados y miembros del personal deben haber iniciado un tratamiento antimicótico apropiado.</w:t>
            </w:r>
          </w:p>
        </w:tc>
        <w:tc>
          <w:tcPr>
            <w:tcW w:w="2340" w:type="dxa"/>
            <w:tcBorders>
              <w:top w:val="single" w:sz="4" w:space="0" w:color="000000"/>
              <w:left w:val="single" w:sz="4" w:space="0" w:color="000000"/>
              <w:bottom w:val="single" w:sz="4" w:space="0" w:color="000000"/>
              <w:right w:val="single" w:sz="4" w:space="0" w:color="000000"/>
            </w:tcBorders>
          </w:tcPr>
          <w:p w14:paraId="782F6083" w14:textId="77777777" w:rsidR="000650D1" w:rsidRPr="000650D1" w:rsidRDefault="000650D1">
            <w:pPr>
              <w:pStyle w:val="TableParagraph"/>
              <w:kinsoku w:val="0"/>
              <w:overflowPunct w:val="0"/>
              <w:ind w:left="106" w:right="468"/>
              <w:jc w:val="both"/>
            </w:pPr>
            <w:r w:rsidRPr="000650D1">
              <w:rPr>
                <w:spacing w:val="-1"/>
                <w:sz w:val="22"/>
                <w:lang w:bidi="es-ES"/>
              </w:rPr>
              <w:t>Nota de uno de los padres o del miembro del personal que indique el inicio del tratamiento.</w:t>
            </w:r>
          </w:p>
        </w:tc>
      </w:tr>
      <w:tr w:rsidR="000650D1" w:rsidRPr="000650D1" w14:paraId="5A3D4C42" w14:textId="77777777">
        <w:trPr>
          <w:trHeight w:hRule="exact" w:val="2158"/>
        </w:trPr>
        <w:tc>
          <w:tcPr>
            <w:tcW w:w="1982" w:type="dxa"/>
            <w:tcBorders>
              <w:top w:val="single" w:sz="4" w:space="0" w:color="000000"/>
              <w:left w:val="single" w:sz="4" w:space="0" w:color="000000"/>
              <w:bottom w:val="single" w:sz="4" w:space="0" w:color="000000"/>
              <w:right w:val="single" w:sz="4" w:space="0" w:color="000000"/>
            </w:tcBorders>
          </w:tcPr>
          <w:p w14:paraId="4285B6F2" w14:textId="77777777" w:rsidR="000650D1" w:rsidRPr="000650D1" w:rsidRDefault="000650D1">
            <w:pPr>
              <w:pStyle w:val="TableParagraph"/>
              <w:kinsoku w:val="0"/>
              <w:overflowPunct w:val="0"/>
              <w:ind w:left="109" w:right="351"/>
            </w:pPr>
            <w:r w:rsidRPr="000650D1">
              <w:rPr>
                <w:spacing w:val="-1"/>
                <w:sz w:val="22"/>
                <w:lang w:bidi="es-ES"/>
              </w:rPr>
              <w:t>Rubéola (sarampión alemán)</w:t>
            </w:r>
          </w:p>
        </w:tc>
        <w:tc>
          <w:tcPr>
            <w:tcW w:w="1709" w:type="dxa"/>
            <w:tcBorders>
              <w:top w:val="single" w:sz="4" w:space="0" w:color="000000"/>
              <w:left w:val="single" w:sz="4" w:space="0" w:color="000000"/>
              <w:bottom w:val="single" w:sz="4" w:space="0" w:color="000000"/>
              <w:right w:val="single" w:sz="4" w:space="0" w:color="000000"/>
            </w:tcBorders>
          </w:tcPr>
          <w:p w14:paraId="1EC83430" w14:textId="4B62534B" w:rsidR="000650D1" w:rsidRPr="000650D1" w:rsidRDefault="000650D1">
            <w:pPr>
              <w:pStyle w:val="TableParagraph"/>
              <w:kinsoku w:val="0"/>
              <w:overflowPunct w:val="0"/>
              <w:spacing w:line="239" w:lineRule="auto"/>
              <w:ind w:left="106" w:right="198"/>
            </w:pPr>
            <w:r w:rsidRPr="000650D1">
              <w:rPr>
                <w:spacing w:val="-1"/>
                <w:sz w:val="22"/>
                <w:lang w:bidi="es-ES"/>
              </w:rPr>
              <w:t>Vía respiratoria (gotitas) o contacto con personas infectadas u objetos contaminados.</w:t>
            </w:r>
          </w:p>
        </w:tc>
        <w:tc>
          <w:tcPr>
            <w:tcW w:w="1351" w:type="dxa"/>
            <w:tcBorders>
              <w:top w:val="single" w:sz="4" w:space="0" w:color="000000"/>
              <w:left w:val="single" w:sz="4" w:space="0" w:color="000000"/>
              <w:bottom w:val="single" w:sz="4" w:space="0" w:color="000000"/>
              <w:right w:val="single" w:sz="4" w:space="0" w:color="000000"/>
            </w:tcBorders>
          </w:tcPr>
          <w:p w14:paraId="0186D9DA" w14:textId="77777777" w:rsidR="000650D1" w:rsidRPr="000650D1" w:rsidRDefault="000650D1">
            <w:pPr>
              <w:pStyle w:val="TableParagraph"/>
              <w:kinsoku w:val="0"/>
              <w:overflowPunct w:val="0"/>
              <w:spacing w:line="239" w:lineRule="auto"/>
              <w:ind w:left="109" w:right="175"/>
            </w:pPr>
            <w:r w:rsidRPr="000650D1">
              <w:rPr>
                <w:spacing w:val="-1"/>
                <w:sz w:val="22"/>
                <w:lang w:bidi="es-ES"/>
              </w:rPr>
              <w:t>El contagio puede producirse entre los 7 días previos y los 14 días posteriores a la aparición de la erupción.</w:t>
            </w:r>
          </w:p>
        </w:tc>
        <w:tc>
          <w:tcPr>
            <w:tcW w:w="1709" w:type="dxa"/>
            <w:tcBorders>
              <w:top w:val="single" w:sz="4" w:space="0" w:color="000000"/>
              <w:left w:val="single" w:sz="4" w:space="0" w:color="000000"/>
              <w:bottom w:val="single" w:sz="4" w:space="0" w:color="000000"/>
              <w:right w:val="single" w:sz="4" w:space="0" w:color="000000"/>
            </w:tcBorders>
          </w:tcPr>
          <w:p w14:paraId="2D602D74" w14:textId="77777777" w:rsidR="000650D1" w:rsidRPr="000650D1" w:rsidRDefault="000650D1">
            <w:pPr>
              <w:pStyle w:val="TableParagraph"/>
              <w:kinsoku w:val="0"/>
              <w:overflowPunct w:val="0"/>
              <w:ind w:left="234" w:right="233"/>
              <w:jc w:val="center"/>
            </w:pPr>
            <w:r w:rsidRPr="000650D1">
              <w:rPr>
                <w:spacing w:val="-1"/>
                <w:sz w:val="22"/>
                <w:lang w:bidi="es-ES"/>
              </w:rPr>
              <w:t>Informar telefónicamente dentro de las 24 horas.</w:t>
            </w:r>
          </w:p>
        </w:tc>
        <w:tc>
          <w:tcPr>
            <w:tcW w:w="4411" w:type="dxa"/>
            <w:tcBorders>
              <w:top w:val="single" w:sz="4" w:space="0" w:color="000000"/>
              <w:left w:val="single" w:sz="4" w:space="0" w:color="000000"/>
              <w:bottom w:val="single" w:sz="4" w:space="0" w:color="000000"/>
              <w:right w:val="single" w:sz="4" w:space="0" w:color="000000"/>
            </w:tcBorders>
          </w:tcPr>
          <w:p w14:paraId="5DBC89E4" w14:textId="77777777" w:rsidR="000650D1" w:rsidRPr="000650D1" w:rsidRDefault="000650D1">
            <w:pPr>
              <w:pStyle w:val="TableParagraph"/>
              <w:kinsoku w:val="0"/>
              <w:overflowPunct w:val="0"/>
              <w:spacing w:line="264" w:lineRule="exact"/>
              <w:ind w:left="109"/>
              <w:rPr>
                <w:rFonts w:ascii="Calibri" w:hAnsi="Calibri" w:cs="Calibri"/>
                <w:spacing w:val="-1"/>
                <w:sz w:val="22"/>
                <w:szCs w:val="22"/>
              </w:rPr>
            </w:pPr>
            <w:r w:rsidRPr="000650D1">
              <w:rPr>
                <w:spacing w:val="-1"/>
                <w:sz w:val="22"/>
                <w:lang w:bidi="es-ES"/>
              </w:rPr>
              <w:t>Excluir hasta 7 días después de la aparición de la erupción.</w:t>
            </w:r>
          </w:p>
          <w:p w14:paraId="2502D180" w14:textId="77777777" w:rsidR="000650D1" w:rsidRPr="000650D1" w:rsidRDefault="000650D1">
            <w:pPr>
              <w:pStyle w:val="TableParagraph"/>
              <w:kinsoku w:val="0"/>
              <w:overflowPunct w:val="0"/>
              <w:spacing w:before="5"/>
              <w:rPr>
                <w:sz w:val="23"/>
                <w:szCs w:val="23"/>
              </w:rPr>
            </w:pPr>
          </w:p>
          <w:p w14:paraId="782BD93D" w14:textId="77777777" w:rsidR="000650D1" w:rsidRPr="000650D1" w:rsidRDefault="000650D1">
            <w:pPr>
              <w:pStyle w:val="TableParagraph"/>
              <w:kinsoku w:val="0"/>
              <w:overflowPunct w:val="0"/>
              <w:spacing w:line="239" w:lineRule="auto"/>
              <w:ind w:left="109" w:right="159"/>
            </w:pPr>
            <w:r w:rsidRPr="000650D1">
              <w:rPr>
                <w:spacing w:val="-1"/>
                <w:sz w:val="22"/>
                <w:lang w:bidi="es-ES"/>
              </w:rPr>
              <w:t>Rubéola congénita: Excluir hasta el primer año de edad, a menos que se obtengan resultados negativos repetidamente para el virus de la rubéola en cultivos nasofaríngeos o en orina después de los 3 meses de edad.</w:t>
            </w:r>
          </w:p>
        </w:tc>
        <w:tc>
          <w:tcPr>
            <w:tcW w:w="2340" w:type="dxa"/>
            <w:tcBorders>
              <w:top w:val="single" w:sz="4" w:space="0" w:color="000000"/>
              <w:left w:val="single" w:sz="4" w:space="0" w:color="000000"/>
              <w:bottom w:val="single" w:sz="4" w:space="0" w:color="000000"/>
              <w:right w:val="single" w:sz="4" w:space="0" w:color="000000"/>
            </w:tcBorders>
          </w:tcPr>
          <w:p w14:paraId="4539ECC6" w14:textId="77777777" w:rsidR="000650D1" w:rsidRPr="000650D1" w:rsidRDefault="000650D1">
            <w:pPr>
              <w:pStyle w:val="TableParagraph"/>
              <w:kinsoku w:val="0"/>
              <w:overflowPunct w:val="0"/>
              <w:spacing w:line="239" w:lineRule="auto"/>
              <w:ind w:left="106" w:right="168" w:firstLine="50"/>
            </w:pPr>
            <w:r w:rsidRPr="000650D1">
              <w:rPr>
                <w:spacing w:val="-1"/>
                <w:sz w:val="22"/>
                <w:lang w:bidi="es-ES"/>
              </w:rPr>
              <w:t>Nota médica donde se registre un lapso de al menos 7 días desde la aparición de la erupción.</w:t>
            </w:r>
          </w:p>
        </w:tc>
      </w:tr>
      <w:tr w:rsidR="000650D1" w:rsidRPr="000650D1" w14:paraId="31C047EC" w14:textId="77777777" w:rsidTr="00692F44">
        <w:trPr>
          <w:trHeight w:hRule="exact" w:val="1714"/>
        </w:trPr>
        <w:tc>
          <w:tcPr>
            <w:tcW w:w="1982" w:type="dxa"/>
            <w:tcBorders>
              <w:top w:val="single" w:sz="4" w:space="0" w:color="000000"/>
              <w:left w:val="single" w:sz="4" w:space="0" w:color="000000"/>
              <w:bottom w:val="single" w:sz="4" w:space="0" w:color="000000"/>
              <w:right w:val="single" w:sz="4" w:space="0" w:color="000000"/>
            </w:tcBorders>
          </w:tcPr>
          <w:p w14:paraId="7CA36221" w14:textId="77777777" w:rsidR="000650D1" w:rsidRPr="000650D1" w:rsidRDefault="000650D1">
            <w:pPr>
              <w:pStyle w:val="TableParagraph"/>
              <w:kinsoku w:val="0"/>
              <w:overflowPunct w:val="0"/>
              <w:spacing w:line="264" w:lineRule="exact"/>
              <w:ind w:left="109"/>
            </w:pPr>
            <w:r w:rsidRPr="000650D1">
              <w:rPr>
                <w:spacing w:val="-1"/>
                <w:sz w:val="22"/>
                <w:lang w:bidi="es-ES"/>
              </w:rPr>
              <w:t>Sarna</w:t>
            </w:r>
          </w:p>
        </w:tc>
        <w:tc>
          <w:tcPr>
            <w:tcW w:w="1709" w:type="dxa"/>
            <w:tcBorders>
              <w:top w:val="single" w:sz="4" w:space="0" w:color="000000"/>
              <w:left w:val="single" w:sz="4" w:space="0" w:color="000000"/>
              <w:bottom w:val="single" w:sz="4" w:space="0" w:color="000000"/>
              <w:right w:val="single" w:sz="4" w:space="0" w:color="000000"/>
            </w:tcBorders>
          </w:tcPr>
          <w:p w14:paraId="22F88A3F" w14:textId="77777777" w:rsidR="000650D1" w:rsidRPr="000650D1" w:rsidRDefault="000650D1">
            <w:pPr>
              <w:pStyle w:val="TableParagraph"/>
              <w:kinsoku w:val="0"/>
              <w:overflowPunct w:val="0"/>
              <w:ind w:left="106" w:right="191"/>
              <w:jc w:val="both"/>
              <w:rPr>
                <w:rFonts w:ascii="Calibri" w:hAnsi="Calibri" w:cs="Calibri"/>
                <w:sz w:val="22"/>
                <w:szCs w:val="22"/>
              </w:rPr>
            </w:pPr>
            <w:r w:rsidRPr="000650D1">
              <w:rPr>
                <w:spacing w:val="-1"/>
                <w:sz w:val="22"/>
                <w:lang w:bidi="es-ES"/>
              </w:rPr>
              <w:t>Contacto cercano con otra persona o bien</w:t>
            </w:r>
          </w:p>
          <w:p w14:paraId="1B2FDB10" w14:textId="77777777" w:rsidR="000650D1" w:rsidRDefault="000650D1">
            <w:pPr>
              <w:pStyle w:val="TableParagraph"/>
              <w:kinsoku w:val="0"/>
              <w:overflowPunct w:val="0"/>
              <w:ind w:left="106"/>
              <w:jc w:val="both"/>
              <w:rPr>
                <w:rFonts w:ascii="Calibri" w:hAnsi="Calibri" w:cs="Calibri"/>
                <w:spacing w:val="-1"/>
                <w:sz w:val="22"/>
                <w:szCs w:val="22"/>
              </w:rPr>
            </w:pPr>
            <w:r w:rsidRPr="000650D1">
              <w:rPr>
                <w:spacing w:val="-1"/>
                <w:sz w:val="22"/>
                <w:lang w:bidi="es-ES"/>
              </w:rPr>
              <w:t xml:space="preserve">Contacto con </w:t>
            </w:r>
          </w:p>
          <w:p w14:paraId="33DC48E9" w14:textId="44F9FBFB" w:rsidR="00692F44" w:rsidRPr="000650D1" w:rsidRDefault="00692F44">
            <w:pPr>
              <w:pStyle w:val="TableParagraph"/>
              <w:kinsoku w:val="0"/>
              <w:overflowPunct w:val="0"/>
              <w:ind w:left="106"/>
              <w:jc w:val="both"/>
            </w:pPr>
            <w:r>
              <w:rPr>
                <w:spacing w:val="-1"/>
                <w:sz w:val="22"/>
                <w:lang w:bidi="es-ES"/>
              </w:rPr>
              <w:t>objetos infectados</w:t>
            </w:r>
          </w:p>
        </w:tc>
        <w:tc>
          <w:tcPr>
            <w:tcW w:w="1351" w:type="dxa"/>
            <w:tcBorders>
              <w:top w:val="single" w:sz="4" w:space="0" w:color="000000"/>
              <w:left w:val="single" w:sz="4" w:space="0" w:color="000000"/>
              <w:bottom w:val="single" w:sz="4" w:space="0" w:color="000000"/>
              <w:right w:val="single" w:sz="4" w:space="0" w:color="000000"/>
            </w:tcBorders>
          </w:tcPr>
          <w:p w14:paraId="24E5EB10" w14:textId="77777777" w:rsidR="000650D1" w:rsidRPr="000650D1" w:rsidRDefault="000650D1">
            <w:pPr>
              <w:pStyle w:val="TableParagraph"/>
              <w:kinsoku w:val="0"/>
              <w:overflowPunct w:val="0"/>
              <w:ind w:left="109" w:right="266"/>
            </w:pPr>
            <w:r w:rsidRPr="000650D1">
              <w:rPr>
                <w:spacing w:val="-1"/>
                <w:sz w:val="22"/>
                <w:lang w:bidi="es-ES"/>
              </w:rPr>
              <w:t>Hasta completar el tratamiento.</w:t>
            </w:r>
          </w:p>
        </w:tc>
        <w:tc>
          <w:tcPr>
            <w:tcW w:w="1709" w:type="dxa"/>
            <w:tcBorders>
              <w:top w:val="single" w:sz="4" w:space="0" w:color="000000"/>
              <w:left w:val="single" w:sz="4" w:space="0" w:color="000000"/>
              <w:bottom w:val="single" w:sz="4" w:space="0" w:color="000000"/>
              <w:right w:val="single" w:sz="4" w:space="0" w:color="000000"/>
            </w:tcBorders>
          </w:tcPr>
          <w:p w14:paraId="2377852E" w14:textId="77777777" w:rsidR="000650D1" w:rsidRPr="000650D1" w:rsidRDefault="000650D1">
            <w:pPr>
              <w:pStyle w:val="TableParagraph"/>
              <w:kinsoku w:val="0"/>
              <w:overflowPunct w:val="0"/>
              <w:ind w:left="181" w:right="182" w:firstLine="360"/>
            </w:pPr>
            <w:r w:rsidRPr="000650D1">
              <w:rPr>
                <w:spacing w:val="-1"/>
                <w:sz w:val="22"/>
                <w:lang w:bidi="es-ES"/>
              </w:rPr>
              <w:t>Informar solo los brotes.</w:t>
            </w:r>
          </w:p>
        </w:tc>
        <w:tc>
          <w:tcPr>
            <w:tcW w:w="4411" w:type="dxa"/>
            <w:tcBorders>
              <w:top w:val="single" w:sz="4" w:space="0" w:color="000000"/>
              <w:left w:val="single" w:sz="4" w:space="0" w:color="000000"/>
              <w:bottom w:val="single" w:sz="4" w:space="0" w:color="000000"/>
              <w:right w:val="single" w:sz="4" w:space="0" w:color="000000"/>
            </w:tcBorders>
          </w:tcPr>
          <w:p w14:paraId="3B3CEA50" w14:textId="77777777" w:rsidR="000650D1" w:rsidRPr="000650D1" w:rsidRDefault="000650D1">
            <w:pPr>
              <w:pStyle w:val="TableParagraph"/>
              <w:kinsoku w:val="0"/>
              <w:overflowPunct w:val="0"/>
              <w:ind w:left="109" w:right="638"/>
            </w:pPr>
            <w:r w:rsidRPr="000650D1">
              <w:rPr>
                <w:spacing w:val="-1"/>
                <w:sz w:val="22"/>
                <w:lang w:bidi="es-ES"/>
              </w:rPr>
              <w:t>Excluir hasta completar el tratamiento apropiado contra la sarna (generalmente, al día siguiente).</w:t>
            </w:r>
          </w:p>
        </w:tc>
        <w:tc>
          <w:tcPr>
            <w:tcW w:w="2340" w:type="dxa"/>
            <w:tcBorders>
              <w:top w:val="single" w:sz="4" w:space="0" w:color="000000"/>
              <w:left w:val="single" w:sz="4" w:space="0" w:color="000000"/>
              <w:bottom w:val="single" w:sz="4" w:space="0" w:color="000000"/>
              <w:right w:val="single" w:sz="4" w:space="0" w:color="000000"/>
            </w:tcBorders>
          </w:tcPr>
          <w:p w14:paraId="2AF5C62C" w14:textId="77777777" w:rsidR="000650D1" w:rsidRPr="000650D1" w:rsidRDefault="000650D1">
            <w:pPr>
              <w:pStyle w:val="TableParagraph"/>
              <w:kinsoku w:val="0"/>
              <w:overflowPunct w:val="0"/>
              <w:ind w:left="106" w:right="223"/>
            </w:pPr>
            <w:r w:rsidRPr="000650D1">
              <w:rPr>
                <w:spacing w:val="-1"/>
                <w:sz w:val="22"/>
                <w:lang w:bidi="es-ES"/>
              </w:rPr>
              <w:t>Nota del médico donde se registre la evaluación y la finalización del tratamiento.</w:t>
            </w:r>
          </w:p>
        </w:tc>
      </w:tr>
    </w:tbl>
    <w:p w14:paraId="3893FC94" w14:textId="77777777" w:rsidR="000650D1" w:rsidRDefault="000650D1">
      <w:pPr>
        <w:sectPr w:rsidR="000650D1">
          <w:pgSz w:w="15840" w:h="12240" w:orient="landscape"/>
          <w:pgMar w:top="1140" w:right="880" w:bottom="620" w:left="1240" w:header="0" w:footer="421" w:gutter="0"/>
          <w:cols w:space="720"/>
          <w:noEndnote/>
        </w:sectPr>
      </w:pPr>
    </w:p>
    <w:tbl>
      <w:tblPr>
        <w:tblW w:w="0" w:type="auto"/>
        <w:tblInd w:w="103" w:type="dxa"/>
        <w:tblLayout w:type="fixed"/>
        <w:tblCellMar>
          <w:left w:w="0" w:type="dxa"/>
          <w:right w:w="0" w:type="dxa"/>
        </w:tblCellMar>
        <w:tblLook w:val="0000" w:firstRow="0" w:lastRow="0" w:firstColumn="0" w:lastColumn="0" w:noHBand="0" w:noVBand="0"/>
      </w:tblPr>
      <w:tblGrid>
        <w:gridCol w:w="1982"/>
        <w:gridCol w:w="1785"/>
        <w:gridCol w:w="1350"/>
        <w:gridCol w:w="1634"/>
        <w:gridCol w:w="4411"/>
        <w:gridCol w:w="2340"/>
      </w:tblGrid>
      <w:tr w:rsidR="000650D1" w:rsidRPr="000650D1" w14:paraId="0E641041" w14:textId="77777777">
        <w:trPr>
          <w:trHeight w:hRule="exact" w:val="608"/>
        </w:trPr>
        <w:tc>
          <w:tcPr>
            <w:tcW w:w="13502" w:type="dxa"/>
            <w:gridSpan w:val="6"/>
            <w:tcBorders>
              <w:top w:val="nil"/>
              <w:left w:val="nil"/>
              <w:bottom w:val="single" w:sz="4" w:space="0" w:color="000000"/>
              <w:right w:val="nil"/>
            </w:tcBorders>
          </w:tcPr>
          <w:p w14:paraId="5C9D020A" w14:textId="77777777" w:rsidR="000650D1" w:rsidRPr="000650D1" w:rsidRDefault="000650D1">
            <w:pPr>
              <w:pStyle w:val="TableParagraph"/>
              <w:kinsoku w:val="0"/>
              <w:overflowPunct w:val="0"/>
              <w:spacing w:before="11"/>
              <w:ind w:left="115" w:right="1047"/>
            </w:pPr>
            <w:r w:rsidRPr="000650D1">
              <w:rPr>
                <w:lang w:bidi="es-ES"/>
              </w:rPr>
              <w:lastRenderedPageBreak/>
              <w:t>Los niños, estudiantes y miembros del personal que presenten las siguientes enfermedades deben excluirse de la escuela o del cuidado infantil fuera del hogar hasta que se cumplan los criterios de exclusión y se entregue la documentación que se menciona a continuación:</w:t>
            </w:r>
          </w:p>
        </w:tc>
      </w:tr>
      <w:tr w:rsidR="000650D1" w:rsidRPr="000650D1" w14:paraId="6C0611C9" w14:textId="77777777" w:rsidTr="00B660AA">
        <w:trPr>
          <w:trHeight w:hRule="exact" w:val="547"/>
        </w:trPr>
        <w:tc>
          <w:tcPr>
            <w:tcW w:w="1982" w:type="dxa"/>
            <w:tcBorders>
              <w:top w:val="single" w:sz="4" w:space="0" w:color="000000"/>
              <w:left w:val="single" w:sz="4" w:space="0" w:color="000000"/>
              <w:bottom w:val="single" w:sz="4" w:space="0" w:color="000000"/>
              <w:right w:val="single" w:sz="4" w:space="0" w:color="000000"/>
            </w:tcBorders>
            <w:shd w:val="clear" w:color="auto" w:fill="00B0F0"/>
          </w:tcPr>
          <w:p w14:paraId="2FD04031" w14:textId="77777777" w:rsidR="000650D1" w:rsidRPr="000650D1" w:rsidRDefault="000650D1">
            <w:pPr>
              <w:pStyle w:val="TableParagraph"/>
              <w:kinsoku w:val="0"/>
              <w:overflowPunct w:val="0"/>
              <w:spacing w:line="264" w:lineRule="exact"/>
              <w:ind w:left="311"/>
            </w:pPr>
            <w:r w:rsidRPr="000650D1">
              <w:rPr>
                <w:spacing w:val="-1"/>
                <w:sz w:val="22"/>
                <w:lang w:bidi="es-ES"/>
              </w:rPr>
              <w:t>Enfermedad/Agente</w:t>
            </w:r>
          </w:p>
        </w:tc>
        <w:tc>
          <w:tcPr>
            <w:tcW w:w="1785" w:type="dxa"/>
            <w:tcBorders>
              <w:top w:val="single" w:sz="4" w:space="0" w:color="000000"/>
              <w:left w:val="single" w:sz="4" w:space="0" w:color="000000"/>
              <w:bottom w:val="single" w:sz="4" w:space="0" w:color="000000"/>
              <w:right w:val="single" w:sz="4" w:space="0" w:color="000000"/>
            </w:tcBorders>
            <w:shd w:val="clear" w:color="auto" w:fill="00B0F0"/>
          </w:tcPr>
          <w:p w14:paraId="633B6294" w14:textId="77777777" w:rsidR="000650D1" w:rsidRPr="000650D1" w:rsidRDefault="000650D1">
            <w:pPr>
              <w:pStyle w:val="TableParagraph"/>
              <w:kinsoku w:val="0"/>
              <w:overflowPunct w:val="0"/>
              <w:ind w:left="260" w:right="260" w:firstLine="204"/>
            </w:pPr>
            <w:r w:rsidRPr="000650D1">
              <w:rPr>
                <w:sz w:val="22"/>
                <w:lang w:bidi="es-ES"/>
              </w:rPr>
              <w:t>Vía de transmisión</w:t>
            </w:r>
          </w:p>
        </w:tc>
        <w:tc>
          <w:tcPr>
            <w:tcW w:w="1350" w:type="dxa"/>
            <w:tcBorders>
              <w:top w:val="single" w:sz="4" w:space="0" w:color="000000"/>
              <w:left w:val="single" w:sz="4" w:space="0" w:color="000000"/>
              <w:bottom w:val="single" w:sz="4" w:space="0" w:color="000000"/>
              <w:right w:val="single" w:sz="4" w:space="0" w:color="000000"/>
            </w:tcBorders>
            <w:shd w:val="clear" w:color="auto" w:fill="00B0F0"/>
          </w:tcPr>
          <w:p w14:paraId="7841AC3E" w14:textId="77777777" w:rsidR="000650D1" w:rsidRPr="000650D1" w:rsidRDefault="000650D1">
            <w:pPr>
              <w:pStyle w:val="TableParagraph"/>
              <w:kinsoku w:val="0"/>
              <w:overflowPunct w:val="0"/>
              <w:ind w:left="378" w:right="165" w:hanging="209"/>
            </w:pPr>
            <w:r w:rsidRPr="000650D1">
              <w:rPr>
                <w:spacing w:val="-1"/>
                <w:sz w:val="22"/>
                <w:lang w:bidi="es-ES"/>
              </w:rPr>
              <w:t>Período de contagio</w:t>
            </w:r>
          </w:p>
        </w:tc>
        <w:tc>
          <w:tcPr>
            <w:tcW w:w="1634" w:type="dxa"/>
            <w:tcBorders>
              <w:top w:val="single" w:sz="4" w:space="0" w:color="000000"/>
              <w:left w:val="single" w:sz="4" w:space="0" w:color="000000"/>
              <w:bottom w:val="single" w:sz="4" w:space="0" w:color="000000"/>
              <w:right w:val="single" w:sz="4" w:space="0" w:color="000000"/>
            </w:tcBorders>
            <w:shd w:val="clear" w:color="auto" w:fill="00B0F0"/>
          </w:tcPr>
          <w:p w14:paraId="1D9FA8C1" w14:textId="1119BB86" w:rsidR="00FB1CDD" w:rsidRDefault="000650D1" w:rsidP="00FB1CDD">
            <w:pPr>
              <w:pStyle w:val="TableParagraph"/>
              <w:kinsoku w:val="0"/>
              <w:overflowPunct w:val="0"/>
              <w:ind w:left="550" w:right="129" w:hanging="425"/>
              <w:jc w:val="center"/>
              <w:rPr>
                <w:rFonts w:ascii="Calibri" w:hAnsi="Calibri" w:cs="Calibri"/>
                <w:spacing w:val="-1"/>
                <w:sz w:val="22"/>
                <w:szCs w:val="22"/>
              </w:rPr>
            </w:pPr>
            <w:r w:rsidRPr="000650D1">
              <w:rPr>
                <w:spacing w:val="-1"/>
                <w:sz w:val="22"/>
                <w:lang w:bidi="es-ES"/>
              </w:rPr>
              <w:t>Informe a</w:t>
            </w:r>
          </w:p>
          <w:p w14:paraId="0A79B69F" w14:textId="1B58180F" w:rsidR="000650D1" w:rsidRPr="000650D1" w:rsidRDefault="000650D1" w:rsidP="00FB1CDD">
            <w:pPr>
              <w:pStyle w:val="TableParagraph"/>
              <w:kinsoku w:val="0"/>
              <w:overflowPunct w:val="0"/>
              <w:ind w:left="550" w:right="129" w:hanging="425"/>
              <w:jc w:val="center"/>
            </w:pPr>
            <w:r w:rsidRPr="000650D1">
              <w:rPr>
                <w:spacing w:val="-1"/>
                <w:sz w:val="22"/>
                <w:lang w:bidi="es-ES"/>
              </w:rPr>
              <w:t>Salud Pública</w:t>
            </w:r>
          </w:p>
        </w:tc>
        <w:tc>
          <w:tcPr>
            <w:tcW w:w="4411" w:type="dxa"/>
            <w:tcBorders>
              <w:top w:val="single" w:sz="4" w:space="0" w:color="000000"/>
              <w:left w:val="single" w:sz="4" w:space="0" w:color="000000"/>
              <w:bottom w:val="single" w:sz="4" w:space="0" w:color="000000"/>
              <w:right w:val="single" w:sz="4" w:space="0" w:color="000000"/>
            </w:tcBorders>
            <w:shd w:val="clear" w:color="auto" w:fill="00B0F0"/>
          </w:tcPr>
          <w:p w14:paraId="7A5F9B0B" w14:textId="77777777" w:rsidR="000650D1" w:rsidRPr="000650D1" w:rsidRDefault="000650D1">
            <w:pPr>
              <w:pStyle w:val="TableParagraph"/>
              <w:kinsoku w:val="0"/>
              <w:overflowPunct w:val="0"/>
              <w:spacing w:line="264" w:lineRule="exact"/>
              <w:ind w:left="3"/>
              <w:jc w:val="center"/>
            </w:pPr>
            <w:r w:rsidRPr="000650D1">
              <w:rPr>
                <w:spacing w:val="-1"/>
                <w:sz w:val="22"/>
                <w:lang w:bidi="es-ES"/>
              </w:rPr>
              <w:t>Exclusión</w:t>
            </w:r>
          </w:p>
        </w:tc>
        <w:tc>
          <w:tcPr>
            <w:tcW w:w="2340" w:type="dxa"/>
            <w:tcBorders>
              <w:top w:val="single" w:sz="4" w:space="0" w:color="000000"/>
              <w:left w:val="single" w:sz="4" w:space="0" w:color="000000"/>
              <w:bottom w:val="single" w:sz="4" w:space="0" w:color="000000"/>
              <w:right w:val="single" w:sz="4" w:space="0" w:color="000000"/>
            </w:tcBorders>
            <w:shd w:val="clear" w:color="auto" w:fill="00B0F0"/>
          </w:tcPr>
          <w:p w14:paraId="40CBF86C" w14:textId="77777777" w:rsidR="000650D1" w:rsidRPr="000650D1" w:rsidRDefault="000650D1">
            <w:pPr>
              <w:pStyle w:val="TableParagraph"/>
              <w:kinsoku w:val="0"/>
              <w:overflowPunct w:val="0"/>
              <w:ind w:left="855" w:right="308" w:hanging="548"/>
            </w:pPr>
            <w:r w:rsidRPr="000650D1">
              <w:rPr>
                <w:spacing w:val="-1"/>
                <w:sz w:val="22"/>
                <w:lang w:bidi="es-ES"/>
              </w:rPr>
              <w:t>Documentación para regresar</w:t>
            </w:r>
          </w:p>
        </w:tc>
      </w:tr>
      <w:tr w:rsidR="000650D1" w:rsidRPr="000650D1" w14:paraId="135C6890" w14:textId="77777777" w:rsidTr="00B660AA">
        <w:trPr>
          <w:trHeight w:hRule="exact" w:val="5215"/>
        </w:trPr>
        <w:tc>
          <w:tcPr>
            <w:tcW w:w="1982" w:type="dxa"/>
            <w:tcBorders>
              <w:top w:val="single" w:sz="4" w:space="0" w:color="000000"/>
              <w:left w:val="single" w:sz="4" w:space="0" w:color="000000"/>
              <w:bottom w:val="single" w:sz="4" w:space="0" w:color="000000"/>
              <w:right w:val="single" w:sz="4" w:space="0" w:color="000000"/>
            </w:tcBorders>
          </w:tcPr>
          <w:p w14:paraId="628B1200" w14:textId="77777777" w:rsidR="000650D1" w:rsidRPr="000650D1" w:rsidRDefault="000650D1">
            <w:pPr>
              <w:pStyle w:val="TableParagraph"/>
              <w:kinsoku w:val="0"/>
              <w:overflowPunct w:val="0"/>
              <w:ind w:left="109" w:right="242"/>
            </w:pPr>
            <w:r w:rsidRPr="000650D1">
              <w:rPr>
                <w:spacing w:val="-1"/>
                <w:sz w:val="22"/>
                <w:lang w:bidi="es-ES"/>
              </w:rPr>
              <w:t>Culebrilla (herpes zóster)</w:t>
            </w:r>
          </w:p>
        </w:tc>
        <w:tc>
          <w:tcPr>
            <w:tcW w:w="1785" w:type="dxa"/>
            <w:tcBorders>
              <w:top w:val="single" w:sz="4" w:space="0" w:color="000000"/>
              <w:left w:val="single" w:sz="4" w:space="0" w:color="000000"/>
              <w:bottom w:val="single" w:sz="4" w:space="0" w:color="000000"/>
              <w:right w:val="single" w:sz="4" w:space="0" w:color="000000"/>
            </w:tcBorders>
          </w:tcPr>
          <w:p w14:paraId="133F9E54" w14:textId="5033D63E" w:rsidR="00B660AA" w:rsidRDefault="000650D1">
            <w:pPr>
              <w:pStyle w:val="TableParagraph"/>
              <w:kinsoku w:val="0"/>
              <w:overflowPunct w:val="0"/>
              <w:ind w:left="106" w:right="444"/>
              <w:rPr>
                <w:rFonts w:ascii="Calibri" w:hAnsi="Calibri" w:cs="Calibri"/>
                <w:spacing w:val="-1"/>
                <w:sz w:val="22"/>
                <w:szCs w:val="22"/>
              </w:rPr>
            </w:pPr>
            <w:r w:rsidRPr="000650D1">
              <w:rPr>
                <w:spacing w:val="-1"/>
                <w:sz w:val="22"/>
                <w:lang w:bidi="es-ES"/>
              </w:rPr>
              <w:t>Contacto con fluidos vesiculares</w:t>
            </w:r>
          </w:p>
          <w:p w14:paraId="0C3E8410" w14:textId="6F7915A0" w:rsidR="000650D1" w:rsidRPr="000650D1" w:rsidRDefault="00601138">
            <w:pPr>
              <w:pStyle w:val="TableParagraph"/>
              <w:kinsoku w:val="0"/>
              <w:overflowPunct w:val="0"/>
              <w:ind w:left="106" w:right="444"/>
            </w:pPr>
            <w:r>
              <w:rPr>
                <w:spacing w:val="-1"/>
                <w:sz w:val="22"/>
                <w:lang w:bidi="es-ES"/>
              </w:rPr>
              <w:t>de personas inmunocompetentes; por transmisión aérea y por contacto si se encuentra presente en personas inmunocomprometidas o se propaga a otras personas.</w:t>
            </w:r>
          </w:p>
        </w:tc>
        <w:tc>
          <w:tcPr>
            <w:tcW w:w="1350" w:type="dxa"/>
            <w:tcBorders>
              <w:top w:val="single" w:sz="4" w:space="0" w:color="000000"/>
              <w:left w:val="single" w:sz="4" w:space="0" w:color="000000"/>
              <w:bottom w:val="single" w:sz="4" w:space="0" w:color="000000"/>
              <w:right w:val="single" w:sz="4" w:space="0" w:color="000000"/>
            </w:tcBorders>
          </w:tcPr>
          <w:p w14:paraId="555D092B" w14:textId="77777777" w:rsidR="000650D1" w:rsidRPr="000650D1" w:rsidRDefault="000650D1">
            <w:pPr>
              <w:pStyle w:val="TableParagraph"/>
              <w:kinsoku w:val="0"/>
              <w:overflowPunct w:val="0"/>
              <w:ind w:left="109" w:right="237"/>
            </w:pPr>
            <w:r w:rsidRPr="000650D1">
              <w:rPr>
                <w:spacing w:val="-1"/>
                <w:sz w:val="22"/>
                <w:lang w:bidi="es-ES"/>
              </w:rPr>
              <w:t>Hasta la formación de costras en las ampollas.</w:t>
            </w:r>
          </w:p>
        </w:tc>
        <w:tc>
          <w:tcPr>
            <w:tcW w:w="1634" w:type="dxa"/>
            <w:tcBorders>
              <w:top w:val="single" w:sz="4" w:space="0" w:color="000000"/>
              <w:left w:val="single" w:sz="4" w:space="0" w:color="000000"/>
              <w:bottom w:val="single" w:sz="4" w:space="0" w:color="000000"/>
              <w:right w:val="single" w:sz="4" w:space="0" w:color="000000"/>
            </w:tcBorders>
          </w:tcPr>
          <w:p w14:paraId="6D3588AA" w14:textId="77777777" w:rsidR="000650D1" w:rsidRPr="000650D1" w:rsidRDefault="000650D1"/>
        </w:tc>
        <w:tc>
          <w:tcPr>
            <w:tcW w:w="4411" w:type="dxa"/>
            <w:tcBorders>
              <w:top w:val="single" w:sz="4" w:space="0" w:color="000000"/>
              <w:left w:val="single" w:sz="4" w:space="0" w:color="000000"/>
              <w:bottom w:val="single" w:sz="4" w:space="0" w:color="000000"/>
              <w:right w:val="single" w:sz="4" w:space="0" w:color="000000"/>
            </w:tcBorders>
          </w:tcPr>
          <w:p w14:paraId="3390750F" w14:textId="3D6D9ED5" w:rsidR="00FF2D62" w:rsidRPr="00FF2D62" w:rsidRDefault="000650D1" w:rsidP="00FF2D62">
            <w:pPr>
              <w:tabs>
                <w:tab w:val="left" w:pos="400"/>
              </w:tabs>
              <w:kinsoku w:val="0"/>
              <w:overflowPunct w:val="0"/>
              <w:ind w:right="267"/>
              <w:rPr>
                <w:rFonts w:ascii="Calibri" w:hAnsi="Calibri" w:cs="Calibri"/>
                <w:spacing w:val="-1"/>
                <w:sz w:val="22"/>
                <w:szCs w:val="22"/>
              </w:rPr>
            </w:pPr>
            <w:r w:rsidRPr="00C20CA6">
              <w:rPr>
                <w:spacing w:val="-1"/>
                <w:sz w:val="22"/>
                <w:lang w:bidi="es-ES"/>
              </w:rPr>
              <w:t>Excluir si no es posible cubrir las lesiones, hasta que se forme una costra sobre las lesiones y no aparezcan nuevas lesiones en las 24 horas.</w:t>
            </w:r>
          </w:p>
          <w:p w14:paraId="39C8DDFD" w14:textId="3E03D986" w:rsidR="000650D1" w:rsidRPr="000650D1" w:rsidRDefault="000650D1" w:rsidP="00396FE7">
            <w:pPr>
              <w:tabs>
                <w:tab w:val="left" w:pos="400"/>
              </w:tabs>
              <w:kinsoku w:val="0"/>
              <w:overflowPunct w:val="0"/>
              <w:ind w:right="267"/>
            </w:pPr>
          </w:p>
        </w:tc>
        <w:tc>
          <w:tcPr>
            <w:tcW w:w="2340" w:type="dxa"/>
            <w:tcBorders>
              <w:top w:val="single" w:sz="4" w:space="0" w:color="000000"/>
              <w:left w:val="single" w:sz="4" w:space="0" w:color="000000"/>
              <w:bottom w:val="single" w:sz="4" w:space="0" w:color="000000"/>
              <w:right w:val="single" w:sz="4" w:space="0" w:color="000000"/>
            </w:tcBorders>
          </w:tcPr>
          <w:p w14:paraId="69F9130A" w14:textId="77777777" w:rsidR="000650D1" w:rsidRPr="000650D1" w:rsidRDefault="000650D1">
            <w:pPr>
              <w:pStyle w:val="TableParagraph"/>
              <w:kinsoku w:val="0"/>
              <w:overflowPunct w:val="0"/>
              <w:ind w:left="106" w:right="232"/>
            </w:pPr>
            <w:r w:rsidRPr="000650D1">
              <w:rPr>
                <w:spacing w:val="-1"/>
                <w:sz w:val="22"/>
                <w:lang w:bidi="es-ES"/>
              </w:rPr>
              <w:t>Nota de uno de los padres o declaración de un miembro del personal donde se indique que se han secado o se han formado costras en las lesiones sin cubrir.</w:t>
            </w:r>
          </w:p>
        </w:tc>
      </w:tr>
      <w:tr w:rsidR="000650D1" w:rsidRPr="000650D1" w14:paraId="76FEA8D6" w14:textId="77777777" w:rsidTr="00B660AA">
        <w:trPr>
          <w:trHeight w:hRule="exact" w:val="2160"/>
        </w:trPr>
        <w:tc>
          <w:tcPr>
            <w:tcW w:w="1982" w:type="dxa"/>
            <w:tcBorders>
              <w:top w:val="single" w:sz="4" w:space="0" w:color="000000"/>
              <w:left w:val="single" w:sz="4" w:space="0" w:color="000000"/>
              <w:bottom w:val="single" w:sz="4" w:space="0" w:color="000000"/>
              <w:right w:val="single" w:sz="4" w:space="0" w:color="000000"/>
            </w:tcBorders>
          </w:tcPr>
          <w:p w14:paraId="5B240E70" w14:textId="77777777" w:rsidR="000650D1" w:rsidRPr="000650D1" w:rsidRDefault="000650D1">
            <w:pPr>
              <w:pStyle w:val="TableParagraph"/>
              <w:kinsoku w:val="0"/>
              <w:overflowPunct w:val="0"/>
              <w:ind w:left="109" w:right="142"/>
            </w:pPr>
            <w:r w:rsidRPr="000650D1">
              <w:rPr>
                <w:spacing w:val="-1"/>
                <w:sz w:val="22"/>
                <w:lang w:bidi="es-ES"/>
              </w:rPr>
              <w:t xml:space="preserve">Lesiones cutáneas (incluidas infecciones cutáneas y de tejidos blandos por estafilococos o estreptococos, estafilococo </w:t>
            </w:r>
            <w:proofErr w:type="spellStart"/>
            <w:r w:rsidRPr="000650D1">
              <w:rPr>
                <w:spacing w:val="-1"/>
                <w:sz w:val="22"/>
                <w:lang w:bidi="es-ES"/>
              </w:rPr>
              <w:t>aureus</w:t>
            </w:r>
            <w:proofErr w:type="spellEnd"/>
            <w:r w:rsidRPr="000650D1">
              <w:rPr>
                <w:spacing w:val="-1"/>
                <w:sz w:val="22"/>
                <w:lang w:bidi="es-ES"/>
              </w:rPr>
              <w:t xml:space="preserve"> resistente a la </w:t>
            </w:r>
            <w:proofErr w:type="spellStart"/>
            <w:r w:rsidRPr="000650D1">
              <w:rPr>
                <w:spacing w:val="-1"/>
                <w:sz w:val="22"/>
                <w:lang w:bidi="es-ES"/>
              </w:rPr>
              <w:t>meticilina</w:t>
            </w:r>
            <w:proofErr w:type="spellEnd"/>
            <w:r w:rsidRPr="000650D1">
              <w:rPr>
                <w:spacing w:val="-1"/>
                <w:sz w:val="22"/>
                <w:lang w:bidi="es-ES"/>
              </w:rPr>
              <w:t xml:space="preserve"> (</w:t>
            </w:r>
            <w:proofErr w:type="spellStart"/>
            <w:r w:rsidRPr="000650D1">
              <w:rPr>
                <w:spacing w:val="-1"/>
                <w:sz w:val="22"/>
                <w:lang w:bidi="es-ES"/>
              </w:rPr>
              <w:t>Methicillin-resistant</w:t>
            </w:r>
            <w:proofErr w:type="spellEnd"/>
            <w:r w:rsidRPr="000650D1">
              <w:rPr>
                <w:spacing w:val="-1"/>
                <w:sz w:val="22"/>
                <w:lang w:bidi="es-ES"/>
              </w:rPr>
              <w:t xml:space="preserve"> </w:t>
            </w:r>
            <w:proofErr w:type="spellStart"/>
            <w:r w:rsidRPr="000650D1">
              <w:rPr>
                <w:spacing w:val="-1"/>
                <w:sz w:val="22"/>
                <w:lang w:bidi="es-ES"/>
              </w:rPr>
              <w:t>Staphylococcus</w:t>
            </w:r>
            <w:proofErr w:type="spellEnd"/>
            <w:r w:rsidRPr="000650D1">
              <w:rPr>
                <w:spacing w:val="-1"/>
                <w:sz w:val="22"/>
                <w:lang w:bidi="es-ES"/>
              </w:rPr>
              <w:t xml:space="preserve"> </w:t>
            </w:r>
            <w:proofErr w:type="spellStart"/>
            <w:r w:rsidRPr="000650D1">
              <w:rPr>
                <w:spacing w:val="-1"/>
                <w:sz w:val="22"/>
                <w:lang w:bidi="es-ES"/>
              </w:rPr>
              <w:t>aureus</w:t>
            </w:r>
            <w:proofErr w:type="spellEnd"/>
            <w:r w:rsidRPr="000650D1">
              <w:rPr>
                <w:spacing w:val="-1"/>
                <w:sz w:val="22"/>
                <w:lang w:bidi="es-ES"/>
              </w:rPr>
              <w:t xml:space="preserve">, MRSA), herpes </w:t>
            </w:r>
            <w:proofErr w:type="spellStart"/>
            <w:r w:rsidRPr="000650D1">
              <w:rPr>
                <w:spacing w:val="-1"/>
                <w:sz w:val="22"/>
                <w:lang w:bidi="es-ES"/>
              </w:rPr>
              <w:t>gladiatorum</w:t>
            </w:r>
            <w:proofErr w:type="spellEnd"/>
            <w:r w:rsidRPr="000650D1">
              <w:rPr>
                <w:spacing w:val="-1"/>
                <w:sz w:val="22"/>
                <w:lang w:bidi="es-ES"/>
              </w:rPr>
              <w:t>, etc.</w:t>
            </w:r>
          </w:p>
        </w:tc>
        <w:tc>
          <w:tcPr>
            <w:tcW w:w="1785" w:type="dxa"/>
            <w:tcBorders>
              <w:top w:val="single" w:sz="4" w:space="0" w:color="000000"/>
              <w:left w:val="single" w:sz="4" w:space="0" w:color="000000"/>
              <w:bottom w:val="single" w:sz="4" w:space="0" w:color="000000"/>
              <w:right w:val="single" w:sz="4" w:space="0" w:color="000000"/>
            </w:tcBorders>
          </w:tcPr>
          <w:p w14:paraId="114ACC63" w14:textId="77777777" w:rsidR="000650D1" w:rsidRPr="000650D1" w:rsidRDefault="000650D1">
            <w:pPr>
              <w:pStyle w:val="TableParagraph"/>
              <w:kinsoku w:val="0"/>
              <w:overflowPunct w:val="0"/>
              <w:ind w:left="106" w:right="182"/>
            </w:pPr>
            <w:r w:rsidRPr="000650D1">
              <w:rPr>
                <w:spacing w:val="-1"/>
                <w:sz w:val="22"/>
                <w:lang w:bidi="es-ES"/>
              </w:rPr>
              <w:t>Contacto con personas infectadas u objetos contaminados.</w:t>
            </w:r>
          </w:p>
        </w:tc>
        <w:tc>
          <w:tcPr>
            <w:tcW w:w="1350" w:type="dxa"/>
            <w:tcBorders>
              <w:top w:val="single" w:sz="4" w:space="0" w:color="000000"/>
              <w:left w:val="single" w:sz="4" w:space="0" w:color="000000"/>
              <w:bottom w:val="single" w:sz="4" w:space="0" w:color="000000"/>
              <w:right w:val="single" w:sz="4" w:space="0" w:color="000000"/>
            </w:tcBorders>
          </w:tcPr>
          <w:p w14:paraId="7D8FA271" w14:textId="7FD293C1" w:rsidR="000650D1" w:rsidRPr="00EC3319" w:rsidRDefault="000650D1" w:rsidP="00EC3319">
            <w:pPr>
              <w:pStyle w:val="NoSpacing"/>
              <w:ind w:left="88"/>
              <w:rPr>
                <w:rFonts w:asciiTheme="minorHAnsi" w:hAnsiTheme="minorHAnsi" w:cstheme="minorHAnsi"/>
                <w:sz w:val="22"/>
                <w:szCs w:val="22"/>
              </w:rPr>
            </w:pPr>
            <w:r w:rsidRPr="00EC3319">
              <w:rPr>
                <w:sz w:val="22"/>
                <w:lang w:bidi="es-ES"/>
              </w:rPr>
              <w:t>Varía según el agente infeccioso y el tratamiento.</w:t>
            </w:r>
          </w:p>
        </w:tc>
        <w:tc>
          <w:tcPr>
            <w:tcW w:w="1634" w:type="dxa"/>
            <w:tcBorders>
              <w:top w:val="single" w:sz="4" w:space="0" w:color="000000"/>
              <w:left w:val="single" w:sz="4" w:space="0" w:color="000000"/>
              <w:bottom w:val="single" w:sz="4" w:space="0" w:color="000000"/>
              <w:right w:val="single" w:sz="4" w:space="0" w:color="000000"/>
            </w:tcBorders>
          </w:tcPr>
          <w:p w14:paraId="0A57B6E6" w14:textId="77777777" w:rsidR="000650D1" w:rsidRPr="000650D1" w:rsidRDefault="000650D1">
            <w:pPr>
              <w:pStyle w:val="TableParagraph"/>
              <w:kinsoku w:val="0"/>
              <w:overflowPunct w:val="0"/>
              <w:ind w:left="181" w:right="182" w:firstLine="360"/>
            </w:pPr>
            <w:r w:rsidRPr="000650D1">
              <w:rPr>
                <w:spacing w:val="-1"/>
                <w:sz w:val="22"/>
                <w:lang w:bidi="es-ES"/>
              </w:rPr>
              <w:t>Informar solo los brotes.</w:t>
            </w:r>
          </w:p>
        </w:tc>
        <w:tc>
          <w:tcPr>
            <w:tcW w:w="4411" w:type="dxa"/>
            <w:tcBorders>
              <w:top w:val="single" w:sz="4" w:space="0" w:color="000000"/>
              <w:left w:val="single" w:sz="4" w:space="0" w:color="000000"/>
              <w:bottom w:val="single" w:sz="4" w:space="0" w:color="000000"/>
              <w:right w:val="single" w:sz="4" w:space="0" w:color="000000"/>
            </w:tcBorders>
          </w:tcPr>
          <w:p w14:paraId="6210541E" w14:textId="77777777" w:rsidR="000650D1" w:rsidRPr="000650D1" w:rsidRDefault="000650D1">
            <w:pPr>
              <w:pStyle w:val="TableParagraph"/>
              <w:kinsoku w:val="0"/>
              <w:overflowPunct w:val="0"/>
              <w:ind w:left="109" w:right="326"/>
              <w:rPr>
                <w:rFonts w:ascii="Calibri" w:hAnsi="Calibri" w:cs="Calibri"/>
                <w:spacing w:val="-1"/>
                <w:sz w:val="22"/>
                <w:szCs w:val="22"/>
              </w:rPr>
            </w:pPr>
            <w:r w:rsidRPr="000650D1">
              <w:rPr>
                <w:spacing w:val="-1"/>
                <w:sz w:val="22"/>
                <w:lang w:bidi="es-ES"/>
              </w:rPr>
              <w:t>Excluir solo si las lesiones cutáneas presentan secreciones y no pueden cubrirse, o si no puede mantenerse cubierta la lesión debido a que las secreciones traspasan el apósito.</w:t>
            </w:r>
          </w:p>
          <w:p w14:paraId="2777F671" w14:textId="77777777" w:rsidR="000650D1" w:rsidRPr="000650D1" w:rsidRDefault="000650D1">
            <w:pPr>
              <w:pStyle w:val="TableParagraph"/>
              <w:kinsoku w:val="0"/>
              <w:overflowPunct w:val="0"/>
              <w:spacing w:before="4"/>
              <w:rPr>
                <w:sz w:val="23"/>
                <w:szCs w:val="23"/>
              </w:rPr>
            </w:pPr>
          </w:p>
          <w:p w14:paraId="403603F9" w14:textId="77777777" w:rsidR="000650D1" w:rsidRPr="000650D1" w:rsidRDefault="000650D1">
            <w:pPr>
              <w:pStyle w:val="TableParagraph"/>
              <w:kinsoku w:val="0"/>
              <w:overflowPunct w:val="0"/>
              <w:ind w:left="109" w:right="389"/>
            </w:pPr>
            <w:r w:rsidRPr="000650D1">
              <w:rPr>
                <w:spacing w:val="-1"/>
                <w:sz w:val="22"/>
                <w:lang w:bidi="es-ES"/>
              </w:rPr>
              <w:t>Condición de portador: Tener una infección con MRSA o que portar la bacteria de MRSA (es decir, ser portador), no es motivo para la exclusión.</w:t>
            </w:r>
          </w:p>
        </w:tc>
        <w:tc>
          <w:tcPr>
            <w:tcW w:w="2340" w:type="dxa"/>
            <w:tcBorders>
              <w:top w:val="single" w:sz="4" w:space="0" w:color="000000"/>
              <w:left w:val="single" w:sz="4" w:space="0" w:color="000000"/>
              <w:bottom w:val="single" w:sz="4" w:space="0" w:color="000000"/>
              <w:right w:val="single" w:sz="4" w:space="0" w:color="000000"/>
            </w:tcBorders>
          </w:tcPr>
          <w:p w14:paraId="734346C3" w14:textId="77777777" w:rsidR="000650D1" w:rsidRPr="000650D1" w:rsidRDefault="000650D1">
            <w:pPr>
              <w:pStyle w:val="TableParagraph"/>
              <w:kinsoku w:val="0"/>
              <w:overflowPunct w:val="0"/>
              <w:spacing w:line="264" w:lineRule="exact"/>
              <w:ind w:left="106"/>
            </w:pPr>
            <w:r w:rsidRPr="000650D1">
              <w:rPr>
                <w:sz w:val="22"/>
                <w:lang w:bidi="es-ES"/>
              </w:rPr>
              <w:t>No se requiere.</w:t>
            </w:r>
          </w:p>
        </w:tc>
      </w:tr>
      <w:tr w:rsidR="000650D1" w:rsidRPr="000650D1" w14:paraId="4E6C1FEE" w14:textId="77777777" w:rsidTr="00B660AA">
        <w:trPr>
          <w:trHeight w:hRule="exact" w:val="1889"/>
        </w:trPr>
        <w:tc>
          <w:tcPr>
            <w:tcW w:w="1982" w:type="dxa"/>
            <w:tcBorders>
              <w:top w:val="single" w:sz="4" w:space="0" w:color="000000"/>
              <w:left w:val="single" w:sz="4" w:space="0" w:color="000000"/>
              <w:bottom w:val="single" w:sz="4" w:space="0" w:color="000000"/>
              <w:right w:val="single" w:sz="4" w:space="0" w:color="000000"/>
            </w:tcBorders>
          </w:tcPr>
          <w:p w14:paraId="22A01FA4" w14:textId="77777777" w:rsidR="000650D1" w:rsidRPr="000650D1" w:rsidRDefault="000650D1">
            <w:pPr>
              <w:pStyle w:val="TableParagraph"/>
              <w:kinsoku w:val="0"/>
              <w:overflowPunct w:val="0"/>
              <w:ind w:left="109" w:right="572"/>
            </w:pPr>
            <w:r w:rsidRPr="000650D1">
              <w:rPr>
                <w:spacing w:val="-1"/>
                <w:sz w:val="22"/>
                <w:lang w:bidi="es-ES"/>
              </w:rPr>
              <w:lastRenderedPageBreak/>
              <w:t>Amigdalitis (faringitis estreptocócica)</w:t>
            </w:r>
          </w:p>
        </w:tc>
        <w:tc>
          <w:tcPr>
            <w:tcW w:w="1785" w:type="dxa"/>
            <w:tcBorders>
              <w:top w:val="single" w:sz="4" w:space="0" w:color="000000"/>
              <w:left w:val="single" w:sz="4" w:space="0" w:color="000000"/>
              <w:bottom w:val="single" w:sz="4" w:space="0" w:color="000000"/>
              <w:right w:val="single" w:sz="4" w:space="0" w:color="000000"/>
            </w:tcBorders>
          </w:tcPr>
          <w:p w14:paraId="73EAA0D4" w14:textId="12BEA3F0" w:rsidR="000650D1" w:rsidRPr="000650D1" w:rsidRDefault="000650D1">
            <w:pPr>
              <w:pStyle w:val="TableParagraph"/>
              <w:kinsoku w:val="0"/>
              <w:overflowPunct w:val="0"/>
              <w:spacing w:line="239" w:lineRule="auto"/>
              <w:ind w:left="106" w:right="198"/>
            </w:pPr>
            <w:r w:rsidRPr="000650D1">
              <w:rPr>
                <w:spacing w:val="-1"/>
                <w:sz w:val="22"/>
                <w:lang w:bidi="es-ES"/>
              </w:rPr>
              <w:t>Vía respiratoria (gotitas) o contacto con objetos contaminados.</w:t>
            </w:r>
          </w:p>
        </w:tc>
        <w:tc>
          <w:tcPr>
            <w:tcW w:w="1350" w:type="dxa"/>
            <w:tcBorders>
              <w:top w:val="single" w:sz="4" w:space="0" w:color="000000"/>
              <w:left w:val="single" w:sz="4" w:space="0" w:color="000000"/>
              <w:bottom w:val="single" w:sz="4" w:space="0" w:color="000000"/>
              <w:right w:val="single" w:sz="4" w:space="0" w:color="000000"/>
            </w:tcBorders>
          </w:tcPr>
          <w:p w14:paraId="0B28E572" w14:textId="77777777" w:rsidR="000650D1" w:rsidRPr="000650D1" w:rsidRDefault="000650D1">
            <w:pPr>
              <w:pStyle w:val="TableParagraph"/>
              <w:kinsoku w:val="0"/>
              <w:overflowPunct w:val="0"/>
              <w:spacing w:line="239" w:lineRule="auto"/>
              <w:ind w:left="109" w:right="106"/>
            </w:pPr>
            <w:r w:rsidRPr="000650D1">
              <w:rPr>
                <w:spacing w:val="-1"/>
                <w:sz w:val="22"/>
                <w:lang w:bidi="es-ES"/>
              </w:rPr>
              <w:t>Presenta contagio hasta que se trate con un antibiótico apropiado.</w:t>
            </w:r>
          </w:p>
        </w:tc>
        <w:tc>
          <w:tcPr>
            <w:tcW w:w="1634" w:type="dxa"/>
            <w:tcBorders>
              <w:top w:val="single" w:sz="4" w:space="0" w:color="000000"/>
              <w:left w:val="single" w:sz="4" w:space="0" w:color="000000"/>
              <w:bottom w:val="single" w:sz="4" w:space="0" w:color="000000"/>
              <w:right w:val="single" w:sz="4" w:space="0" w:color="000000"/>
            </w:tcBorders>
          </w:tcPr>
          <w:p w14:paraId="3AF706C7" w14:textId="77777777" w:rsidR="000650D1" w:rsidRPr="000650D1" w:rsidRDefault="000650D1">
            <w:pPr>
              <w:pStyle w:val="TableParagraph"/>
              <w:kinsoku w:val="0"/>
              <w:overflowPunct w:val="0"/>
              <w:ind w:left="181" w:right="182" w:firstLine="360"/>
            </w:pPr>
            <w:r w:rsidRPr="000650D1">
              <w:rPr>
                <w:spacing w:val="-1"/>
                <w:sz w:val="22"/>
                <w:lang w:bidi="es-ES"/>
              </w:rPr>
              <w:t>Informar solo los brotes.</w:t>
            </w:r>
          </w:p>
        </w:tc>
        <w:tc>
          <w:tcPr>
            <w:tcW w:w="4411" w:type="dxa"/>
            <w:tcBorders>
              <w:top w:val="single" w:sz="4" w:space="0" w:color="000000"/>
              <w:left w:val="single" w:sz="4" w:space="0" w:color="000000"/>
              <w:bottom w:val="single" w:sz="4" w:space="0" w:color="000000"/>
              <w:right w:val="single" w:sz="4" w:space="0" w:color="000000"/>
            </w:tcBorders>
          </w:tcPr>
          <w:p w14:paraId="31CBDB42" w14:textId="77777777" w:rsidR="000650D1" w:rsidRPr="000650D1" w:rsidRDefault="000650D1">
            <w:pPr>
              <w:pStyle w:val="TableParagraph"/>
              <w:kinsoku w:val="0"/>
              <w:overflowPunct w:val="0"/>
              <w:ind w:left="109" w:right="487"/>
            </w:pPr>
            <w:r w:rsidRPr="000650D1">
              <w:rPr>
                <w:spacing w:val="-1"/>
                <w:sz w:val="22"/>
                <w:lang w:bidi="es-ES"/>
              </w:rPr>
              <w:t>Excluir hasta que no presente fiebre y al menos 24 horas después de iniciado el tratamiento.</w:t>
            </w:r>
          </w:p>
        </w:tc>
        <w:tc>
          <w:tcPr>
            <w:tcW w:w="2340" w:type="dxa"/>
            <w:tcBorders>
              <w:top w:val="single" w:sz="4" w:space="0" w:color="000000"/>
              <w:left w:val="single" w:sz="4" w:space="0" w:color="000000"/>
              <w:bottom w:val="single" w:sz="4" w:space="0" w:color="000000"/>
              <w:right w:val="single" w:sz="4" w:space="0" w:color="000000"/>
            </w:tcBorders>
          </w:tcPr>
          <w:p w14:paraId="74A73A15" w14:textId="77777777" w:rsidR="000650D1" w:rsidRPr="000650D1" w:rsidRDefault="000650D1">
            <w:pPr>
              <w:pStyle w:val="TableParagraph"/>
              <w:kinsoku w:val="0"/>
              <w:overflowPunct w:val="0"/>
              <w:spacing w:line="239" w:lineRule="auto"/>
              <w:ind w:left="106" w:right="181"/>
            </w:pPr>
            <w:r w:rsidRPr="000650D1">
              <w:rPr>
                <w:spacing w:val="-1"/>
                <w:sz w:val="22"/>
                <w:lang w:bidi="es-ES"/>
              </w:rPr>
              <w:t>Nota médica donde se registre el inicio del tratamiento acompañada de una nota de uno de los padres donde se indique que ya no presenta fiebre.</w:t>
            </w:r>
          </w:p>
        </w:tc>
      </w:tr>
      <w:tr w:rsidR="000650D1" w:rsidRPr="000650D1" w14:paraId="2D030269" w14:textId="77777777" w:rsidTr="00B660AA">
        <w:trPr>
          <w:trHeight w:hRule="exact" w:val="1543"/>
        </w:trPr>
        <w:tc>
          <w:tcPr>
            <w:tcW w:w="1982" w:type="dxa"/>
            <w:tcBorders>
              <w:top w:val="single" w:sz="4" w:space="0" w:color="000000"/>
              <w:left w:val="single" w:sz="4" w:space="0" w:color="000000"/>
              <w:bottom w:val="single" w:sz="4" w:space="0" w:color="000000"/>
              <w:right w:val="single" w:sz="4" w:space="0" w:color="000000"/>
            </w:tcBorders>
          </w:tcPr>
          <w:p w14:paraId="2511C14F" w14:textId="77777777" w:rsidR="000650D1" w:rsidRPr="000650D1" w:rsidRDefault="000650D1">
            <w:pPr>
              <w:pStyle w:val="TableParagraph"/>
              <w:kinsoku w:val="0"/>
              <w:overflowPunct w:val="0"/>
              <w:ind w:left="109" w:right="204"/>
            </w:pPr>
            <w:r w:rsidRPr="000650D1">
              <w:rPr>
                <w:sz w:val="22"/>
                <w:lang w:bidi="es-ES"/>
              </w:rPr>
              <w:t>TB (tuberculosis) (sospecha o confirmación de tuberculosis con</w:t>
            </w:r>
          </w:p>
        </w:tc>
        <w:tc>
          <w:tcPr>
            <w:tcW w:w="1785" w:type="dxa"/>
            <w:tcBorders>
              <w:top w:val="single" w:sz="4" w:space="0" w:color="000000"/>
              <w:left w:val="single" w:sz="4" w:space="0" w:color="000000"/>
              <w:bottom w:val="single" w:sz="4" w:space="0" w:color="000000"/>
              <w:right w:val="single" w:sz="4" w:space="0" w:color="000000"/>
            </w:tcBorders>
          </w:tcPr>
          <w:p w14:paraId="3531B0FE" w14:textId="77777777" w:rsidR="000650D1" w:rsidRPr="000650D1" w:rsidRDefault="000650D1">
            <w:pPr>
              <w:pStyle w:val="TableParagraph"/>
              <w:kinsoku w:val="0"/>
              <w:overflowPunct w:val="0"/>
              <w:spacing w:line="264" w:lineRule="exact"/>
              <w:ind w:left="106"/>
            </w:pPr>
            <w:r w:rsidRPr="000650D1">
              <w:rPr>
                <w:spacing w:val="-1"/>
                <w:sz w:val="22"/>
                <w:lang w:bidi="es-ES"/>
              </w:rPr>
              <w:t>Vía aérea.</w:t>
            </w:r>
          </w:p>
        </w:tc>
        <w:tc>
          <w:tcPr>
            <w:tcW w:w="1350" w:type="dxa"/>
            <w:tcBorders>
              <w:top w:val="single" w:sz="4" w:space="0" w:color="000000"/>
              <w:left w:val="single" w:sz="4" w:space="0" w:color="000000"/>
              <w:bottom w:val="single" w:sz="4" w:space="0" w:color="000000"/>
              <w:right w:val="single" w:sz="4" w:space="0" w:color="000000"/>
            </w:tcBorders>
          </w:tcPr>
          <w:p w14:paraId="4E5FCA14" w14:textId="77777777" w:rsidR="000650D1" w:rsidRPr="00EC3319" w:rsidRDefault="000650D1" w:rsidP="00EC3319">
            <w:pPr>
              <w:pStyle w:val="NoSpacing"/>
              <w:ind w:left="88"/>
              <w:rPr>
                <w:rFonts w:asciiTheme="minorHAnsi" w:hAnsiTheme="minorHAnsi" w:cstheme="minorHAnsi"/>
                <w:sz w:val="22"/>
                <w:szCs w:val="22"/>
              </w:rPr>
            </w:pPr>
            <w:r w:rsidRPr="00EC3319">
              <w:rPr>
                <w:sz w:val="22"/>
                <w:lang w:bidi="es-ES"/>
              </w:rPr>
              <w:t>Varía según la progresión o la gravedad de la enfermedad.</w:t>
            </w:r>
          </w:p>
        </w:tc>
        <w:tc>
          <w:tcPr>
            <w:tcW w:w="1634" w:type="dxa"/>
            <w:tcBorders>
              <w:top w:val="single" w:sz="4" w:space="0" w:color="000000"/>
              <w:left w:val="single" w:sz="4" w:space="0" w:color="000000"/>
              <w:bottom w:val="single" w:sz="4" w:space="0" w:color="000000"/>
              <w:right w:val="single" w:sz="4" w:space="0" w:color="000000"/>
            </w:tcBorders>
          </w:tcPr>
          <w:p w14:paraId="4BD837E2" w14:textId="77777777" w:rsidR="000650D1" w:rsidRPr="000650D1" w:rsidRDefault="000650D1">
            <w:pPr>
              <w:pStyle w:val="TableParagraph"/>
              <w:kinsoku w:val="0"/>
              <w:overflowPunct w:val="0"/>
              <w:ind w:left="234" w:right="234"/>
              <w:jc w:val="center"/>
            </w:pPr>
            <w:r w:rsidRPr="000650D1">
              <w:rPr>
                <w:spacing w:val="-1"/>
                <w:sz w:val="22"/>
                <w:lang w:bidi="es-ES"/>
              </w:rPr>
              <w:t>Informar telefónicamente dentro de las 24 horas.</w:t>
            </w:r>
          </w:p>
        </w:tc>
        <w:tc>
          <w:tcPr>
            <w:tcW w:w="4411" w:type="dxa"/>
            <w:tcBorders>
              <w:top w:val="single" w:sz="4" w:space="0" w:color="000000"/>
              <w:left w:val="single" w:sz="4" w:space="0" w:color="000000"/>
              <w:bottom w:val="single" w:sz="4" w:space="0" w:color="000000"/>
              <w:right w:val="single" w:sz="4" w:space="0" w:color="000000"/>
            </w:tcBorders>
          </w:tcPr>
          <w:p w14:paraId="40E4B20B" w14:textId="77777777" w:rsidR="000650D1" w:rsidRPr="000650D1" w:rsidRDefault="000650D1">
            <w:pPr>
              <w:pStyle w:val="TableParagraph"/>
              <w:kinsoku w:val="0"/>
              <w:overflowPunct w:val="0"/>
              <w:ind w:left="109" w:right="253"/>
            </w:pPr>
            <w:r w:rsidRPr="000650D1">
              <w:rPr>
                <w:spacing w:val="-1"/>
                <w:sz w:val="22"/>
                <w:lang w:bidi="es-ES"/>
              </w:rPr>
              <w:t>Excluir a personas con TB activa (infecciosa) hasta que la autoridad sanitaria local o el médico tratante de la enfermedad infecciosa confirmen que el estudiante o el miembro del personal no presenta riesgo de contagio.</w:t>
            </w:r>
          </w:p>
        </w:tc>
        <w:tc>
          <w:tcPr>
            <w:tcW w:w="2340" w:type="dxa"/>
            <w:tcBorders>
              <w:top w:val="single" w:sz="4" w:space="0" w:color="000000"/>
              <w:left w:val="single" w:sz="4" w:space="0" w:color="000000"/>
              <w:bottom w:val="single" w:sz="4" w:space="0" w:color="000000"/>
              <w:right w:val="single" w:sz="4" w:space="0" w:color="000000"/>
            </w:tcBorders>
          </w:tcPr>
          <w:p w14:paraId="208F1AC7" w14:textId="77777777" w:rsidR="000650D1" w:rsidRPr="000650D1" w:rsidRDefault="000650D1">
            <w:pPr>
              <w:pStyle w:val="TableParagraph"/>
              <w:kinsoku w:val="0"/>
              <w:overflowPunct w:val="0"/>
              <w:ind w:left="106" w:right="143"/>
            </w:pPr>
            <w:r w:rsidRPr="000650D1">
              <w:rPr>
                <w:spacing w:val="-1"/>
                <w:sz w:val="22"/>
                <w:lang w:bidi="es-ES"/>
              </w:rPr>
              <w:t>El departamento de salud o el médico tratante de la enfermedad infecciosa deben autorizar al estudiante o al miembro del personal</w:t>
            </w:r>
          </w:p>
        </w:tc>
      </w:tr>
    </w:tbl>
    <w:p w14:paraId="67803FDF" w14:textId="77777777" w:rsidR="000650D1" w:rsidRDefault="000650D1">
      <w:pPr>
        <w:sectPr w:rsidR="000650D1">
          <w:pgSz w:w="15840" w:h="12240" w:orient="landscape"/>
          <w:pgMar w:top="1140" w:right="880" w:bottom="620" w:left="1240" w:header="0" w:footer="421" w:gutter="0"/>
          <w:cols w:space="720"/>
          <w:noEndnote/>
        </w:sectPr>
      </w:pPr>
    </w:p>
    <w:tbl>
      <w:tblPr>
        <w:tblW w:w="0" w:type="auto"/>
        <w:tblInd w:w="103" w:type="dxa"/>
        <w:tblLayout w:type="fixed"/>
        <w:tblCellMar>
          <w:left w:w="0" w:type="dxa"/>
          <w:right w:w="0" w:type="dxa"/>
        </w:tblCellMar>
        <w:tblLook w:val="0000" w:firstRow="0" w:lastRow="0" w:firstColumn="0" w:lastColumn="0" w:noHBand="0" w:noVBand="0"/>
      </w:tblPr>
      <w:tblGrid>
        <w:gridCol w:w="1982"/>
        <w:gridCol w:w="1709"/>
        <w:gridCol w:w="1351"/>
        <w:gridCol w:w="1709"/>
        <w:gridCol w:w="4411"/>
        <w:gridCol w:w="2340"/>
      </w:tblGrid>
      <w:tr w:rsidR="000650D1" w:rsidRPr="000650D1" w14:paraId="11C84FEE" w14:textId="77777777">
        <w:trPr>
          <w:trHeight w:hRule="exact" w:val="608"/>
        </w:trPr>
        <w:tc>
          <w:tcPr>
            <w:tcW w:w="13502" w:type="dxa"/>
            <w:gridSpan w:val="6"/>
            <w:tcBorders>
              <w:top w:val="nil"/>
              <w:left w:val="nil"/>
              <w:bottom w:val="single" w:sz="4" w:space="0" w:color="000000"/>
              <w:right w:val="nil"/>
            </w:tcBorders>
          </w:tcPr>
          <w:p w14:paraId="5081773D" w14:textId="77777777" w:rsidR="000650D1" w:rsidRPr="000650D1" w:rsidRDefault="000650D1">
            <w:pPr>
              <w:pStyle w:val="TableParagraph"/>
              <w:kinsoku w:val="0"/>
              <w:overflowPunct w:val="0"/>
              <w:spacing w:before="11"/>
              <w:ind w:left="115" w:right="1047"/>
            </w:pPr>
            <w:r w:rsidRPr="000650D1">
              <w:rPr>
                <w:lang w:bidi="es-ES"/>
              </w:rPr>
              <w:lastRenderedPageBreak/>
              <w:t>Los niños, estudiantes y miembros del personal que presenten las siguientes enfermedades deben excluirse de la escuela o del cuidado infantil fuera del hogar hasta que se cumplan los criterios de exclusión y se entregue la documentación que se menciona a continuación:</w:t>
            </w:r>
          </w:p>
        </w:tc>
      </w:tr>
      <w:tr w:rsidR="000650D1" w:rsidRPr="000650D1" w14:paraId="58492D48" w14:textId="77777777" w:rsidTr="0069296F">
        <w:trPr>
          <w:trHeight w:hRule="exact" w:val="547"/>
        </w:trPr>
        <w:tc>
          <w:tcPr>
            <w:tcW w:w="1982" w:type="dxa"/>
            <w:tcBorders>
              <w:top w:val="single" w:sz="4" w:space="0" w:color="000000"/>
              <w:left w:val="single" w:sz="4" w:space="0" w:color="000000"/>
              <w:bottom w:val="single" w:sz="4" w:space="0" w:color="000000"/>
              <w:right w:val="single" w:sz="4" w:space="0" w:color="000000"/>
            </w:tcBorders>
            <w:shd w:val="clear" w:color="auto" w:fill="00B0F0"/>
          </w:tcPr>
          <w:p w14:paraId="4CAF1F19" w14:textId="77777777" w:rsidR="000650D1" w:rsidRPr="000650D1" w:rsidRDefault="000650D1">
            <w:pPr>
              <w:pStyle w:val="TableParagraph"/>
              <w:kinsoku w:val="0"/>
              <w:overflowPunct w:val="0"/>
              <w:spacing w:line="264" w:lineRule="exact"/>
              <w:ind w:left="311"/>
            </w:pPr>
            <w:r w:rsidRPr="000650D1">
              <w:rPr>
                <w:spacing w:val="-1"/>
                <w:sz w:val="22"/>
                <w:lang w:bidi="es-ES"/>
              </w:rPr>
              <w:t>Enfermedad/Agente</w:t>
            </w:r>
          </w:p>
        </w:tc>
        <w:tc>
          <w:tcPr>
            <w:tcW w:w="1709" w:type="dxa"/>
            <w:tcBorders>
              <w:top w:val="single" w:sz="4" w:space="0" w:color="000000"/>
              <w:left w:val="single" w:sz="4" w:space="0" w:color="000000"/>
              <w:bottom w:val="single" w:sz="4" w:space="0" w:color="000000"/>
              <w:right w:val="single" w:sz="4" w:space="0" w:color="000000"/>
            </w:tcBorders>
            <w:shd w:val="clear" w:color="auto" w:fill="00B0F0"/>
          </w:tcPr>
          <w:p w14:paraId="7548E06A" w14:textId="77777777" w:rsidR="000650D1" w:rsidRPr="000650D1" w:rsidRDefault="000650D1">
            <w:pPr>
              <w:pStyle w:val="TableParagraph"/>
              <w:kinsoku w:val="0"/>
              <w:overflowPunct w:val="0"/>
              <w:ind w:left="260" w:right="260" w:firstLine="204"/>
            </w:pPr>
            <w:r w:rsidRPr="000650D1">
              <w:rPr>
                <w:sz w:val="22"/>
                <w:lang w:bidi="es-ES"/>
              </w:rPr>
              <w:t>Vía de transmisión</w:t>
            </w:r>
          </w:p>
        </w:tc>
        <w:tc>
          <w:tcPr>
            <w:tcW w:w="1351" w:type="dxa"/>
            <w:tcBorders>
              <w:top w:val="single" w:sz="4" w:space="0" w:color="000000"/>
              <w:left w:val="single" w:sz="4" w:space="0" w:color="000000"/>
              <w:bottom w:val="single" w:sz="4" w:space="0" w:color="000000"/>
              <w:right w:val="single" w:sz="4" w:space="0" w:color="000000"/>
            </w:tcBorders>
            <w:shd w:val="clear" w:color="auto" w:fill="00B0F0"/>
          </w:tcPr>
          <w:p w14:paraId="07D636A7" w14:textId="77777777" w:rsidR="000650D1" w:rsidRPr="000650D1" w:rsidRDefault="000650D1">
            <w:pPr>
              <w:pStyle w:val="TableParagraph"/>
              <w:kinsoku w:val="0"/>
              <w:overflowPunct w:val="0"/>
              <w:ind w:left="378" w:right="165" w:hanging="209"/>
            </w:pPr>
            <w:r w:rsidRPr="000650D1">
              <w:rPr>
                <w:spacing w:val="-1"/>
                <w:sz w:val="22"/>
                <w:lang w:bidi="es-ES"/>
              </w:rPr>
              <w:t>Período de contagio</w:t>
            </w:r>
          </w:p>
        </w:tc>
        <w:tc>
          <w:tcPr>
            <w:tcW w:w="1709" w:type="dxa"/>
            <w:tcBorders>
              <w:top w:val="single" w:sz="4" w:space="0" w:color="000000"/>
              <w:left w:val="single" w:sz="4" w:space="0" w:color="000000"/>
              <w:bottom w:val="single" w:sz="4" w:space="0" w:color="000000"/>
              <w:right w:val="single" w:sz="4" w:space="0" w:color="000000"/>
            </w:tcBorders>
            <w:shd w:val="clear" w:color="auto" w:fill="00B0F0"/>
          </w:tcPr>
          <w:p w14:paraId="4586A459" w14:textId="595BCF7C" w:rsidR="00FB1CDD" w:rsidRDefault="000650D1" w:rsidP="00FB1CDD">
            <w:pPr>
              <w:pStyle w:val="TableParagraph"/>
              <w:kinsoku w:val="0"/>
              <w:overflowPunct w:val="0"/>
              <w:ind w:left="550" w:right="129" w:hanging="425"/>
              <w:jc w:val="center"/>
              <w:rPr>
                <w:rFonts w:ascii="Calibri" w:hAnsi="Calibri" w:cs="Calibri"/>
                <w:spacing w:val="-1"/>
                <w:sz w:val="22"/>
                <w:szCs w:val="22"/>
              </w:rPr>
            </w:pPr>
            <w:r w:rsidRPr="000650D1">
              <w:rPr>
                <w:spacing w:val="-1"/>
                <w:sz w:val="22"/>
                <w:lang w:bidi="es-ES"/>
              </w:rPr>
              <w:t>Informe a</w:t>
            </w:r>
          </w:p>
          <w:p w14:paraId="3FFB46C3" w14:textId="233BBB21" w:rsidR="000650D1" w:rsidRPr="000650D1" w:rsidRDefault="000650D1" w:rsidP="00FB1CDD">
            <w:pPr>
              <w:pStyle w:val="TableParagraph"/>
              <w:kinsoku w:val="0"/>
              <w:overflowPunct w:val="0"/>
              <w:ind w:left="550" w:right="129" w:hanging="425"/>
              <w:jc w:val="center"/>
            </w:pPr>
            <w:r w:rsidRPr="000650D1">
              <w:rPr>
                <w:spacing w:val="-1"/>
                <w:sz w:val="22"/>
                <w:lang w:bidi="es-ES"/>
              </w:rPr>
              <w:t>Salud Pública</w:t>
            </w:r>
          </w:p>
        </w:tc>
        <w:tc>
          <w:tcPr>
            <w:tcW w:w="4411" w:type="dxa"/>
            <w:tcBorders>
              <w:top w:val="single" w:sz="4" w:space="0" w:color="000000"/>
              <w:left w:val="single" w:sz="4" w:space="0" w:color="000000"/>
              <w:bottom w:val="single" w:sz="4" w:space="0" w:color="000000"/>
              <w:right w:val="single" w:sz="4" w:space="0" w:color="000000"/>
            </w:tcBorders>
            <w:shd w:val="clear" w:color="auto" w:fill="00B0F0"/>
          </w:tcPr>
          <w:p w14:paraId="25D6731E" w14:textId="77777777" w:rsidR="000650D1" w:rsidRPr="000650D1" w:rsidRDefault="000650D1">
            <w:pPr>
              <w:pStyle w:val="TableParagraph"/>
              <w:kinsoku w:val="0"/>
              <w:overflowPunct w:val="0"/>
              <w:spacing w:line="264" w:lineRule="exact"/>
              <w:ind w:left="3"/>
              <w:jc w:val="center"/>
            </w:pPr>
            <w:r w:rsidRPr="000650D1">
              <w:rPr>
                <w:spacing w:val="-1"/>
                <w:sz w:val="22"/>
                <w:lang w:bidi="es-ES"/>
              </w:rPr>
              <w:t>Exclusión</w:t>
            </w:r>
          </w:p>
        </w:tc>
        <w:tc>
          <w:tcPr>
            <w:tcW w:w="2340" w:type="dxa"/>
            <w:tcBorders>
              <w:top w:val="single" w:sz="4" w:space="0" w:color="000000"/>
              <w:left w:val="single" w:sz="4" w:space="0" w:color="000000"/>
              <w:bottom w:val="single" w:sz="4" w:space="0" w:color="000000"/>
              <w:right w:val="single" w:sz="4" w:space="0" w:color="000000"/>
            </w:tcBorders>
            <w:shd w:val="clear" w:color="auto" w:fill="00B0F0"/>
          </w:tcPr>
          <w:p w14:paraId="2F0B1C4B" w14:textId="77777777" w:rsidR="000650D1" w:rsidRPr="000650D1" w:rsidRDefault="000650D1">
            <w:pPr>
              <w:pStyle w:val="TableParagraph"/>
              <w:kinsoku w:val="0"/>
              <w:overflowPunct w:val="0"/>
              <w:ind w:left="855" w:right="308" w:hanging="548"/>
            </w:pPr>
            <w:r w:rsidRPr="000650D1">
              <w:rPr>
                <w:spacing w:val="-1"/>
                <w:sz w:val="22"/>
                <w:lang w:bidi="es-ES"/>
              </w:rPr>
              <w:t>Documentación para regresar</w:t>
            </w:r>
          </w:p>
        </w:tc>
      </w:tr>
      <w:tr w:rsidR="000650D1" w:rsidRPr="000650D1" w14:paraId="71D4E796" w14:textId="77777777">
        <w:trPr>
          <w:trHeight w:hRule="exact" w:val="2158"/>
        </w:trPr>
        <w:tc>
          <w:tcPr>
            <w:tcW w:w="1982" w:type="dxa"/>
            <w:tcBorders>
              <w:top w:val="single" w:sz="4" w:space="0" w:color="000000"/>
              <w:left w:val="single" w:sz="4" w:space="0" w:color="000000"/>
              <w:bottom w:val="single" w:sz="4" w:space="0" w:color="000000"/>
              <w:right w:val="single" w:sz="4" w:space="0" w:color="000000"/>
            </w:tcBorders>
          </w:tcPr>
          <w:p w14:paraId="0A5AFA4D" w14:textId="77777777" w:rsidR="000650D1" w:rsidRPr="000650D1" w:rsidRDefault="000650D1">
            <w:pPr>
              <w:pStyle w:val="TableParagraph"/>
              <w:kinsoku w:val="0"/>
              <w:overflowPunct w:val="0"/>
              <w:ind w:left="109" w:right="291"/>
            </w:pPr>
            <w:r w:rsidRPr="000650D1">
              <w:rPr>
                <w:spacing w:val="-1"/>
                <w:sz w:val="22"/>
                <w:lang w:bidi="es-ES"/>
              </w:rPr>
              <w:t>flema con sangre durante más de 3 semanas, pérdida de peso sin motivo aparente, fiebre o sudoración nocturna durante más de 3 semanas).</w:t>
            </w:r>
          </w:p>
        </w:tc>
        <w:tc>
          <w:tcPr>
            <w:tcW w:w="1709" w:type="dxa"/>
            <w:tcBorders>
              <w:top w:val="single" w:sz="4" w:space="0" w:color="000000"/>
              <w:left w:val="single" w:sz="4" w:space="0" w:color="000000"/>
              <w:bottom w:val="single" w:sz="4" w:space="0" w:color="000000"/>
              <w:right w:val="single" w:sz="4" w:space="0" w:color="000000"/>
            </w:tcBorders>
          </w:tcPr>
          <w:p w14:paraId="5F4118F6" w14:textId="77777777" w:rsidR="000650D1" w:rsidRPr="000650D1" w:rsidRDefault="000650D1"/>
        </w:tc>
        <w:tc>
          <w:tcPr>
            <w:tcW w:w="1351" w:type="dxa"/>
            <w:tcBorders>
              <w:top w:val="single" w:sz="4" w:space="0" w:color="000000"/>
              <w:left w:val="single" w:sz="4" w:space="0" w:color="000000"/>
              <w:bottom w:val="single" w:sz="4" w:space="0" w:color="000000"/>
              <w:right w:val="single" w:sz="4" w:space="0" w:color="000000"/>
            </w:tcBorders>
          </w:tcPr>
          <w:p w14:paraId="5F679006" w14:textId="77777777" w:rsidR="000650D1" w:rsidRPr="000650D1" w:rsidRDefault="000650D1"/>
        </w:tc>
        <w:tc>
          <w:tcPr>
            <w:tcW w:w="1709" w:type="dxa"/>
            <w:tcBorders>
              <w:top w:val="single" w:sz="4" w:space="0" w:color="000000"/>
              <w:left w:val="single" w:sz="4" w:space="0" w:color="000000"/>
              <w:bottom w:val="single" w:sz="4" w:space="0" w:color="000000"/>
              <w:right w:val="single" w:sz="4" w:space="0" w:color="000000"/>
            </w:tcBorders>
          </w:tcPr>
          <w:p w14:paraId="230D1D48" w14:textId="77777777" w:rsidR="000650D1" w:rsidRPr="000650D1" w:rsidRDefault="000650D1"/>
        </w:tc>
        <w:tc>
          <w:tcPr>
            <w:tcW w:w="4411" w:type="dxa"/>
            <w:tcBorders>
              <w:top w:val="single" w:sz="4" w:space="0" w:color="000000"/>
              <w:left w:val="single" w:sz="4" w:space="0" w:color="000000"/>
              <w:bottom w:val="single" w:sz="4" w:space="0" w:color="000000"/>
              <w:right w:val="single" w:sz="4" w:space="0" w:color="000000"/>
            </w:tcBorders>
          </w:tcPr>
          <w:p w14:paraId="49292A99" w14:textId="77777777" w:rsidR="000650D1" w:rsidRPr="000650D1" w:rsidRDefault="000650D1"/>
        </w:tc>
        <w:tc>
          <w:tcPr>
            <w:tcW w:w="2340" w:type="dxa"/>
            <w:tcBorders>
              <w:top w:val="single" w:sz="4" w:space="0" w:color="000000"/>
              <w:left w:val="single" w:sz="4" w:space="0" w:color="000000"/>
              <w:bottom w:val="single" w:sz="4" w:space="0" w:color="000000"/>
              <w:right w:val="single" w:sz="4" w:space="0" w:color="000000"/>
            </w:tcBorders>
          </w:tcPr>
          <w:p w14:paraId="4B540872" w14:textId="77777777" w:rsidR="000650D1" w:rsidRPr="000650D1" w:rsidRDefault="000650D1">
            <w:pPr>
              <w:pStyle w:val="TableParagraph"/>
              <w:kinsoku w:val="0"/>
              <w:overflowPunct w:val="0"/>
              <w:ind w:left="106" w:right="288"/>
            </w:pPr>
            <w:r w:rsidRPr="000650D1">
              <w:rPr>
                <w:spacing w:val="-1"/>
                <w:sz w:val="22"/>
                <w:lang w:bidi="es-ES"/>
              </w:rPr>
              <w:t>para que pueda regresar a la escuela.</w:t>
            </w:r>
          </w:p>
        </w:tc>
      </w:tr>
      <w:tr w:rsidR="000650D1" w:rsidRPr="000650D1" w14:paraId="17A371EA" w14:textId="77777777" w:rsidTr="00587617">
        <w:trPr>
          <w:trHeight w:hRule="exact" w:val="5161"/>
        </w:trPr>
        <w:tc>
          <w:tcPr>
            <w:tcW w:w="1982" w:type="dxa"/>
            <w:tcBorders>
              <w:top w:val="single" w:sz="4" w:space="0" w:color="000000"/>
              <w:left w:val="single" w:sz="4" w:space="0" w:color="000000"/>
              <w:bottom w:val="single" w:sz="4" w:space="0" w:color="000000"/>
              <w:right w:val="single" w:sz="4" w:space="0" w:color="000000"/>
            </w:tcBorders>
          </w:tcPr>
          <w:p w14:paraId="0FC54E18" w14:textId="77777777" w:rsidR="000650D1" w:rsidRPr="000650D1" w:rsidRDefault="000650D1">
            <w:pPr>
              <w:pStyle w:val="TableParagraph"/>
              <w:kinsoku w:val="0"/>
              <w:overflowPunct w:val="0"/>
              <w:spacing w:line="267" w:lineRule="exact"/>
              <w:ind w:left="109"/>
            </w:pPr>
            <w:r w:rsidRPr="000650D1">
              <w:rPr>
                <w:spacing w:val="-1"/>
                <w:sz w:val="22"/>
                <w:lang w:bidi="es-ES"/>
              </w:rPr>
              <w:t>Vómitos</w:t>
            </w:r>
          </w:p>
        </w:tc>
        <w:tc>
          <w:tcPr>
            <w:tcW w:w="1709" w:type="dxa"/>
            <w:tcBorders>
              <w:top w:val="single" w:sz="4" w:space="0" w:color="000000"/>
              <w:left w:val="single" w:sz="4" w:space="0" w:color="000000"/>
              <w:bottom w:val="single" w:sz="4" w:space="0" w:color="000000"/>
              <w:right w:val="single" w:sz="4" w:space="0" w:color="000000"/>
            </w:tcBorders>
          </w:tcPr>
          <w:p w14:paraId="1F51B813" w14:textId="77777777" w:rsidR="000650D1" w:rsidRPr="000650D1" w:rsidRDefault="000650D1">
            <w:pPr>
              <w:pStyle w:val="TableParagraph"/>
              <w:kinsoku w:val="0"/>
              <w:overflowPunct w:val="0"/>
              <w:ind w:left="106" w:right="586"/>
            </w:pPr>
            <w:r w:rsidRPr="000650D1">
              <w:rPr>
                <w:spacing w:val="-1"/>
                <w:sz w:val="22"/>
                <w:lang w:bidi="es-ES"/>
              </w:rPr>
              <w:t>Varía según la causa.</w:t>
            </w:r>
          </w:p>
        </w:tc>
        <w:tc>
          <w:tcPr>
            <w:tcW w:w="1351" w:type="dxa"/>
            <w:tcBorders>
              <w:top w:val="single" w:sz="4" w:space="0" w:color="000000"/>
              <w:left w:val="single" w:sz="4" w:space="0" w:color="000000"/>
              <w:bottom w:val="single" w:sz="4" w:space="0" w:color="000000"/>
              <w:right w:val="single" w:sz="4" w:space="0" w:color="000000"/>
            </w:tcBorders>
          </w:tcPr>
          <w:p w14:paraId="1D0F8413" w14:textId="77777777" w:rsidR="000650D1" w:rsidRPr="000650D1" w:rsidRDefault="000650D1">
            <w:pPr>
              <w:pStyle w:val="TableParagraph"/>
              <w:kinsoku w:val="0"/>
              <w:overflowPunct w:val="0"/>
              <w:ind w:left="109" w:right="226"/>
            </w:pPr>
            <w:r w:rsidRPr="000650D1">
              <w:rPr>
                <w:spacing w:val="-1"/>
                <w:sz w:val="22"/>
                <w:lang w:bidi="es-ES"/>
              </w:rPr>
              <w:t>Varía según la causa.</w:t>
            </w:r>
          </w:p>
        </w:tc>
        <w:tc>
          <w:tcPr>
            <w:tcW w:w="1709" w:type="dxa"/>
            <w:tcBorders>
              <w:top w:val="single" w:sz="4" w:space="0" w:color="000000"/>
              <w:left w:val="single" w:sz="4" w:space="0" w:color="000000"/>
              <w:bottom w:val="single" w:sz="4" w:space="0" w:color="000000"/>
              <w:right w:val="single" w:sz="4" w:space="0" w:color="000000"/>
            </w:tcBorders>
          </w:tcPr>
          <w:p w14:paraId="774A9834" w14:textId="77777777" w:rsidR="000650D1" w:rsidRPr="000650D1" w:rsidRDefault="000650D1">
            <w:pPr>
              <w:pStyle w:val="TableParagraph"/>
              <w:kinsoku w:val="0"/>
              <w:overflowPunct w:val="0"/>
              <w:ind w:left="181" w:right="182" w:firstLine="360"/>
            </w:pPr>
            <w:r w:rsidRPr="000650D1">
              <w:rPr>
                <w:spacing w:val="-1"/>
                <w:sz w:val="22"/>
                <w:lang w:bidi="es-ES"/>
              </w:rPr>
              <w:t>Informar solo los brotes.</w:t>
            </w:r>
          </w:p>
        </w:tc>
        <w:tc>
          <w:tcPr>
            <w:tcW w:w="4411" w:type="dxa"/>
            <w:tcBorders>
              <w:top w:val="single" w:sz="4" w:space="0" w:color="000000"/>
              <w:left w:val="single" w:sz="4" w:space="0" w:color="000000"/>
              <w:bottom w:val="single" w:sz="4" w:space="0" w:color="000000"/>
              <w:right w:val="single" w:sz="4" w:space="0" w:color="000000"/>
            </w:tcBorders>
          </w:tcPr>
          <w:p w14:paraId="03BDF1CA" w14:textId="77777777" w:rsidR="000650D1" w:rsidRPr="000650D1" w:rsidRDefault="000650D1">
            <w:pPr>
              <w:pStyle w:val="TableParagraph"/>
              <w:kinsoku w:val="0"/>
              <w:overflowPunct w:val="0"/>
              <w:spacing w:line="267" w:lineRule="exact"/>
              <w:ind w:left="109"/>
              <w:rPr>
                <w:rFonts w:ascii="Calibri" w:hAnsi="Calibri" w:cs="Calibri"/>
                <w:spacing w:val="-1"/>
                <w:sz w:val="22"/>
                <w:szCs w:val="22"/>
              </w:rPr>
            </w:pPr>
            <w:r w:rsidRPr="000650D1">
              <w:rPr>
                <w:spacing w:val="-1"/>
                <w:sz w:val="22"/>
                <w:lang w:bidi="es-ES"/>
              </w:rPr>
              <w:t>Excluir a niños pequeños que presenten vómitos</w:t>
            </w:r>
          </w:p>
          <w:p w14:paraId="28F17F44" w14:textId="77777777" w:rsidR="000650D1" w:rsidRPr="000650D1" w:rsidRDefault="000650D1">
            <w:pPr>
              <w:pStyle w:val="ListParagraph"/>
              <w:numPr>
                <w:ilvl w:val="0"/>
                <w:numId w:val="11"/>
              </w:numPr>
              <w:tabs>
                <w:tab w:val="left" w:pos="830"/>
              </w:tabs>
              <w:kinsoku w:val="0"/>
              <w:overflowPunct w:val="0"/>
              <w:spacing w:before="9" w:line="266" w:lineRule="exact"/>
              <w:ind w:right="342" w:hanging="360"/>
              <w:rPr>
                <w:rFonts w:ascii="Calibri" w:hAnsi="Calibri" w:cs="Calibri"/>
                <w:sz w:val="22"/>
                <w:szCs w:val="22"/>
              </w:rPr>
            </w:pPr>
            <w:r w:rsidRPr="000650D1">
              <w:rPr>
                <w:sz w:val="22"/>
                <w:lang w:bidi="es-ES"/>
              </w:rPr>
              <w:t>2 o más veces durante las últimas 24 horas, o</w:t>
            </w:r>
          </w:p>
          <w:p w14:paraId="53AC25F9" w14:textId="77777777" w:rsidR="000650D1" w:rsidRPr="000650D1" w:rsidRDefault="000650D1">
            <w:pPr>
              <w:pStyle w:val="ListParagraph"/>
              <w:numPr>
                <w:ilvl w:val="0"/>
                <w:numId w:val="11"/>
              </w:numPr>
              <w:tabs>
                <w:tab w:val="left" w:pos="830"/>
              </w:tabs>
              <w:kinsoku w:val="0"/>
              <w:overflowPunct w:val="0"/>
              <w:spacing w:before="6"/>
              <w:ind w:left="109" w:right="191" w:firstLine="360"/>
              <w:rPr>
                <w:rFonts w:ascii="Calibri" w:hAnsi="Calibri" w:cs="Calibri"/>
                <w:spacing w:val="-1"/>
                <w:sz w:val="22"/>
                <w:szCs w:val="22"/>
              </w:rPr>
            </w:pPr>
            <w:r w:rsidRPr="000650D1">
              <w:rPr>
                <w:sz w:val="22"/>
                <w:lang w:bidi="es-ES"/>
              </w:rPr>
              <w:t>acompañados de fiebre (101°F [38.3°C] o más). Circunstancias especiales respecto a los vómitos:</w:t>
            </w:r>
          </w:p>
          <w:p w14:paraId="0E39AC3C" w14:textId="77777777" w:rsidR="000650D1" w:rsidRPr="000650D1" w:rsidRDefault="000650D1">
            <w:pPr>
              <w:pStyle w:val="ListParagraph"/>
              <w:numPr>
                <w:ilvl w:val="0"/>
                <w:numId w:val="11"/>
              </w:numPr>
              <w:tabs>
                <w:tab w:val="left" w:pos="830"/>
              </w:tabs>
              <w:kinsoku w:val="0"/>
              <w:overflowPunct w:val="0"/>
              <w:spacing w:before="1" w:line="239" w:lineRule="auto"/>
              <w:ind w:right="173" w:hanging="360"/>
              <w:rPr>
                <w:rFonts w:ascii="Calibri" w:hAnsi="Calibri" w:cs="Calibri"/>
                <w:spacing w:val="-1"/>
                <w:sz w:val="22"/>
                <w:szCs w:val="22"/>
              </w:rPr>
            </w:pPr>
            <w:r w:rsidRPr="000650D1">
              <w:rPr>
                <w:spacing w:val="-1"/>
                <w:sz w:val="22"/>
                <w:lang w:bidi="es-ES"/>
              </w:rPr>
              <w:t>Excluir y derivar a atención médica a personas que presenten vómitos con aspecto verdoso y con sangre, vómitos luego de una lesión en la cabeza, vómitos sin haber orinado durante 8 horas, o que parezca muy enferma durante los episodios de vómitos para que se la examine un médico con prontitud.</w:t>
            </w:r>
          </w:p>
          <w:p w14:paraId="62F54094" w14:textId="77777777" w:rsidR="000650D1" w:rsidRDefault="000650D1">
            <w:pPr>
              <w:pStyle w:val="TableParagraph"/>
              <w:kinsoku w:val="0"/>
              <w:overflowPunct w:val="0"/>
              <w:ind w:left="109" w:right="337"/>
              <w:rPr>
                <w:rFonts w:ascii="Calibri" w:hAnsi="Calibri" w:cs="Calibri"/>
                <w:spacing w:val="-1"/>
                <w:sz w:val="22"/>
                <w:szCs w:val="22"/>
              </w:rPr>
            </w:pPr>
            <w:r w:rsidRPr="000650D1">
              <w:rPr>
                <w:spacing w:val="-1"/>
                <w:sz w:val="22"/>
                <w:lang w:bidi="es-ES"/>
              </w:rPr>
              <w:t>No se requiere la exclusión por episodios breves y no repetidos de vómitos, sin otro signo de enfermedad grave.</w:t>
            </w:r>
          </w:p>
          <w:p w14:paraId="40808B17" w14:textId="77777777" w:rsidR="00587617" w:rsidRDefault="00587617">
            <w:pPr>
              <w:pStyle w:val="TableParagraph"/>
              <w:kinsoku w:val="0"/>
              <w:overflowPunct w:val="0"/>
              <w:ind w:left="109" w:right="337"/>
              <w:rPr>
                <w:rFonts w:asciiTheme="minorHAnsi" w:hAnsiTheme="minorHAnsi" w:cstheme="minorHAnsi"/>
                <w:sz w:val="22"/>
                <w:szCs w:val="22"/>
              </w:rPr>
            </w:pPr>
          </w:p>
          <w:p w14:paraId="5591270D" w14:textId="2CE89875" w:rsidR="00432F7C" w:rsidRPr="00587617" w:rsidRDefault="00432F7C">
            <w:pPr>
              <w:pStyle w:val="TableParagraph"/>
              <w:kinsoku w:val="0"/>
              <w:overflowPunct w:val="0"/>
              <w:ind w:left="109" w:right="337"/>
              <w:rPr>
                <w:rFonts w:asciiTheme="minorHAnsi" w:hAnsiTheme="minorHAnsi" w:cstheme="minorHAnsi"/>
                <w:sz w:val="22"/>
                <w:szCs w:val="22"/>
              </w:rPr>
            </w:pPr>
            <w:r w:rsidRPr="005A18D5">
              <w:rPr>
                <w:sz w:val="22"/>
                <w:lang w:bidi="es-ES"/>
              </w:rPr>
              <w:t>Consulte la sección “Criterios de exclusión por COVID-19” para conocer otras consideraciones.</w:t>
            </w:r>
          </w:p>
        </w:tc>
        <w:tc>
          <w:tcPr>
            <w:tcW w:w="2340" w:type="dxa"/>
            <w:tcBorders>
              <w:top w:val="single" w:sz="4" w:space="0" w:color="000000"/>
              <w:left w:val="single" w:sz="4" w:space="0" w:color="000000"/>
              <w:bottom w:val="single" w:sz="4" w:space="0" w:color="000000"/>
              <w:right w:val="single" w:sz="4" w:space="0" w:color="000000"/>
            </w:tcBorders>
          </w:tcPr>
          <w:p w14:paraId="3C9412D6" w14:textId="77777777" w:rsidR="000650D1" w:rsidRPr="000650D1" w:rsidRDefault="000650D1">
            <w:pPr>
              <w:pStyle w:val="TableParagraph"/>
              <w:kinsoku w:val="0"/>
              <w:overflowPunct w:val="0"/>
              <w:spacing w:line="239" w:lineRule="auto"/>
              <w:ind w:left="106" w:right="142"/>
            </w:pPr>
            <w:r w:rsidRPr="000650D1">
              <w:rPr>
                <w:spacing w:val="-1"/>
                <w:sz w:val="22"/>
                <w:lang w:bidi="es-ES"/>
              </w:rPr>
              <w:t>Volver a admitir al niño tras la presentación de una nota de uno de los padres donde se indique que han desaparecido los episodios de vómitos y que el niño puede mantenerse hidratado y participar en actividades.</w:t>
            </w:r>
          </w:p>
        </w:tc>
      </w:tr>
      <w:tr w:rsidR="000650D1" w:rsidRPr="000650D1" w14:paraId="09EEEABA" w14:textId="77777777">
        <w:trPr>
          <w:trHeight w:hRule="exact" w:val="1639"/>
        </w:trPr>
        <w:tc>
          <w:tcPr>
            <w:tcW w:w="1982" w:type="dxa"/>
            <w:tcBorders>
              <w:top w:val="single" w:sz="4" w:space="0" w:color="000000"/>
              <w:left w:val="single" w:sz="4" w:space="0" w:color="000000"/>
              <w:bottom w:val="single" w:sz="4" w:space="0" w:color="000000"/>
              <w:right w:val="single" w:sz="4" w:space="0" w:color="000000"/>
            </w:tcBorders>
          </w:tcPr>
          <w:p w14:paraId="7455CD23" w14:textId="77777777" w:rsidR="000650D1" w:rsidRPr="000650D1" w:rsidRDefault="000650D1">
            <w:pPr>
              <w:pStyle w:val="TableParagraph"/>
              <w:kinsoku w:val="0"/>
              <w:overflowPunct w:val="0"/>
              <w:ind w:left="109" w:right="311"/>
            </w:pPr>
            <w:r w:rsidRPr="000650D1">
              <w:rPr>
                <w:spacing w:val="-1"/>
                <w:sz w:val="22"/>
                <w:lang w:bidi="es-ES"/>
              </w:rPr>
              <w:t>Tos ferina (</w:t>
            </w:r>
            <w:proofErr w:type="spellStart"/>
            <w:r w:rsidRPr="000650D1">
              <w:rPr>
                <w:spacing w:val="-1"/>
                <w:sz w:val="22"/>
                <w:lang w:bidi="es-ES"/>
              </w:rPr>
              <w:t>pertusis</w:t>
            </w:r>
            <w:proofErr w:type="spellEnd"/>
            <w:r w:rsidRPr="000650D1">
              <w:rPr>
                <w:spacing w:val="-1"/>
                <w:sz w:val="22"/>
                <w:lang w:bidi="es-ES"/>
              </w:rPr>
              <w:t>)</w:t>
            </w:r>
          </w:p>
        </w:tc>
        <w:tc>
          <w:tcPr>
            <w:tcW w:w="1709" w:type="dxa"/>
            <w:tcBorders>
              <w:top w:val="single" w:sz="4" w:space="0" w:color="000000"/>
              <w:left w:val="single" w:sz="4" w:space="0" w:color="000000"/>
              <w:bottom w:val="single" w:sz="4" w:space="0" w:color="000000"/>
              <w:right w:val="single" w:sz="4" w:space="0" w:color="000000"/>
            </w:tcBorders>
          </w:tcPr>
          <w:p w14:paraId="1AAB9B39" w14:textId="77777777" w:rsidR="000650D1" w:rsidRPr="000650D1" w:rsidRDefault="000650D1">
            <w:pPr>
              <w:pStyle w:val="TableParagraph"/>
              <w:kinsoku w:val="0"/>
              <w:overflowPunct w:val="0"/>
              <w:ind w:left="106" w:right="198"/>
            </w:pPr>
            <w:r w:rsidRPr="000650D1">
              <w:rPr>
                <w:spacing w:val="-1"/>
                <w:sz w:val="22"/>
                <w:lang w:bidi="es-ES"/>
              </w:rPr>
              <w:t>Vía respiratoria (gotitas).</w:t>
            </w:r>
          </w:p>
        </w:tc>
        <w:tc>
          <w:tcPr>
            <w:tcW w:w="1351" w:type="dxa"/>
            <w:tcBorders>
              <w:top w:val="single" w:sz="4" w:space="0" w:color="000000"/>
              <w:left w:val="single" w:sz="4" w:space="0" w:color="000000"/>
              <w:bottom w:val="single" w:sz="4" w:space="0" w:color="000000"/>
              <w:right w:val="single" w:sz="4" w:space="0" w:color="000000"/>
            </w:tcBorders>
          </w:tcPr>
          <w:p w14:paraId="446E9593" w14:textId="77777777" w:rsidR="000650D1" w:rsidRPr="000650D1" w:rsidRDefault="000650D1">
            <w:pPr>
              <w:pStyle w:val="TableParagraph"/>
              <w:kinsoku w:val="0"/>
              <w:overflowPunct w:val="0"/>
              <w:spacing w:line="239" w:lineRule="auto"/>
              <w:ind w:left="109" w:right="114"/>
            </w:pPr>
            <w:r w:rsidRPr="000650D1">
              <w:rPr>
                <w:spacing w:val="-1"/>
                <w:sz w:val="22"/>
                <w:lang w:bidi="es-ES"/>
              </w:rPr>
              <w:t>Desde el comienzo de los síntomas hasta las 3 semanas posteriores al inicio de la tos.</w:t>
            </w:r>
          </w:p>
        </w:tc>
        <w:tc>
          <w:tcPr>
            <w:tcW w:w="1709" w:type="dxa"/>
            <w:tcBorders>
              <w:top w:val="single" w:sz="4" w:space="0" w:color="000000"/>
              <w:left w:val="single" w:sz="4" w:space="0" w:color="000000"/>
              <w:bottom w:val="single" w:sz="4" w:space="0" w:color="000000"/>
              <w:right w:val="single" w:sz="4" w:space="0" w:color="000000"/>
            </w:tcBorders>
          </w:tcPr>
          <w:p w14:paraId="616D0743" w14:textId="77777777" w:rsidR="000650D1" w:rsidRPr="000650D1" w:rsidRDefault="000650D1">
            <w:pPr>
              <w:pStyle w:val="TableParagraph"/>
              <w:kinsoku w:val="0"/>
              <w:overflowPunct w:val="0"/>
              <w:ind w:left="234" w:right="234"/>
              <w:jc w:val="center"/>
              <w:rPr>
                <w:rFonts w:ascii="Calibri" w:hAnsi="Calibri" w:cs="Calibri"/>
                <w:spacing w:val="-1"/>
                <w:sz w:val="22"/>
                <w:szCs w:val="22"/>
              </w:rPr>
            </w:pPr>
            <w:r w:rsidRPr="000650D1">
              <w:rPr>
                <w:spacing w:val="-1"/>
                <w:sz w:val="22"/>
                <w:lang w:bidi="es-ES"/>
              </w:rPr>
              <w:t>Informar telefónicamente dentro de las 24 horas.</w:t>
            </w:r>
          </w:p>
          <w:p w14:paraId="2EBC6D88" w14:textId="77777777" w:rsidR="000650D1" w:rsidRPr="000650D1" w:rsidRDefault="000650D1">
            <w:pPr>
              <w:pStyle w:val="TableParagraph"/>
              <w:kinsoku w:val="0"/>
              <w:overflowPunct w:val="0"/>
              <w:spacing w:before="2"/>
              <w:rPr>
                <w:sz w:val="23"/>
                <w:szCs w:val="23"/>
              </w:rPr>
            </w:pPr>
          </w:p>
          <w:p w14:paraId="0DC2CC3B" w14:textId="77777777" w:rsidR="000650D1" w:rsidRPr="000650D1" w:rsidRDefault="000650D1">
            <w:pPr>
              <w:pStyle w:val="TableParagraph"/>
              <w:kinsoku w:val="0"/>
              <w:overflowPunct w:val="0"/>
              <w:ind w:left="397" w:right="397" w:firstLine="1"/>
              <w:jc w:val="center"/>
            </w:pPr>
            <w:r w:rsidRPr="000650D1">
              <w:rPr>
                <w:spacing w:val="-1"/>
                <w:sz w:val="22"/>
                <w:lang w:bidi="es-ES"/>
              </w:rPr>
              <w:t>Informar los brotes</w:t>
            </w:r>
          </w:p>
        </w:tc>
        <w:tc>
          <w:tcPr>
            <w:tcW w:w="4411" w:type="dxa"/>
            <w:tcBorders>
              <w:top w:val="single" w:sz="4" w:space="0" w:color="000000"/>
              <w:left w:val="single" w:sz="4" w:space="0" w:color="000000"/>
              <w:bottom w:val="single" w:sz="4" w:space="0" w:color="000000"/>
              <w:right w:val="single" w:sz="4" w:space="0" w:color="000000"/>
            </w:tcBorders>
          </w:tcPr>
          <w:p w14:paraId="0521B466" w14:textId="77777777" w:rsidR="000650D1" w:rsidRPr="000650D1" w:rsidRDefault="000650D1">
            <w:pPr>
              <w:pStyle w:val="ListParagraph"/>
              <w:numPr>
                <w:ilvl w:val="0"/>
                <w:numId w:val="10"/>
              </w:numPr>
              <w:tabs>
                <w:tab w:val="left" w:pos="626"/>
              </w:tabs>
              <w:kinsoku w:val="0"/>
              <w:overflowPunct w:val="0"/>
              <w:ind w:right="146"/>
              <w:rPr>
                <w:rFonts w:ascii="Calibri" w:hAnsi="Calibri" w:cs="Calibri"/>
                <w:spacing w:val="-1"/>
                <w:sz w:val="22"/>
                <w:szCs w:val="22"/>
              </w:rPr>
            </w:pPr>
            <w:r w:rsidRPr="000650D1">
              <w:rPr>
                <w:spacing w:val="-1"/>
                <w:sz w:val="22"/>
                <w:lang w:bidi="es-ES"/>
              </w:rPr>
              <w:t>Excluir hasta completar el tratamiento durante 5 días con antibiótico del tipo macrólido, como azitromicina o eritromicina.</w:t>
            </w:r>
          </w:p>
          <w:p w14:paraId="79127309" w14:textId="77777777" w:rsidR="000650D1" w:rsidRPr="000650D1" w:rsidRDefault="000650D1">
            <w:pPr>
              <w:pStyle w:val="ListParagraph"/>
              <w:numPr>
                <w:ilvl w:val="0"/>
                <w:numId w:val="9"/>
              </w:numPr>
              <w:tabs>
                <w:tab w:val="left" w:pos="626"/>
              </w:tabs>
              <w:kinsoku w:val="0"/>
              <w:overflowPunct w:val="0"/>
              <w:spacing w:before="12" w:line="268" w:lineRule="exact"/>
              <w:ind w:right="254"/>
            </w:pPr>
            <w:r w:rsidRPr="000650D1">
              <w:rPr>
                <w:spacing w:val="-1"/>
                <w:sz w:val="22"/>
                <w:lang w:bidi="es-ES"/>
              </w:rPr>
              <w:t xml:space="preserve">No se requiere la exclusión si se diagnosticó a la persona inicialmente con </w:t>
            </w:r>
            <w:proofErr w:type="spellStart"/>
            <w:r w:rsidRPr="000650D1">
              <w:rPr>
                <w:spacing w:val="-1"/>
                <w:sz w:val="22"/>
                <w:lang w:bidi="es-ES"/>
              </w:rPr>
              <w:t>pertusis</w:t>
            </w:r>
            <w:proofErr w:type="spellEnd"/>
            <w:r w:rsidRPr="000650D1">
              <w:rPr>
                <w:spacing w:val="-1"/>
                <w:sz w:val="22"/>
                <w:lang w:bidi="es-ES"/>
              </w:rPr>
              <w:t xml:space="preserve"> después del período de contagio (21 días o más</w:t>
            </w:r>
          </w:p>
        </w:tc>
        <w:tc>
          <w:tcPr>
            <w:tcW w:w="2340" w:type="dxa"/>
            <w:tcBorders>
              <w:top w:val="single" w:sz="4" w:space="0" w:color="000000"/>
              <w:left w:val="single" w:sz="4" w:space="0" w:color="000000"/>
              <w:bottom w:val="single" w:sz="4" w:space="0" w:color="000000"/>
              <w:right w:val="single" w:sz="4" w:space="0" w:color="000000"/>
            </w:tcBorders>
          </w:tcPr>
          <w:p w14:paraId="53D41322" w14:textId="77777777" w:rsidR="000650D1" w:rsidRPr="000650D1" w:rsidRDefault="000650D1">
            <w:pPr>
              <w:pStyle w:val="TableParagraph"/>
              <w:kinsoku w:val="0"/>
              <w:overflowPunct w:val="0"/>
              <w:spacing w:line="239" w:lineRule="auto"/>
              <w:ind w:left="106" w:right="429"/>
            </w:pPr>
            <w:r w:rsidRPr="000650D1">
              <w:rPr>
                <w:spacing w:val="-1"/>
                <w:sz w:val="22"/>
                <w:lang w:bidi="es-ES"/>
              </w:rPr>
              <w:t>Nota médica donde se registre que se ha indicado tratamiento con antibióticos del tipo macrólido acompañada de nota del padre o de la madre o</w:t>
            </w:r>
          </w:p>
        </w:tc>
      </w:tr>
    </w:tbl>
    <w:p w14:paraId="2DAFA036" w14:textId="77777777" w:rsidR="000650D1" w:rsidRDefault="000650D1">
      <w:pPr>
        <w:sectPr w:rsidR="000650D1">
          <w:footerReference w:type="default" r:id="rId23"/>
          <w:pgSz w:w="15840" w:h="12240" w:orient="landscape"/>
          <w:pgMar w:top="1140" w:right="880" w:bottom="620" w:left="1240" w:header="0" w:footer="421" w:gutter="0"/>
          <w:cols w:space="720"/>
          <w:noEndnote/>
        </w:sectPr>
      </w:pPr>
    </w:p>
    <w:p w14:paraId="45A20BC3" w14:textId="77777777" w:rsidR="000650D1" w:rsidRDefault="000650D1">
      <w:pPr>
        <w:pStyle w:val="BodyText"/>
        <w:kinsoku w:val="0"/>
        <w:overflowPunct w:val="0"/>
        <w:spacing w:before="1"/>
        <w:ind w:left="0" w:firstLine="0"/>
        <w:rPr>
          <w:rFonts w:ascii="Times New Roman" w:hAnsi="Times New Roman" w:cs="Times New Roman"/>
          <w:sz w:val="25"/>
          <w:szCs w:val="25"/>
        </w:rPr>
      </w:pPr>
    </w:p>
    <w:tbl>
      <w:tblPr>
        <w:tblW w:w="0" w:type="auto"/>
        <w:tblInd w:w="123" w:type="dxa"/>
        <w:tblLayout w:type="fixed"/>
        <w:tblCellMar>
          <w:left w:w="0" w:type="dxa"/>
          <w:right w:w="0" w:type="dxa"/>
        </w:tblCellMar>
        <w:tblLook w:val="0000" w:firstRow="0" w:lastRow="0" w:firstColumn="0" w:lastColumn="0" w:noHBand="0" w:noVBand="0"/>
      </w:tblPr>
      <w:tblGrid>
        <w:gridCol w:w="1982"/>
        <w:gridCol w:w="1709"/>
        <w:gridCol w:w="1351"/>
        <w:gridCol w:w="1709"/>
        <w:gridCol w:w="4411"/>
        <w:gridCol w:w="2340"/>
      </w:tblGrid>
      <w:tr w:rsidR="000650D1" w:rsidRPr="000650D1" w14:paraId="3B5B330C" w14:textId="77777777">
        <w:trPr>
          <w:trHeight w:hRule="exact" w:val="608"/>
        </w:trPr>
        <w:tc>
          <w:tcPr>
            <w:tcW w:w="13502" w:type="dxa"/>
            <w:gridSpan w:val="6"/>
            <w:tcBorders>
              <w:top w:val="nil"/>
              <w:left w:val="nil"/>
              <w:bottom w:val="single" w:sz="4" w:space="0" w:color="000000"/>
              <w:right w:val="nil"/>
            </w:tcBorders>
          </w:tcPr>
          <w:p w14:paraId="74AA1100" w14:textId="77777777" w:rsidR="000650D1" w:rsidRPr="000650D1" w:rsidRDefault="000650D1">
            <w:pPr>
              <w:pStyle w:val="TableParagraph"/>
              <w:kinsoku w:val="0"/>
              <w:overflowPunct w:val="0"/>
              <w:spacing w:before="11"/>
              <w:ind w:left="115" w:right="1047"/>
            </w:pPr>
            <w:r w:rsidRPr="000650D1">
              <w:rPr>
                <w:lang w:bidi="es-ES"/>
              </w:rPr>
              <w:t>Los niños, estudiantes y miembros del personal que presenten las siguientes enfermedades deben excluirse de la escuela</w:t>
            </w:r>
            <w:bookmarkStart w:id="8" w:name="bookmark3"/>
            <w:bookmarkEnd w:id="8"/>
            <w:r w:rsidRPr="000650D1">
              <w:rPr>
                <w:lang w:bidi="es-ES"/>
              </w:rPr>
              <w:t xml:space="preserve"> o del cuidado infantil fuera del hogar hasta que se cumplan los criterios de exclusión y se entregue la documentación que se menciona a continuación:</w:t>
            </w:r>
          </w:p>
        </w:tc>
      </w:tr>
      <w:tr w:rsidR="000650D1" w:rsidRPr="000650D1" w14:paraId="233C3EB3" w14:textId="77777777" w:rsidTr="0069296F">
        <w:trPr>
          <w:trHeight w:hRule="exact" w:val="547"/>
        </w:trPr>
        <w:tc>
          <w:tcPr>
            <w:tcW w:w="1982" w:type="dxa"/>
            <w:tcBorders>
              <w:top w:val="single" w:sz="4" w:space="0" w:color="000000"/>
              <w:left w:val="single" w:sz="4" w:space="0" w:color="000000"/>
              <w:bottom w:val="single" w:sz="4" w:space="0" w:color="000000"/>
              <w:right w:val="single" w:sz="4" w:space="0" w:color="000000"/>
            </w:tcBorders>
            <w:shd w:val="clear" w:color="auto" w:fill="00B0F0"/>
          </w:tcPr>
          <w:p w14:paraId="34C22B8D" w14:textId="77777777" w:rsidR="000650D1" w:rsidRPr="000650D1" w:rsidRDefault="000650D1">
            <w:pPr>
              <w:pStyle w:val="TableParagraph"/>
              <w:kinsoku w:val="0"/>
              <w:overflowPunct w:val="0"/>
              <w:spacing w:line="264" w:lineRule="exact"/>
              <w:ind w:left="311"/>
            </w:pPr>
            <w:r w:rsidRPr="000650D1">
              <w:rPr>
                <w:spacing w:val="-1"/>
                <w:sz w:val="22"/>
                <w:lang w:bidi="es-ES"/>
              </w:rPr>
              <w:t>Enfermedad/Agente</w:t>
            </w:r>
          </w:p>
        </w:tc>
        <w:tc>
          <w:tcPr>
            <w:tcW w:w="1709" w:type="dxa"/>
            <w:tcBorders>
              <w:top w:val="single" w:sz="4" w:space="0" w:color="000000"/>
              <w:left w:val="single" w:sz="4" w:space="0" w:color="000000"/>
              <w:bottom w:val="single" w:sz="4" w:space="0" w:color="000000"/>
              <w:right w:val="single" w:sz="4" w:space="0" w:color="000000"/>
            </w:tcBorders>
            <w:shd w:val="clear" w:color="auto" w:fill="00B0F0"/>
          </w:tcPr>
          <w:p w14:paraId="180D920C" w14:textId="77777777" w:rsidR="000650D1" w:rsidRPr="000650D1" w:rsidRDefault="000650D1">
            <w:pPr>
              <w:pStyle w:val="TableParagraph"/>
              <w:kinsoku w:val="0"/>
              <w:overflowPunct w:val="0"/>
              <w:ind w:left="260" w:right="260" w:firstLine="204"/>
            </w:pPr>
            <w:r w:rsidRPr="000650D1">
              <w:rPr>
                <w:sz w:val="22"/>
                <w:lang w:bidi="es-ES"/>
              </w:rPr>
              <w:t>Vía de transmisión</w:t>
            </w:r>
          </w:p>
        </w:tc>
        <w:tc>
          <w:tcPr>
            <w:tcW w:w="1351" w:type="dxa"/>
            <w:tcBorders>
              <w:top w:val="single" w:sz="4" w:space="0" w:color="000000"/>
              <w:left w:val="single" w:sz="4" w:space="0" w:color="000000"/>
              <w:bottom w:val="single" w:sz="4" w:space="0" w:color="000000"/>
              <w:right w:val="single" w:sz="4" w:space="0" w:color="000000"/>
            </w:tcBorders>
            <w:shd w:val="clear" w:color="auto" w:fill="00B0F0"/>
          </w:tcPr>
          <w:p w14:paraId="5BA89752" w14:textId="77777777" w:rsidR="000650D1" w:rsidRPr="000650D1" w:rsidRDefault="000650D1">
            <w:pPr>
              <w:pStyle w:val="TableParagraph"/>
              <w:kinsoku w:val="0"/>
              <w:overflowPunct w:val="0"/>
              <w:ind w:left="378" w:right="165" w:hanging="209"/>
            </w:pPr>
            <w:r w:rsidRPr="000650D1">
              <w:rPr>
                <w:spacing w:val="-1"/>
                <w:sz w:val="22"/>
                <w:lang w:bidi="es-ES"/>
              </w:rPr>
              <w:t>Período de contagio</w:t>
            </w:r>
          </w:p>
        </w:tc>
        <w:tc>
          <w:tcPr>
            <w:tcW w:w="1709" w:type="dxa"/>
            <w:tcBorders>
              <w:top w:val="single" w:sz="4" w:space="0" w:color="000000"/>
              <w:left w:val="single" w:sz="4" w:space="0" w:color="000000"/>
              <w:bottom w:val="single" w:sz="4" w:space="0" w:color="000000"/>
              <w:right w:val="single" w:sz="4" w:space="0" w:color="000000"/>
            </w:tcBorders>
            <w:shd w:val="clear" w:color="auto" w:fill="00B0F0"/>
          </w:tcPr>
          <w:p w14:paraId="031284EA" w14:textId="7881BF13" w:rsidR="00FB1CDD" w:rsidRDefault="000650D1" w:rsidP="00FB1CDD">
            <w:pPr>
              <w:pStyle w:val="TableParagraph"/>
              <w:kinsoku w:val="0"/>
              <w:overflowPunct w:val="0"/>
              <w:ind w:left="550" w:right="129" w:hanging="425"/>
              <w:jc w:val="center"/>
              <w:rPr>
                <w:rFonts w:ascii="Calibri" w:hAnsi="Calibri" w:cs="Calibri"/>
                <w:spacing w:val="-1"/>
                <w:sz w:val="22"/>
                <w:szCs w:val="22"/>
              </w:rPr>
            </w:pPr>
            <w:r w:rsidRPr="000650D1">
              <w:rPr>
                <w:spacing w:val="-1"/>
                <w:sz w:val="22"/>
                <w:lang w:bidi="es-ES"/>
              </w:rPr>
              <w:t>Informe a</w:t>
            </w:r>
          </w:p>
          <w:p w14:paraId="6DC21122" w14:textId="3233AA21" w:rsidR="000650D1" w:rsidRPr="000650D1" w:rsidRDefault="000650D1" w:rsidP="00FB1CDD">
            <w:pPr>
              <w:pStyle w:val="TableParagraph"/>
              <w:kinsoku w:val="0"/>
              <w:overflowPunct w:val="0"/>
              <w:ind w:left="550" w:right="129" w:hanging="425"/>
              <w:jc w:val="center"/>
            </w:pPr>
            <w:r w:rsidRPr="000650D1">
              <w:rPr>
                <w:spacing w:val="-1"/>
                <w:sz w:val="22"/>
                <w:lang w:bidi="es-ES"/>
              </w:rPr>
              <w:t>Salud Pública</w:t>
            </w:r>
          </w:p>
        </w:tc>
        <w:tc>
          <w:tcPr>
            <w:tcW w:w="4411" w:type="dxa"/>
            <w:tcBorders>
              <w:top w:val="single" w:sz="4" w:space="0" w:color="000000"/>
              <w:left w:val="single" w:sz="4" w:space="0" w:color="000000"/>
              <w:bottom w:val="single" w:sz="4" w:space="0" w:color="000000"/>
              <w:right w:val="single" w:sz="4" w:space="0" w:color="000000"/>
            </w:tcBorders>
            <w:shd w:val="clear" w:color="auto" w:fill="00B0F0"/>
          </w:tcPr>
          <w:p w14:paraId="49183837" w14:textId="77777777" w:rsidR="000650D1" w:rsidRPr="000650D1" w:rsidRDefault="000650D1">
            <w:pPr>
              <w:pStyle w:val="TableParagraph"/>
              <w:kinsoku w:val="0"/>
              <w:overflowPunct w:val="0"/>
              <w:spacing w:line="264" w:lineRule="exact"/>
              <w:ind w:left="3"/>
              <w:jc w:val="center"/>
            </w:pPr>
            <w:r w:rsidRPr="000650D1">
              <w:rPr>
                <w:spacing w:val="-1"/>
                <w:sz w:val="22"/>
                <w:lang w:bidi="es-ES"/>
              </w:rPr>
              <w:t>Exclusión</w:t>
            </w:r>
          </w:p>
        </w:tc>
        <w:tc>
          <w:tcPr>
            <w:tcW w:w="2340" w:type="dxa"/>
            <w:tcBorders>
              <w:top w:val="single" w:sz="4" w:space="0" w:color="000000"/>
              <w:left w:val="single" w:sz="4" w:space="0" w:color="000000"/>
              <w:bottom w:val="single" w:sz="4" w:space="0" w:color="000000"/>
              <w:right w:val="single" w:sz="4" w:space="0" w:color="000000"/>
            </w:tcBorders>
            <w:shd w:val="clear" w:color="auto" w:fill="00B0F0"/>
          </w:tcPr>
          <w:p w14:paraId="4131815A" w14:textId="77777777" w:rsidR="000650D1" w:rsidRPr="000650D1" w:rsidRDefault="000650D1">
            <w:pPr>
              <w:pStyle w:val="TableParagraph"/>
              <w:kinsoku w:val="0"/>
              <w:overflowPunct w:val="0"/>
              <w:ind w:left="855" w:right="308" w:hanging="548"/>
            </w:pPr>
            <w:r w:rsidRPr="000650D1">
              <w:rPr>
                <w:spacing w:val="-1"/>
                <w:sz w:val="22"/>
                <w:lang w:bidi="es-ES"/>
              </w:rPr>
              <w:t>Documentación para regresar</w:t>
            </w:r>
          </w:p>
        </w:tc>
      </w:tr>
      <w:tr w:rsidR="000650D1" w:rsidRPr="000650D1" w14:paraId="4E7A46F1" w14:textId="77777777" w:rsidTr="005A18D5">
        <w:trPr>
          <w:trHeight w:hRule="exact" w:val="2434"/>
        </w:trPr>
        <w:tc>
          <w:tcPr>
            <w:tcW w:w="1982" w:type="dxa"/>
            <w:tcBorders>
              <w:top w:val="single" w:sz="4" w:space="0" w:color="000000"/>
              <w:left w:val="single" w:sz="4" w:space="0" w:color="000000"/>
              <w:bottom w:val="single" w:sz="4" w:space="0" w:color="000000"/>
              <w:right w:val="single" w:sz="4" w:space="0" w:color="000000"/>
            </w:tcBorders>
          </w:tcPr>
          <w:p w14:paraId="593E2D2C" w14:textId="77777777" w:rsidR="000650D1" w:rsidRPr="000650D1" w:rsidRDefault="000650D1"/>
        </w:tc>
        <w:tc>
          <w:tcPr>
            <w:tcW w:w="1709" w:type="dxa"/>
            <w:tcBorders>
              <w:top w:val="single" w:sz="4" w:space="0" w:color="000000"/>
              <w:left w:val="single" w:sz="4" w:space="0" w:color="000000"/>
              <w:bottom w:val="single" w:sz="4" w:space="0" w:color="000000"/>
              <w:right w:val="single" w:sz="4" w:space="0" w:color="000000"/>
            </w:tcBorders>
          </w:tcPr>
          <w:p w14:paraId="4157CA26" w14:textId="77777777" w:rsidR="000650D1" w:rsidRPr="000650D1" w:rsidRDefault="000650D1"/>
        </w:tc>
        <w:tc>
          <w:tcPr>
            <w:tcW w:w="1351" w:type="dxa"/>
            <w:tcBorders>
              <w:top w:val="single" w:sz="4" w:space="0" w:color="000000"/>
              <w:left w:val="single" w:sz="4" w:space="0" w:color="000000"/>
              <w:bottom w:val="single" w:sz="4" w:space="0" w:color="000000"/>
              <w:right w:val="single" w:sz="4" w:space="0" w:color="000000"/>
            </w:tcBorders>
          </w:tcPr>
          <w:p w14:paraId="5FF2F37D" w14:textId="77777777" w:rsidR="000650D1" w:rsidRPr="000650D1" w:rsidRDefault="000650D1">
            <w:pPr>
              <w:pStyle w:val="TableParagraph"/>
              <w:kinsoku w:val="0"/>
              <w:overflowPunct w:val="0"/>
              <w:spacing w:line="264" w:lineRule="exact"/>
              <w:ind w:left="109"/>
              <w:rPr>
                <w:rFonts w:ascii="Calibri" w:hAnsi="Calibri" w:cs="Calibri"/>
                <w:spacing w:val="-1"/>
                <w:sz w:val="22"/>
                <w:szCs w:val="22"/>
              </w:rPr>
            </w:pPr>
            <w:r w:rsidRPr="000650D1">
              <w:rPr>
                <w:spacing w:val="-1"/>
                <w:sz w:val="22"/>
                <w:lang w:bidi="es-ES"/>
              </w:rPr>
              <w:t>.</w:t>
            </w:r>
          </w:p>
          <w:p w14:paraId="0673DA88" w14:textId="77777777" w:rsidR="000650D1" w:rsidRPr="000650D1" w:rsidRDefault="000650D1">
            <w:pPr>
              <w:pStyle w:val="TableParagraph"/>
              <w:kinsoku w:val="0"/>
              <w:overflowPunct w:val="0"/>
              <w:spacing w:before="5"/>
              <w:rPr>
                <w:sz w:val="23"/>
                <w:szCs w:val="23"/>
              </w:rPr>
            </w:pPr>
          </w:p>
          <w:p w14:paraId="259337E6" w14:textId="77777777" w:rsidR="000650D1" w:rsidRPr="000650D1" w:rsidRDefault="000650D1">
            <w:pPr>
              <w:pStyle w:val="TableParagraph"/>
              <w:kinsoku w:val="0"/>
              <w:overflowPunct w:val="0"/>
              <w:ind w:left="109" w:right="122"/>
            </w:pPr>
            <w:r w:rsidRPr="000650D1">
              <w:rPr>
                <w:spacing w:val="-1"/>
                <w:sz w:val="22"/>
                <w:lang w:bidi="es-ES"/>
              </w:rPr>
              <w:t>Los bebés que no hayan sido vacunados pueden presentar riesgo de contagio por más de 6 semanas.</w:t>
            </w:r>
          </w:p>
        </w:tc>
        <w:tc>
          <w:tcPr>
            <w:tcW w:w="1709" w:type="dxa"/>
            <w:tcBorders>
              <w:top w:val="single" w:sz="4" w:space="0" w:color="000000"/>
              <w:left w:val="single" w:sz="4" w:space="0" w:color="000000"/>
              <w:bottom w:val="single" w:sz="4" w:space="0" w:color="000000"/>
              <w:right w:val="single" w:sz="4" w:space="0" w:color="000000"/>
            </w:tcBorders>
          </w:tcPr>
          <w:p w14:paraId="1BD437A4" w14:textId="77777777" w:rsidR="000650D1" w:rsidRPr="000650D1" w:rsidRDefault="000650D1">
            <w:pPr>
              <w:pStyle w:val="TableParagraph"/>
              <w:kinsoku w:val="0"/>
              <w:overflowPunct w:val="0"/>
              <w:spacing w:line="264" w:lineRule="exact"/>
              <w:ind w:right="1"/>
              <w:jc w:val="center"/>
              <w:rPr>
                <w:rFonts w:ascii="Calibri" w:hAnsi="Calibri" w:cs="Calibri"/>
                <w:spacing w:val="-1"/>
                <w:sz w:val="22"/>
                <w:szCs w:val="22"/>
              </w:rPr>
            </w:pPr>
            <w:r w:rsidRPr="000650D1">
              <w:rPr>
                <w:spacing w:val="-1"/>
                <w:sz w:val="22"/>
                <w:lang w:bidi="es-ES"/>
              </w:rPr>
              <w:t>DE INMEDIATO</w:t>
            </w:r>
          </w:p>
          <w:p w14:paraId="37675430" w14:textId="77777777" w:rsidR="000650D1" w:rsidRPr="000650D1" w:rsidRDefault="000650D1">
            <w:pPr>
              <w:pStyle w:val="TableParagraph"/>
              <w:kinsoku w:val="0"/>
              <w:overflowPunct w:val="0"/>
              <w:jc w:val="center"/>
            </w:pPr>
            <w:r w:rsidRPr="000650D1">
              <w:rPr>
                <w:spacing w:val="-1"/>
                <w:sz w:val="22"/>
                <w:lang w:bidi="es-ES"/>
              </w:rPr>
              <w:t>por teléfono</w:t>
            </w:r>
          </w:p>
        </w:tc>
        <w:tc>
          <w:tcPr>
            <w:tcW w:w="4411" w:type="dxa"/>
            <w:tcBorders>
              <w:top w:val="single" w:sz="4" w:space="0" w:color="000000"/>
              <w:left w:val="single" w:sz="4" w:space="0" w:color="000000"/>
              <w:bottom w:val="single" w:sz="4" w:space="0" w:color="000000"/>
              <w:right w:val="single" w:sz="4" w:space="0" w:color="000000"/>
            </w:tcBorders>
          </w:tcPr>
          <w:p w14:paraId="12158577" w14:textId="77777777" w:rsidR="000650D1" w:rsidRPr="000650D1" w:rsidRDefault="000650D1">
            <w:pPr>
              <w:pStyle w:val="TableParagraph"/>
              <w:kinsoku w:val="0"/>
              <w:overflowPunct w:val="0"/>
              <w:ind w:left="625" w:right="639"/>
            </w:pPr>
            <w:r w:rsidRPr="000650D1">
              <w:rPr>
                <w:spacing w:val="-1"/>
                <w:sz w:val="22"/>
                <w:lang w:bidi="es-ES"/>
              </w:rPr>
              <w:t>después de la aparición de la tos, o 6 semanas después de la aparición de la tos en bebés).</w:t>
            </w:r>
          </w:p>
        </w:tc>
        <w:tc>
          <w:tcPr>
            <w:tcW w:w="2340" w:type="dxa"/>
            <w:tcBorders>
              <w:top w:val="single" w:sz="4" w:space="0" w:color="000000"/>
              <w:left w:val="single" w:sz="4" w:space="0" w:color="000000"/>
              <w:bottom w:val="single" w:sz="4" w:space="0" w:color="000000"/>
              <w:right w:val="single" w:sz="4" w:space="0" w:color="000000"/>
            </w:tcBorders>
          </w:tcPr>
          <w:p w14:paraId="5EADD968" w14:textId="77777777" w:rsidR="000650D1" w:rsidRPr="000650D1" w:rsidRDefault="000650D1">
            <w:pPr>
              <w:pStyle w:val="TableParagraph"/>
              <w:kinsoku w:val="0"/>
              <w:overflowPunct w:val="0"/>
              <w:ind w:left="106" w:right="117"/>
            </w:pPr>
            <w:r w:rsidRPr="000650D1">
              <w:rPr>
                <w:spacing w:val="-1"/>
                <w:sz w:val="22"/>
                <w:lang w:bidi="es-ES"/>
              </w:rPr>
              <w:t>declaración de que se completó el tratamiento de 5 días con antibióticos.</w:t>
            </w:r>
          </w:p>
        </w:tc>
      </w:tr>
    </w:tbl>
    <w:p w14:paraId="4400756D" w14:textId="77777777" w:rsidR="000650D1" w:rsidRDefault="000650D1">
      <w:pPr>
        <w:pStyle w:val="BodyText"/>
        <w:kinsoku w:val="0"/>
        <w:overflowPunct w:val="0"/>
        <w:ind w:left="0" w:firstLine="0"/>
        <w:rPr>
          <w:rFonts w:ascii="Times New Roman" w:hAnsi="Times New Roman" w:cs="Times New Roman"/>
          <w:sz w:val="20"/>
          <w:szCs w:val="20"/>
        </w:rPr>
      </w:pPr>
    </w:p>
    <w:p w14:paraId="60A5A353" w14:textId="77777777" w:rsidR="000650D1" w:rsidRDefault="000650D1">
      <w:pPr>
        <w:pStyle w:val="BodyText"/>
        <w:kinsoku w:val="0"/>
        <w:overflowPunct w:val="0"/>
        <w:spacing w:before="1"/>
        <w:ind w:left="0" w:firstLine="0"/>
        <w:rPr>
          <w:rFonts w:ascii="Times New Roman" w:hAnsi="Times New Roman" w:cs="Times New Roman"/>
          <w:sz w:val="20"/>
          <w:szCs w:val="20"/>
        </w:rPr>
      </w:pPr>
    </w:p>
    <w:tbl>
      <w:tblPr>
        <w:tblW w:w="0" w:type="auto"/>
        <w:tblInd w:w="101" w:type="dxa"/>
        <w:tblLayout w:type="fixed"/>
        <w:tblCellMar>
          <w:left w:w="0" w:type="dxa"/>
          <w:right w:w="0" w:type="dxa"/>
        </w:tblCellMar>
        <w:tblLook w:val="0000" w:firstRow="0" w:lastRow="0" w:firstColumn="0" w:lastColumn="0" w:noHBand="0" w:noVBand="0"/>
      </w:tblPr>
      <w:tblGrid>
        <w:gridCol w:w="8928"/>
        <w:gridCol w:w="4179"/>
      </w:tblGrid>
      <w:tr w:rsidR="000650D1" w:rsidRPr="000650D1" w14:paraId="7C9C61F1" w14:textId="77777777">
        <w:trPr>
          <w:trHeight w:hRule="exact" w:val="598"/>
        </w:trPr>
        <w:tc>
          <w:tcPr>
            <w:tcW w:w="13107" w:type="dxa"/>
            <w:gridSpan w:val="2"/>
            <w:tcBorders>
              <w:top w:val="nil"/>
              <w:left w:val="nil"/>
              <w:bottom w:val="single" w:sz="8" w:space="0" w:color="000000"/>
              <w:right w:val="nil"/>
            </w:tcBorders>
          </w:tcPr>
          <w:p w14:paraId="4D7780FE" w14:textId="77777777" w:rsidR="000650D1" w:rsidRPr="000650D1" w:rsidRDefault="000650D1">
            <w:pPr>
              <w:pStyle w:val="TableParagraph"/>
              <w:kinsoku w:val="0"/>
              <w:overflowPunct w:val="0"/>
              <w:spacing w:before="39"/>
              <w:ind w:left="108"/>
            </w:pPr>
            <w:r w:rsidRPr="000650D1">
              <w:rPr>
                <w:b/>
                <w:spacing w:val="-1"/>
                <w:lang w:bidi="es-ES"/>
              </w:rPr>
              <w:t>Criterios de exclusión para niños, estudiantes y miembros del personal en contacto con personas (expuestos a personas) con enfermedades excluibles.</w:t>
            </w:r>
            <w:hyperlink w:anchor="bookmark3" w:history="1">
              <w:r w:rsidRPr="000650D1">
                <w:rPr>
                  <w:b/>
                  <w:position w:val="8"/>
                  <w:sz w:val="16"/>
                  <w:lang w:bidi="es-ES"/>
                </w:rPr>
                <w:t>4</w:t>
              </w:r>
            </w:hyperlink>
          </w:p>
        </w:tc>
      </w:tr>
      <w:tr w:rsidR="000650D1" w:rsidRPr="000650D1" w14:paraId="628DAFEF" w14:textId="77777777" w:rsidTr="0069296F">
        <w:trPr>
          <w:trHeight w:hRule="exact" w:val="462"/>
        </w:trPr>
        <w:tc>
          <w:tcPr>
            <w:tcW w:w="8928" w:type="dxa"/>
            <w:tcBorders>
              <w:top w:val="single" w:sz="8" w:space="0" w:color="000000"/>
              <w:left w:val="single" w:sz="8" w:space="0" w:color="000000"/>
              <w:bottom w:val="single" w:sz="8" w:space="0" w:color="000000"/>
              <w:right w:val="single" w:sz="8" w:space="0" w:color="000000"/>
            </w:tcBorders>
            <w:shd w:val="clear" w:color="auto" w:fill="00B0F0"/>
          </w:tcPr>
          <w:p w14:paraId="16665A4E" w14:textId="77777777" w:rsidR="000650D1" w:rsidRPr="000650D1" w:rsidRDefault="000650D1">
            <w:pPr>
              <w:pStyle w:val="TableParagraph"/>
              <w:kinsoku w:val="0"/>
              <w:overflowPunct w:val="0"/>
              <w:spacing w:before="91"/>
              <w:ind w:left="97"/>
            </w:pPr>
            <w:bookmarkStart w:id="9" w:name="Exclusion_Criteria_for_Contacts_(Exposur"/>
            <w:bookmarkEnd w:id="9"/>
            <w:r w:rsidRPr="000650D1">
              <w:rPr>
                <w:i/>
                <w:color w:val="3E3E3E"/>
                <w:spacing w:val="-1"/>
                <w:sz w:val="20"/>
                <w:lang w:bidi="es-ES"/>
              </w:rPr>
              <w:t>Criterios de exclusión para personas con contacto (expuestas)</w:t>
            </w:r>
          </w:p>
        </w:tc>
        <w:tc>
          <w:tcPr>
            <w:tcW w:w="4179" w:type="dxa"/>
            <w:tcBorders>
              <w:top w:val="single" w:sz="8" w:space="0" w:color="000000"/>
              <w:left w:val="single" w:sz="8" w:space="0" w:color="000000"/>
              <w:bottom w:val="single" w:sz="8" w:space="0" w:color="000000"/>
              <w:right w:val="single" w:sz="8" w:space="0" w:color="000000"/>
            </w:tcBorders>
            <w:shd w:val="clear" w:color="auto" w:fill="00B0F0"/>
          </w:tcPr>
          <w:p w14:paraId="6FA330A2" w14:textId="77777777" w:rsidR="000650D1" w:rsidRPr="000650D1" w:rsidRDefault="000650D1">
            <w:pPr>
              <w:pStyle w:val="TableParagraph"/>
              <w:kinsoku w:val="0"/>
              <w:overflowPunct w:val="0"/>
              <w:spacing w:before="89"/>
              <w:ind w:left="97"/>
            </w:pPr>
            <w:r w:rsidRPr="000650D1">
              <w:rPr>
                <w:b/>
                <w:spacing w:val="-1"/>
                <w:sz w:val="20"/>
                <w:lang w:bidi="es-ES"/>
              </w:rPr>
              <w:t>Documentación para regresar</w:t>
            </w:r>
          </w:p>
        </w:tc>
      </w:tr>
      <w:tr w:rsidR="000650D1" w:rsidRPr="000650D1" w14:paraId="5DC336D0" w14:textId="77777777">
        <w:trPr>
          <w:trHeight w:hRule="exact" w:val="1070"/>
        </w:trPr>
        <w:tc>
          <w:tcPr>
            <w:tcW w:w="8928" w:type="dxa"/>
            <w:tcBorders>
              <w:top w:val="single" w:sz="8" w:space="0" w:color="000000"/>
              <w:left w:val="single" w:sz="8" w:space="0" w:color="000000"/>
              <w:bottom w:val="single" w:sz="6" w:space="0" w:color="000000"/>
              <w:right w:val="single" w:sz="8" w:space="0" w:color="000000"/>
            </w:tcBorders>
          </w:tcPr>
          <w:p w14:paraId="70A3520B" w14:textId="77777777" w:rsidR="000650D1" w:rsidRPr="000650D1" w:rsidRDefault="000650D1">
            <w:pPr>
              <w:pStyle w:val="TableParagraph"/>
              <w:kinsoku w:val="0"/>
              <w:overflowPunct w:val="0"/>
              <w:spacing w:before="54"/>
              <w:ind w:left="97"/>
              <w:rPr>
                <w:rFonts w:ascii="Arial" w:hAnsi="Arial" w:cs="Arial"/>
                <w:sz w:val="20"/>
                <w:szCs w:val="20"/>
              </w:rPr>
            </w:pPr>
            <w:proofErr w:type="spellStart"/>
            <w:r w:rsidRPr="000650D1">
              <w:rPr>
                <w:b/>
                <w:i/>
                <w:spacing w:val="-1"/>
                <w:sz w:val="20"/>
                <w:lang w:bidi="es-ES"/>
              </w:rPr>
              <w:t>Neisseria</w:t>
            </w:r>
            <w:proofErr w:type="spellEnd"/>
            <w:r w:rsidRPr="000650D1">
              <w:rPr>
                <w:b/>
                <w:i/>
                <w:spacing w:val="-1"/>
                <w:sz w:val="20"/>
                <w:lang w:bidi="es-ES"/>
              </w:rPr>
              <w:t xml:space="preserve"> </w:t>
            </w:r>
            <w:proofErr w:type="spellStart"/>
            <w:r w:rsidRPr="000650D1">
              <w:rPr>
                <w:b/>
                <w:i/>
                <w:spacing w:val="-1"/>
                <w:sz w:val="20"/>
                <w:lang w:bidi="es-ES"/>
              </w:rPr>
              <w:t>meningitides</w:t>
            </w:r>
            <w:proofErr w:type="spellEnd"/>
            <w:r w:rsidRPr="000650D1">
              <w:rPr>
                <w:b/>
                <w:sz w:val="20"/>
                <w:lang w:bidi="es-ES"/>
              </w:rPr>
              <w:t xml:space="preserve"> (meningococo)</w:t>
            </w:r>
          </w:p>
          <w:p w14:paraId="448F5141" w14:textId="77777777" w:rsidR="000650D1" w:rsidRPr="000650D1" w:rsidRDefault="000650D1">
            <w:pPr>
              <w:pStyle w:val="TableParagraph"/>
              <w:kinsoku w:val="0"/>
              <w:overflowPunct w:val="0"/>
              <w:spacing w:before="86" w:line="263" w:lineRule="auto"/>
              <w:ind w:left="457" w:right="644"/>
            </w:pPr>
            <w:r w:rsidRPr="000650D1">
              <w:rPr>
                <w:spacing w:val="-1"/>
                <w:sz w:val="20"/>
                <w:lang w:bidi="es-ES"/>
              </w:rPr>
              <w:t xml:space="preserve">Excluir personas con contacto cercano a casos de </w:t>
            </w:r>
            <w:proofErr w:type="spellStart"/>
            <w:r w:rsidRPr="000650D1">
              <w:rPr>
                <w:i/>
                <w:spacing w:val="-1"/>
                <w:sz w:val="20"/>
                <w:lang w:bidi="es-ES"/>
              </w:rPr>
              <w:t>Neisseria</w:t>
            </w:r>
            <w:proofErr w:type="spellEnd"/>
            <w:r w:rsidRPr="000650D1">
              <w:rPr>
                <w:i/>
                <w:spacing w:val="-1"/>
                <w:sz w:val="20"/>
                <w:lang w:bidi="es-ES"/>
              </w:rPr>
              <w:t xml:space="preserve"> </w:t>
            </w:r>
            <w:proofErr w:type="spellStart"/>
            <w:r w:rsidRPr="000650D1">
              <w:rPr>
                <w:i/>
                <w:spacing w:val="-1"/>
                <w:sz w:val="20"/>
                <w:lang w:bidi="es-ES"/>
              </w:rPr>
              <w:t>meningococcal</w:t>
            </w:r>
            <w:proofErr w:type="spellEnd"/>
            <w:r w:rsidRPr="000650D1">
              <w:rPr>
                <w:i/>
                <w:spacing w:val="-1"/>
                <w:sz w:val="20"/>
                <w:lang w:bidi="es-ES"/>
              </w:rPr>
              <w:t xml:space="preserve"> </w:t>
            </w:r>
            <w:r w:rsidRPr="000650D1">
              <w:rPr>
                <w:spacing w:val="-1"/>
                <w:sz w:val="20"/>
                <w:lang w:bidi="es-ES"/>
              </w:rPr>
              <w:t>(enfermedad meningocócica) hasta iniciado el tratamiento antimicrobiano.</w:t>
            </w:r>
          </w:p>
        </w:tc>
        <w:tc>
          <w:tcPr>
            <w:tcW w:w="4179" w:type="dxa"/>
            <w:tcBorders>
              <w:top w:val="single" w:sz="8" w:space="0" w:color="000000"/>
              <w:left w:val="single" w:sz="8" w:space="0" w:color="000000"/>
              <w:bottom w:val="single" w:sz="6" w:space="0" w:color="000000"/>
              <w:right w:val="single" w:sz="8" w:space="0" w:color="000000"/>
            </w:tcBorders>
          </w:tcPr>
          <w:p w14:paraId="492CFBC3" w14:textId="77777777" w:rsidR="000650D1" w:rsidRPr="000650D1" w:rsidRDefault="000650D1">
            <w:pPr>
              <w:pStyle w:val="TableParagraph"/>
              <w:kinsoku w:val="0"/>
              <w:overflowPunct w:val="0"/>
              <w:spacing w:before="56" w:line="265" w:lineRule="auto"/>
              <w:ind w:left="97" w:right="713"/>
            </w:pPr>
            <w:r w:rsidRPr="000650D1">
              <w:rPr>
                <w:spacing w:val="-1"/>
                <w:sz w:val="20"/>
                <w:lang w:bidi="es-ES"/>
              </w:rPr>
              <w:t>Nota médica donde se registre el inicio del tratamiento antimicrobiano.</w:t>
            </w:r>
          </w:p>
        </w:tc>
      </w:tr>
    </w:tbl>
    <w:p w14:paraId="251AB4A3" w14:textId="77777777" w:rsidR="000650D1" w:rsidRDefault="000650D1">
      <w:pPr>
        <w:pStyle w:val="BodyText"/>
        <w:kinsoku w:val="0"/>
        <w:overflowPunct w:val="0"/>
        <w:ind w:left="0" w:firstLine="0"/>
        <w:rPr>
          <w:rFonts w:ascii="Times New Roman" w:hAnsi="Times New Roman" w:cs="Times New Roman"/>
          <w:sz w:val="20"/>
          <w:szCs w:val="20"/>
        </w:rPr>
      </w:pPr>
    </w:p>
    <w:p w14:paraId="0C909A59" w14:textId="77777777" w:rsidR="000650D1" w:rsidRDefault="000650D1">
      <w:pPr>
        <w:pStyle w:val="BodyText"/>
        <w:kinsoku w:val="0"/>
        <w:overflowPunct w:val="0"/>
        <w:ind w:left="0" w:firstLine="0"/>
        <w:rPr>
          <w:rFonts w:ascii="Times New Roman" w:hAnsi="Times New Roman" w:cs="Times New Roman"/>
          <w:sz w:val="20"/>
          <w:szCs w:val="20"/>
        </w:rPr>
      </w:pPr>
    </w:p>
    <w:p w14:paraId="227E0699" w14:textId="77777777" w:rsidR="000650D1" w:rsidRDefault="000650D1">
      <w:pPr>
        <w:pStyle w:val="BodyText"/>
        <w:kinsoku w:val="0"/>
        <w:overflowPunct w:val="0"/>
        <w:ind w:left="0" w:firstLine="0"/>
        <w:rPr>
          <w:rFonts w:ascii="Times New Roman" w:hAnsi="Times New Roman" w:cs="Times New Roman"/>
          <w:sz w:val="20"/>
          <w:szCs w:val="20"/>
        </w:rPr>
      </w:pPr>
    </w:p>
    <w:p w14:paraId="57CFF33F" w14:textId="77777777" w:rsidR="000650D1" w:rsidRDefault="000650D1">
      <w:pPr>
        <w:pStyle w:val="BodyText"/>
        <w:kinsoku w:val="0"/>
        <w:overflowPunct w:val="0"/>
        <w:ind w:left="0" w:firstLine="0"/>
        <w:rPr>
          <w:rFonts w:ascii="Times New Roman" w:hAnsi="Times New Roman" w:cs="Times New Roman"/>
          <w:sz w:val="20"/>
          <w:szCs w:val="20"/>
        </w:rPr>
      </w:pPr>
    </w:p>
    <w:p w14:paraId="09E6FBD8" w14:textId="386B82ED" w:rsidR="000650D1" w:rsidRDefault="000650D1">
      <w:pPr>
        <w:pStyle w:val="BodyText"/>
        <w:kinsoku w:val="0"/>
        <w:overflowPunct w:val="0"/>
        <w:ind w:left="0" w:firstLine="0"/>
        <w:rPr>
          <w:rFonts w:ascii="Times New Roman" w:hAnsi="Times New Roman" w:cs="Times New Roman"/>
          <w:sz w:val="20"/>
          <w:szCs w:val="20"/>
        </w:rPr>
      </w:pPr>
    </w:p>
    <w:p w14:paraId="0F8AA08F" w14:textId="543E34FC" w:rsidR="00692F44" w:rsidRDefault="00692F44">
      <w:pPr>
        <w:pStyle w:val="BodyText"/>
        <w:kinsoku w:val="0"/>
        <w:overflowPunct w:val="0"/>
        <w:ind w:left="0" w:firstLine="0"/>
        <w:rPr>
          <w:rFonts w:ascii="Times New Roman" w:hAnsi="Times New Roman" w:cs="Times New Roman"/>
          <w:sz w:val="20"/>
          <w:szCs w:val="20"/>
        </w:rPr>
      </w:pPr>
    </w:p>
    <w:p w14:paraId="718399BC" w14:textId="77777777" w:rsidR="00692F44" w:rsidRDefault="00692F44">
      <w:pPr>
        <w:pStyle w:val="BodyText"/>
        <w:kinsoku w:val="0"/>
        <w:overflowPunct w:val="0"/>
        <w:ind w:left="0" w:firstLine="0"/>
        <w:rPr>
          <w:rFonts w:ascii="Times New Roman" w:hAnsi="Times New Roman" w:cs="Times New Roman"/>
          <w:sz w:val="20"/>
          <w:szCs w:val="20"/>
        </w:rPr>
      </w:pPr>
    </w:p>
    <w:p w14:paraId="7D5850D3" w14:textId="77777777" w:rsidR="000650D1" w:rsidRDefault="000650D1">
      <w:pPr>
        <w:pStyle w:val="BodyText"/>
        <w:kinsoku w:val="0"/>
        <w:overflowPunct w:val="0"/>
        <w:ind w:left="0" w:firstLine="0"/>
        <w:rPr>
          <w:rFonts w:ascii="Times New Roman" w:hAnsi="Times New Roman" w:cs="Times New Roman"/>
          <w:sz w:val="20"/>
          <w:szCs w:val="20"/>
        </w:rPr>
      </w:pPr>
    </w:p>
    <w:p w14:paraId="4021BA2B" w14:textId="77777777" w:rsidR="000650D1" w:rsidRDefault="000650D1">
      <w:pPr>
        <w:pStyle w:val="BodyText"/>
        <w:kinsoku w:val="0"/>
        <w:overflowPunct w:val="0"/>
        <w:ind w:left="0" w:firstLine="0"/>
        <w:rPr>
          <w:rFonts w:ascii="Times New Roman" w:hAnsi="Times New Roman" w:cs="Times New Roman"/>
          <w:sz w:val="20"/>
          <w:szCs w:val="20"/>
        </w:rPr>
      </w:pPr>
    </w:p>
    <w:p w14:paraId="68EFE5DA" w14:textId="77777777" w:rsidR="000650D1" w:rsidRDefault="000650D1">
      <w:pPr>
        <w:pStyle w:val="BodyText"/>
        <w:kinsoku w:val="0"/>
        <w:overflowPunct w:val="0"/>
        <w:ind w:left="0" w:firstLine="0"/>
        <w:rPr>
          <w:rFonts w:ascii="Times New Roman" w:hAnsi="Times New Roman" w:cs="Times New Roman"/>
          <w:sz w:val="20"/>
          <w:szCs w:val="20"/>
        </w:rPr>
      </w:pPr>
    </w:p>
    <w:p w14:paraId="5651BB0E" w14:textId="77777777" w:rsidR="000650D1" w:rsidRDefault="000650D1">
      <w:pPr>
        <w:pStyle w:val="BodyText"/>
        <w:kinsoku w:val="0"/>
        <w:overflowPunct w:val="0"/>
        <w:ind w:left="0" w:firstLine="0"/>
        <w:rPr>
          <w:rFonts w:ascii="Times New Roman" w:hAnsi="Times New Roman" w:cs="Times New Roman"/>
          <w:sz w:val="20"/>
          <w:szCs w:val="20"/>
        </w:rPr>
      </w:pPr>
    </w:p>
    <w:p w14:paraId="1881E047" w14:textId="77777777" w:rsidR="000650D1" w:rsidRDefault="000650D1">
      <w:pPr>
        <w:pStyle w:val="BodyText"/>
        <w:kinsoku w:val="0"/>
        <w:overflowPunct w:val="0"/>
        <w:ind w:left="0" w:firstLine="0"/>
        <w:rPr>
          <w:rFonts w:ascii="Times New Roman" w:hAnsi="Times New Roman" w:cs="Times New Roman"/>
          <w:sz w:val="20"/>
          <w:szCs w:val="20"/>
        </w:rPr>
      </w:pPr>
    </w:p>
    <w:p w14:paraId="4985D59D" w14:textId="77777777" w:rsidR="000650D1" w:rsidRDefault="000650D1">
      <w:pPr>
        <w:pStyle w:val="BodyText"/>
        <w:kinsoku w:val="0"/>
        <w:overflowPunct w:val="0"/>
        <w:spacing w:before="3"/>
        <w:ind w:left="0" w:firstLine="0"/>
        <w:rPr>
          <w:rFonts w:ascii="Times New Roman" w:hAnsi="Times New Roman" w:cs="Times New Roman"/>
        </w:rPr>
      </w:pPr>
    </w:p>
    <w:p w14:paraId="2E60CF5D" w14:textId="77777777" w:rsidR="000650D1" w:rsidRDefault="00C56CAA">
      <w:pPr>
        <w:pStyle w:val="BodyText"/>
        <w:kinsoku w:val="0"/>
        <w:overflowPunct w:val="0"/>
        <w:spacing w:line="20" w:lineRule="atLeast"/>
        <w:ind w:left="211" w:firstLine="0"/>
        <w:rPr>
          <w:rFonts w:ascii="Times New Roman" w:hAnsi="Times New Roman" w:cs="Times New Roman"/>
          <w:sz w:val="2"/>
          <w:szCs w:val="2"/>
        </w:rPr>
      </w:pPr>
      <w:r>
        <w:rPr>
          <w:noProof/>
          <w:sz w:val="2"/>
          <w:lang w:bidi="es-ES"/>
        </w:rPr>
        <mc:AlternateContent>
          <mc:Choice Requires="wpg">
            <w:drawing>
              <wp:inline distT="0" distB="0" distL="0" distR="0" wp14:anchorId="2F3CF7FE" wp14:editId="51028D36">
                <wp:extent cx="1839595" cy="12700"/>
                <wp:effectExtent l="3810" t="635" r="4445" b="5715"/>
                <wp:docPr id="1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2700"/>
                          <a:chOff x="0" y="0"/>
                          <a:chExt cx="2897" cy="20"/>
                        </a:xfrm>
                      </wpg:grpSpPr>
                      <wps:wsp>
                        <wps:cNvPr id="14" name="Freeform 25"/>
                        <wps:cNvSpPr>
                          <a:spLocks/>
                        </wps:cNvSpPr>
                        <wps:spPr bwMode="auto">
                          <a:xfrm>
                            <a:off x="8" y="8"/>
                            <a:ext cx="2880" cy="20"/>
                          </a:xfrm>
                          <a:custGeom>
                            <a:avLst/>
                            <a:gdLst>
                              <a:gd name="T0" fmla="*/ 0 w 2880"/>
                              <a:gd name="T1" fmla="*/ 0 h 20"/>
                              <a:gd name="T2" fmla="*/ 2880 w 2880"/>
                              <a:gd name="T3" fmla="*/ 0 h 20"/>
                              <a:gd name="T4" fmla="*/ 0 60000 65536"/>
                              <a:gd name="T5" fmla="*/ 0 60000 65536"/>
                            </a:gdLst>
                            <a:ahLst/>
                            <a:cxnLst>
                              <a:cxn ang="T4">
                                <a:pos x="T0" y="T1"/>
                              </a:cxn>
                              <a:cxn ang="T5">
                                <a:pos x="T2" y="T3"/>
                              </a:cxn>
                            </a:cxnLst>
                            <a:rect l="0" t="0" r="r" b="b"/>
                            <a:pathLst>
                              <a:path w="2880" h="20">
                                <a:moveTo>
                                  <a:pt x="0" y="0"/>
                                </a:moveTo>
                                <a:lnTo>
                                  <a:pt x="288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3CA51702" id="Group 24" o:spid="_x0000_s1026" style="width:144.85pt;height:1pt;mso-position-horizontal-relative:char;mso-position-vertical-relative:line" coordsize="28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sidwMAADIIAAAOAAAAZHJzL2Uyb0RvYy54bWykVVmP2zYQfg/Q/0DwsYBXh2WvLaw3CHws&#10;AqTtAnF/AE1RByqRCklb3gT57x0OJa/sbdAi1YM01Azn+OZ6eH9uanIS2lRKrmh0F1IiJFdZJYsV&#10;/XO/mywoMZbJjNVKihV9EYa+f/zl3UPXpiJWpaozoQkokSbt2hUtrW3TIDC8FA0zd6oVEpi50g2z&#10;cNRFkGnWgfamDuIwnAed0lmrFRfGwN+NZ9JH1J/ngts/8twIS+oVBd8svjW+D+4dPD6wtNCsLSve&#10;u8F+wouGVRKMXlRtmGXkqKs3qpqKa2VUbu+4agKV5xUXGANEE4U30TxpdWwxliLtivYCE0B7g9NP&#10;q+W/n541qTLI3ZQSyRrIEZolceLA6doiBZkn3X5un7WPEMhPiv9lgB3c8t258MLk0P2mMtDHjlYh&#10;OOdcN04FhE3OmIOXSw7E2RIOP6PFdDlbzijhwIvi+7DPES8hkW9u8XLb34sXy3t/KcYbAUu9OXSx&#10;d8nFA3VmXqE0/w/KzyVrBWbIOJgGKJMByp0WwhUviWceTRQboDRjHEcc56QBuP8VQWguQGnhq3hA&#10;MF4soNIdfDdIsJQfjX0SCpPATp+M9eWfAYWpzfoK2IOCvKmhE34NSEg6gjp74UEmupIpibcGLXDR&#10;Eo8knIYfKILCGxn7J0WA50hiHsJD5rPZdN7378Ui1M2PBaEkiiFUVg7R87PswweKMDe39gmWa6uM&#10;KzgHBoC5j5wx0AFiDqxX6dmVNATtpKdjaX+rN6NhKN2OI00JjKODD6dl1nnnjDiSdJBJzGmJKXX/&#10;G3USe4US9qYpwNYrt5ZjKa8FvBs6xLPhhrODwV1sO5dH1SLVrqprrIBaOo+iMIGJ4Twwqq4yx8WD&#10;Lg7rWpMTcwMXnx6IKzEYbDJDbaVg2banLatqT4P1GlGGou6hcOWNE/XbMlxuF9tFMkni+XaShJvN&#10;5MNunUzmu+h+tplu1utN9N25FiVpWWWZkM67YbpHyX9r+X7P+Ll8me9XUZhxsDt83gYbXLuBKEMs&#10;wxejgxnlO94PqIPKXqD7tfLrCtYrEKXSXynpYFWtqPlyZFpQUn+UMMCWUZK43YaHZHYPjUj0mHMY&#10;c5jkoGpFLYVid+Ta+n14bHVVlGApwrRK9QHmdl65GYH+ea/6A8xQpHAxYSz9EnWbb3xGqddV//g3&#10;AAAA//8DAFBLAwQUAAYACAAAACEAuelvy9sAAAADAQAADwAAAGRycy9kb3ducmV2LnhtbEyPQUvD&#10;QBCF74L/YRnBm92kotaYTSlFPRXBVhBv0+w0Cc3Ohuw2Sf+9oxe9DG94w3vf5MvJtWqgPjSeDaSz&#10;BBRx6W3DlYGP3cvNAlSIyBZbz2TgTAGWxeVFjpn1I7/TsI2VkhAOGRqoY+wyrUNZk8Mw8x2xeAff&#10;O4yy9pW2PY4S7lo9T5J77bBhaaixo3VN5XF7cgZeRxxXt+nzsDke1uev3d3b5yYlY66vptUTqEhT&#10;/DuGH3xBh0KY9v7ENqjWgDwSf6d488XjA6i9iAR0kev/7MU3AAAA//8DAFBLAQItABQABgAIAAAA&#10;IQC2gziS/gAAAOEBAAATAAAAAAAAAAAAAAAAAAAAAABbQ29udGVudF9UeXBlc10ueG1sUEsBAi0A&#10;FAAGAAgAAAAhADj9If/WAAAAlAEAAAsAAAAAAAAAAAAAAAAALwEAAF9yZWxzLy5yZWxzUEsBAi0A&#10;FAAGAAgAAAAhAHGC2yJ3AwAAMggAAA4AAAAAAAAAAAAAAAAALgIAAGRycy9lMm9Eb2MueG1sUEsB&#10;Ai0AFAAGAAgAAAAhALnpb8vbAAAAAwEAAA8AAAAAAAAAAAAAAAAA0QUAAGRycy9kb3ducmV2Lnht&#10;bFBLBQYAAAAABAAEAPMAAADZBgAAAAA=&#10;">
                <v:shape id="Freeform 25" o:spid="_x0000_s1027" style="position:absolute;left:8;top:8;width:2880;height:20;visibility:visible;mso-wrap-style:square;v-text-anchor:top" coordsize="28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kKTvwAAANsAAAAPAAAAZHJzL2Rvd25yZXYueG1sRE9Na8JA&#10;EL0X/A/LCL3VjaWEkrqKCFKvJr3kNmSnSUxmNmbXGP99t1DobR7vcza7mXs10ehbJwbWqwQUSeVs&#10;K7WBr+L48g7KBxSLvRMy8CAPu+3iaYOZdXc505SHWsUQ8RkaaEIYMq191RCjX7mBJHLfbmQMEY61&#10;tiPeYzj3+jVJUs3YSmxocKBDQ1WX39jAJxe+nDvNF0mHjh/TtcQjGvO8nPcfoALN4V/85z7ZOP8N&#10;fn+JB+jtDwAAAP//AwBQSwECLQAUAAYACAAAACEA2+H2y+4AAACFAQAAEwAAAAAAAAAAAAAAAAAA&#10;AAAAW0NvbnRlbnRfVHlwZXNdLnhtbFBLAQItABQABgAIAAAAIQBa9CxbvwAAABUBAAALAAAAAAAA&#10;AAAAAAAAAB8BAABfcmVscy8ucmVsc1BLAQItABQABgAIAAAAIQBhnkKTvwAAANsAAAAPAAAAAAAA&#10;AAAAAAAAAAcCAABkcnMvZG93bnJldi54bWxQSwUGAAAAAAMAAwC3AAAA8wIAAAAA&#10;" path="m,l2880,e" filled="f" strokeweight=".28925mm">
                  <v:path arrowok="t" o:connecttype="custom" o:connectlocs="0,0;2880,0" o:connectangles="0,0"/>
                </v:shape>
                <w10:anchorlock/>
              </v:group>
            </w:pict>
          </mc:Fallback>
        </mc:AlternateContent>
      </w:r>
    </w:p>
    <w:p w14:paraId="52FFE8C4" w14:textId="77777777" w:rsidR="000650D1" w:rsidRDefault="000650D1">
      <w:pPr>
        <w:pStyle w:val="BodyText"/>
        <w:kinsoku w:val="0"/>
        <w:overflowPunct w:val="0"/>
        <w:spacing w:before="80"/>
        <w:ind w:left="220" w:firstLine="0"/>
        <w:rPr>
          <w:rFonts w:ascii="Times New Roman" w:hAnsi="Times New Roman" w:cs="Times New Roman"/>
          <w:sz w:val="18"/>
          <w:szCs w:val="18"/>
        </w:rPr>
      </w:pPr>
      <w:r>
        <w:rPr>
          <w:position w:val="6"/>
          <w:sz w:val="12"/>
          <w:lang w:bidi="es-ES"/>
        </w:rPr>
        <w:t>4</w:t>
      </w:r>
      <w:r>
        <w:rPr>
          <w:spacing w:val="-1"/>
          <w:sz w:val="18"/>
          <w:lang w:bidi="es-ES"/>
        </w:rPr>
        <w:t xml:space="preserve"> </w:t>
      </w:r>
      <w:proofErr w:type="gramStart"/>
      <w:r>
        <w:rPr>
          <w:spacing w:val="-1"/>
          <w:sz w:val="18"/>
          <w:lang w:bidi="es-ES"/>
        </w:rPr>
        <w:t>Puede</w:t>
      </w:r>
      <w:proofErr w:type="gramEnd"/>
      <w:r>
        <w:rPr>
          <w:spacing w:val="-1"/>
          <w:sz w:val="18"/>
          <w:lang w:bidi="es-ES"/>
        </w:rPr>
        <w:t xml:space="preserve"> indicarse la exclusión de personas con contacto a otras enfermedades si así lo recomienda el DHEC o el proveedor de atención de la salud del estudiante, el empleado o el miembro del personal.</w:t>
      </w:r>
    </w:p>
    <w:p w14:paraId="3E919A12" w14:textId="77777777" w:rsidR="000650D1" w:rsidRDefault="000650D1">
      <w:pPr>
        <w:pStyle w:val="BodyText"/>
        <w:kinsoku w:val="0"/>
        <w:overflowPunct w:val="0"/>
        <w:spacing w:before="80"/>
        <w:ind w:left="220" w:firstLine="0"/>
        <w:rPr>
          <w:rFonts w:ascii="Times New Roman" w:hAnsi="Times New Roman" w:cs="Times New Roman"/>
          <w:sz w:val="18"/>
          <w:szCs w:val="18"/>
        </w:rPr>
        <w:sectPr w:rsidR="000650D1" w:rsidSect="004403B9">
          <w:footerReference w:type="default" r:id="rId24"/>
          <w:pgSz w:w="15840" w:h="12240" w:orient="landscape"/>
          <w:pgMar w:top="1140" w:right="880" w:bottom="620" w:left="1220" w:header="0" w:footer="421" w:gutter="0"/>
          <w:pgNumType w:start="24"/>
          <w:cols w:space="720" w:equalWidth="0">
            <w:col w:w="13740"/>
          </w:cols>
          <w:noEndnote/>
        </w:sectPr>
      </w:pPr>
    </w:p>
    <w:p w14:paraId="406B24FE" w14:textId="77777777" w:rsidR="000650D1" w:rsidRDefault="000650D1">
      <w:pPr>
        <w:pStyle w:val="Heading1"/>
        <w:kinsoku w:val="0"/>
        <w:overflowPunct w:val="0"/>
        <w:rPr>
          <w:rFonts w:ascii="Arial" w:hAnsi="Arial" w:cs="Arial"/>
          <w:b w:val="0"/>
          <w:bCs w:val="0"/>
          <w:sz w:val="16"/>
          <w:szCs w:val="16"/>
        </w:rPr>
      </w:pPr>
      <w:r>
        <w:rPr>
          <w:spacing w:val="-1"/>
          <w:lang w:bidi="es-ES"/>
        </w:rPr>
        <w:lastRenderedPageBreak/>
        <w:t>Criterios de exclusión para niños, estudiantes y miembros del personal en contacto con personas (expuestos a personas) con enfermedades excluibles.</w:t>
      </w:r>
      <w:hyperlink w:anchor="bookmark3" w:history="1">
        <w:r>
          <w:rPr>
            <w:position w:val="8"/>
            <w:sz w:val="16"/>
            <w:lang w:bidi="es-ES"/>
          </w:rPr>
          <w:t>4</w:t>
        </w:r>
      </w:hyperlink>
    </w:p>
    <w:p w14:paraId="6976FC9D" w14:textId="77777777" w:rsidR="000650D1" w:rsidRDefault="000650D1">
      <w:pPr>
        <w:pStyle w:val="BodyText"/>
        <w:kinsoku w:val="0"/>
        <w:overflowPunct w:val="0"/>
        <w:spacing w:before="2"/>
        <w:ind w:left="0" w:firstLine="0"/>
        <w:rPr>
          <w:rFonts w:ascii="Arial" w:hAnsi="Arial" w:cs="Arial"/>
          <w:b/>
          <w:bCs/>
        </w:rPr>
      </w:pPr>
    </w:p>
    <w:tbl>
      <w:tblPr>
        <w:tblW w:w="0" w:type="auto"/>
        <w:tblInd w:w="111" w:type="dxa"/>
        <w:tblLayout w:type="fixed"/>
        <w:tblCellMar>
          <w:left w:w="0" w:type="dxa"/>
          <w:right w:w="0" w:type="dxa"/>
        </w:tblCellMar>
        <w:tblLook w:val="0000" w:firstRow="0" w:lastRow="0" w:firstColumn="0" w:lastColumn="0" w:noHBand="0" w:noVBand="0"/>
      </w:tblPr>
      <w:tblGrid>
        <w:gridCol w:w="8928"/>
        <w:gridCol w:w="4179"/>
      </w:tblGrid>
      <w:tr w:rsidR="000650D1" w:rsidRPr="000650D1" w14:paraId="67F7961C" w14:textId="77777777" w:rsidTr="0069296F">
        <w:trPr>
          <w:trHeight w:hRule="exact" w:val="463"/>
        </w:trPr>
        <w:tc>
          <w:tcPr>
            <w:tcW w:w="8928" w:type="dxa"/>
            <w:tcBorders>
              <w:top w:val="single" w:sz="8" w:space="0" w:color="000000"/>
              <w:left w:val="single" w:sz="8" w:space="0" w:color="000000"/>
              <w:bottom w:val="single" w:sz="8" w:space="0" w:color="000000"/>
              <w:right w:val="single" w:sz="8" w:space="0" w:color="000000"/>
            </w:tcBorders>
            <w:shd w:val="clear" w:color="auto" w:fill="00B0F0"/>
          </w:tcPr>
          <w:p w14:paraId="14C5F2CC" w14:textId="77777777" w:rsidR="000650D1" w:rsidRPr="000650D1" w:rsidRDefault="000650D1">
            <w:pPr>
              <w:pStyle w:val="TableParagraph"/>
              <w:kinsoku w:val="0"/>
              <w:overflowPunct w:val="0"/>
              <w:spacing w:before="92"/>
              <w:ind w:left="97"/>
            </w:pPr>
            <w:r w:rsidRPr="000650D1">
              <w:rPr>
                <w:i/>
                <w:color w:val="3E3E3E"/>
                <w:spacing w:val="-1"/>
                <w:sz w:val="20"/>
                <w:lang w:bidi="es-ES"/>
              </w:rPr>
              <w:t>Criterios de exclusión para personas con contacto (expuestas)</w:t>
            </w:r>
          </w:p>
        </w:tc>
        <w:tc>
          <w:tcPr>
            <w:tcW w:w="4179" w:type="dxa"/>
            <w:tcBorders>
              <w:top w:val="single" w:sz="8" w:space="0" w:color="000000"/>
              <w:left w:val="single" w:sz="8" w:space="0" w:color="000000"/>
              <w:bottom w:val="single" w:sz="8" w:space="0" w:color="000000"/>
              <w:right w:val="single" w:sz="8" w:space="0" w:color="000000"/>
            </w:tcBorders>
            <w:shd w:val="clear" w:color="auto" w:fill="00B0F0"/>
          </w:tcPr>
          <w:p w14:paraId="090034D5" w14:textId="77777777" w:rsidR="000650D1" w:rsidRPr="000650D1" w:rsidRDefault="000650D1">
            <w:pPr>
              <w:pStyle w:val="TableParagraph"/>
              <w:kinsoku w:val="0"/>
              <w:overflowPunct w:val="0"/>
              <w:spacing w:before="90"/>
              <w:ind w:left="97"/>
            </w:pPr>
            <w:r w:rsidRPr="000650D1">
              <w:rPr>
                <w:b/>
                <w:spacing w:val="-1"/>
                <w:sz w:val="20"/>
                <w:lang w:bidi="es-ES"/>
              </w:rPr>
              <w:t>Documentación para regresar</w:t>
            </w:r>
          </w:p>
        </w:tc>
      </w:tr>
      <w:tr w:rsidR="000650D1" w:rsidRPr="000650D1" w14:paraId="3D8734F7" w14:textId="77777777">
        <w:trPr>
          <w:trHeight w:hRule="exact" w:val="4010"/>
        </w:trPr>
        <w:tc>
          <w:tcPr>
            <w:tcW w:w="8928" w:type="dxa"/>
            <w:tcBorders>
              <w:top w:val="single" w:sz="8" w:space="0" w:color="000000"/>
              <w:left w:val="single" w:sz="8" w:space="0" w:color="000000"/>
              <w:bottom w:val="single" w:sz="4" w:space="0" w:color="000000"/>
              <w:right w:val="single" w:sz="8" w:space="0" w:color="000000"/>
            </w:tcBorders>
          </w:tcPr>
          <w:p w14:paraId="20469BFF" w14:textId="77777777" w:rsidR="000650D1" w:rsidRPr="000650D1" w:rsidRDefault="000650D1">
            <w:pPr>
              <w:pStyle w:val="TableParagraph"/>
              <w:kinsoku w:val="0"/>
              <w:overflowPunct w:val="0"/>
              <w:spacing w:before="54"/>
              <w:ind w:left="97"/>
              <w:rPr>
                <w:rFonts w:ascii="Arial" w:hAnsi="Arial" w:cs="Arial"/>
                <w:sz w:val="20"/>
                <w:szCs w:val="20"/>
              </w:rPr>
            </w:pPr>
            <w:r w:rsidRPr="000650D1">
              <w:rPr>
                <w:b/>
                <w:sz w:val="20"/>
                <w:lang w:bidi="es-ES"/>
              </w:rPr>
              <w:t>Tos ferina (</w:t>
            </w:r>
            <w:proofErr w:type="spellStart"/>
            <w:r w:rsidRPr="000650D1">
              <w:rPr>
                <w:b/>
                <w:sz w:val="20"/>
                <w:lang w:bidi="es-ES"/>
              </w:rPr>
              <w:t>pertusis</w:t>
            </w:r>
            <w:proofErr w:type="spellEnd"/>
            <w:r w:rsidRPr="000650D1">
              <w:rPr>
                <w:b/>
                <w:sz w:val="20"/>
                <w:lang w:bidi="es-ES"/>
              </w:rPr>
              <w:t>):</w:t>
            </w:r>
          </w:p>
          <w:p w14:paraId="4FDB47B9" w14:textId="77777777" w:rsidR="000650D1" w:rsidRPr="000650D1" w:rsidRDefault="000650D1">
            <w:pPr>
              <w:pStyle w:val="TableParagraph"/>
              <w:kinsoku w:val="0"/>
              <w:overflowPunct w:val="0"/>
              <w:spacing w:before="8"/>
              <w:rPr>
                <w:rFonts w:ascii="Arial" w:hAnsi="Arial" w:cs="Arial"/>
                <w:b/>
                <w:bCs/>
                <w:sz w:val="19"/>
                <w:szCs w:val="19"/>
              </w:rPr>
            </w:pPr>
          </w:p>
          <w:p w14:paraId="2A5B65FD" w14:textId="285A2849" w:rsidR="000650D1" w:rsidRPr="00692F44" w:rsidRDefault="000650D1">
            <w:pPr>
              <w:pStyle w:val="TableParagraph"/>
              <w:kinsoku w:val="0"/>
              <w:overflowPunct w:val="0"/>
              <w:spacing w:line="263" w:lineRule="auto"/>
              <w:ind w:left="457" w:right="284"/>
              <w:rPr>
                <w:rFonts w:ascii="Arial" w:hAnsi="Arial" w:cs="Arial"/>
                <w:sz w:val="20"/>
                <w:szCs w:val="20"/>
                <w:vertAlign w:val="superscript"/>
              </w:rPr>
            </w:pPr>
            <w:r w:rsidRPr="000650D1">
              <w:rPr>
                <w:spacing w:val="-1"/>
                <w:sz w:val="20"/>
                <w:lang w:bidi="es-ES"/>
              </w:rPr>
              <w:t xml:space="preserve">No es necesario excluir a las personas con contacto. Si </w:t>
            </w:r>
            <w:r w:rsidRPr="000650D1">
              <w:rPr>
                <w:sz w:val="20"/>
                <w:u w:val="single"/>
                <w:lang w:bidi="es-ES"/>
              </w:rPr>
              <w:t xml:space="preserve">se identifica a una persona con contacto cercano a casos de </w:t>
            </w:r>
            <w:proofErr w:type="spellStart"/>
            <w:r w:rsidRPr="000650D1">
              <w:rPr>
                <w:sz w:val="20"/>
                <w:u w:val="single"/>
                <w:lang w:bidi="es-ES"/>
              </w:rPr>
              <w:t>pertusis</w:t>
            </w:r>
            <w:proofErr w:type="spellEnd"/>
            <w:r w:rsidRPr="000650D1">
              <w:rPr>
                <w:sz w:val="20"/>
                <w:u w:val="single"/>
                <w:lang w:bidi="es-ES"/>
              </w:rPr>
              <w:t xml:space="preserve"> que</w:t>
            </w:r>
            <w:r w:rsidRPr="000650D1">
              <w:rPr>
                <w:spacing w:val="-1"/>
                <w:sz w:val="20"/>
                <w:lang w:bidi="es-ES"/>
              </w:rPr>
              <w:t xml:space="preserve"> presenta</w:t>
            </w:r>
            <w:r w:rsidRPr="000650D1">
              <w:rPr>
                <w:spacing w:val="80"/>
                <w:w w:val="99"/>
                <w:sz w:val="20"/>
                <w:lang w:bidi="es-ES"/>
              </w:rPr>
              <w:t xml:space="preserve"> </w:t>
            </w:r>
            <w:r w:rsidRPr="000650D1">
              <w:rPr>
                <w:spacing w:val="-1"/>
                <w:sz w:val="20"/>
                <w:u w:val="single"/>
                <w:lang w:bidi="es-ES"/>
              </w:rPr>
              <w:t xml:space="preserve">tos u otros síntomas de </w:t>
            </w:r>
            <w:proofErr w:type="spellStart"/>
            <w:r w:rsidRPr="000650D1">
              <w:rPr>
                <w:spacing w:val="-1"/>
                <w:sz w:val="20"/>
                <w:u w:val="single"/>
                <w:lang w:bidi="es-ES"/>
              </w:rPr>
              <w:t>pertusis</w:t>
            </w:r>
            <w:proofErr w:type="spellEnd"/>
            <w:r w:rsidRPr="000650D1">
              <w:rPr>
                <w:spacing w:val="-1"/>
                <w:sz w:val="20"/>
                <w:u w:val="single"/>
                <w:lang w:bidi="es-ES"/>
              </w:rPr>
              <w:t>, se le considerará un caso sospechoso.</w:t>
            </w:r>
          </w:p>
          <w:p w14:paraId="0F647653" w14:textId="77777777" w:rsidR="000650D1" w:rsidRPr="000650D1" w:rsidRDefault="000650D1">
            <w:pPr>
              <w:pStyle w:val="TableParagraph"/>
              <w:kinsoku w:val="0"/>
              <w:overflowPunct w:val="0"/>
              <w:spacing w:before="7"/>
              <w:rPr>
                <w:rFonts w:ascii="Arial" w:hAnsi="Arial" w:cs="Arial"/>
                <w:b/>
                <w:bCs/>
                <w:sz w:val="17"/>
                <w:szCs w:val="17"/>
              </w:rPr>
            </w:pPr>
          </w:p>
          <w:p w14:paraId="1C1C18B5" w14:textId="77777777" w:rsidR="000650D1" w:rsidRPr="000650D1" w:rsidRDefault="000650D1">
            <w:pPr>
              <w:pStyle w:val="TableParagraph"/>
              <w:kinsoku w:val="0"/>
              <w:overflowPunct w:val="0"/>
              <w:ind w:left="457"/>
              <w:rPr>
                <w:rFonts w:ascii="Arial" w:hAnsi="Arial" w:cs="Arial"/>
                <w:sz w:val="20"/>
                <w:szCs w:val="20"/>
              </w:rPr>
            </w:pPr>
            <w:r w:rsidRPr="000650D1">
              <w:rPr>
                <w:spacing w:val="-1"/>
                <w:sz w:val="20"/>
                <w:lang w:bidi="es-ES"/>
              </w:rPr>
              <w:t>Se excluirá a personas que presenten tos y se consideren casos sospechosos:</w:t>
            </w:r>
          </w:p>
          <w:p w14:paraId="7CECA753" w14:textId="77777777" w:rsidR="000650D1" w:rsidRPr="000650D1" w:rsidRDefault="000650D1">
            <w:pPr>
              <w:pStyle w:val="TableParagraph"/>
              <w:kinsoku w:val="0"/>
              <w:overflowPunct w:val="0"/>
              <w:spacing w:before="5"/>
              <w:rPr>
                <w:rFonts w:ascii="Arial" w:hAnsi="Arial" w:cs="Arial"/>
                <w:b/>
                <w:bCs/>
                <w:sz w:val="19"/>
                <w:szCs w:val="19"/>
              </w:rPr>
            </w:pPr>
          </w:p>
          <w:p w14:paraId="1DDC179C" w14:textId="77777777" w:rsidR="000650D1" w:rsidRPr="000650D1" w:rsidRDefault="000650D1">
            <w:pPr>
              <w:pStyle w:val="ListParagraph"/>
              <w:numPr>
                <w:ilvl w:val="0"/>
                <w:numId w:val="8"/>
              </w:numPr>
              <w:tabs>
                <w:tab w:val="left" w:pos="818"/>
              </w:tabs>
              <w:kinsoku w:val="0"/>
              <w:overflowPunct w:val="0"/>
              <w:ind w:hanging="360"/>
              <w:rPr>
                <w:rFonts w:ascii="Arial" w:hAnsi="Arial" w:cs="Arial"/>
                <w:sz w:val="20"/>
                <w:szCs w:val="20"/>
              </w:rPr>
            </w:pPr>
            <w:r w:rsidRPr="000650D1">
              <w:rPr>
                <w:spacing w:val="-1"/>
                <w:sz w:val="20"/>
                <w:lang w:bidi="es-ES"/>
              </w:rPr>
              <w:t>hasta los 5 días posteriores de comenzar el tratamiento antimicrobiano apropiado; o</w:t>
            </w:r>
          </w:p>
          <w:p w14:paraId="1F828A46" w14:textId="77777777" w:rsidR="000650D1" w:rsidRPr="000650D1" w:rsidRDefault="000650D1">
            <w:pPr>
              <w:pStyle w:val="ListParagraph"/>
              <w:numPr>
                <w:ilvl w:val="0"/>
                <w:numId w:val="8"/>
              </w:numPr>
              <w:tabs>
                <w:tab w:val="left" w:pos="818"/>
              </w:tabs>
              <w:kinsoku w:val="0"/>
              <w:overflowPunct w:val="0"/>
              <w:spacing w:before="22"/>
              <w:ind w:hanging="360"/>
              <w:rPr>
                <w:rFonts w:ascii="Arial" w:hAnsi="Arial" w:cs="Arial"/>
                <w:sz w:val="20"/>
                <w:szCs w:val="20"/>
              </w:rPr>
            </w:pPr>
            <w:r w:rsidRPr="000650D1">
              <w:rPr>
                <w:spacing w:val="-1"/>
                <w:sz w:val="20"/>
                <w:lang w:bidi="es-ES"/>
              </w:rPr>
              <w:t>si no se han administrado antibióticos, hasta los 21 días posteriores al último contacto con una persona infectada; o</w:t>
            </w:r>
          </w:p>
          <w:p w14:paraId="6DFF67A8" w14:textId="77777777" w:rsidR="000650D1" w:rsidRPr="000650D1" w:rsidRDefault="000650D1">
            <w:pPr>
              <w:pStyle w:val="ListParagraph"/>
              <w:numPr>
                <w:ilvl w:val="0"/>
                <w:numId w:val="8"/>
              </w:numPr>
              <w:tabs>
                <w:tab w:val="left" w:pos="818"/>
              </w:tabs>
              <w:kinsoku w:val="0"/>
              <w:overflowPunct w:val="0"/>
              <w:spacing w:before="22"/>
              <w:ind w:hanging="360"/>
              <w:rPr>
                <w:rFonts w:ascii="Arial" w:hAnsi="Arial" w:cs="Arial"/>
                <w:sz w:val="20"/>
                <w:szCs w:val="20"/>
              </w:rPr>
            </w:pPr>
            <w:r w:rsidRPr="000650D1">
              <w:rPr>
                <w:spacing w:val="-1"/>
                <w:sz w:val="20"/>
                <w:lang w:bidi="es-ES"/>
              </w:rPr>
              <w:t xml:space="preserve">hasta un resultado negativo en la prueba de detección de </w:t>
            </w:r>
            <w:proofErr w:type="spellStart"/>
            <w:r w:rsidRPr="000650D1">
              <w:rPr>
                <w:spacing w:val="-1"/>
                <w:sz w:val="20"/>
                <w:lang w:bidi="es-ES"/>
              </w:rPr>
              <w:t>pertusis</w:t>
            </w:r>
            <w:proofErr w:type="spellEnd"/>
            <w:r w:rsidRPr="000650D1">
              <w:rPr>
                <w:spacing w:val="-1"/>
                <w:sz w:val="20"/>
                <w:lang w:bidi="es-ES"/>
              </w:rPr>
              <w:t>; o</w:t>
            </w:r>
          </w:p>
          <w:p w14:paraId="7A389C20" w14:textId="77777777" w:rsidR="000650D1" w:rsidRPr="000650D1" w:rsidRDefault="000650D1">
            <w:pPr>
              <w:pStyle w:val="ListParagraph"/>
              <w:numPr>
                <w:ilvl w:val="0"/>
                <w:numId w:val="8"/>
              </w:numPr>
              <w:tabs>
                <w:tab w:val="left" w:pos="818"/>
              </w:tabs>
              <w:kinsoku w:val="0"/>
              <w:overflowPunct w:val="0"/>
              <w:spacing w:before="24"/>
              <w:ind w:hanging="360"/>
            </w:pPr>
            <w:r w:rsidRPr="000650D1">
              <w:rPr>
                <w:spacing w:val="-1"/>
                <w:sz w:val="20"/>
                <w:lang w:bidi="es-ES"/>
              </w:rPr>
              <w:t>hasta que el proveedor de atención de la salud autorice al niño o empleado a regresar a la escuela.</w:t>
            </w:r>
          </w:p>
        </w:tc>
        <w:tc>
          <w:tcPr>
            <w:tcW w:w="4179" w:type="dxa"/>
            <w:tcBorders>
              <w:top w:val="single" w:sz="8" w:space="0" w:color="000000"/>
              <w:left w:val="single" w:sz="8" w:space="0" w:color="000000"/>
              <w:bottom w:val="single" w:sz="4" w:space="0" w:color="000000"/>
              <w:right w:val="single" w:sz="8" w:space="0" w:color="000000"/>
            </w:tcBorders>
          </w:tcPr>
          <w:p w14:paraId="68CA80D1" w14:textId="77777777" w:rsidR="000650D1" w:rsidRPr="000650D1" w:rsidRDefault="000650D1">
            <w:pPr>
              <w:pStyle w:val="TableParagraph"/>
              <w:kinsoku w:val="0"/>
              <w:overflowPunct w:val="0"/>
              <w:spacing w:before="37" w:line="251" w:lineRule="auto"/>
              <w:ind w:left="98" w:right="232"/>
              <w:rPr>
                <w:rFonts w:ascii="Arial" w:hAnsi="Arial" w:cs="Arial"/>
                <w:sz w:val="20"/>
                <w:szCs w:val="20"/>
              </w:rPr>
            </w:pPr>
            <w:r w:rsidRPr="000650D1">
              <w:rPr>
                <w:spacing w:val="-1"/>
                <w:sz w:val="20"/>
                <w:lang w:bidi="es-ES"/>
              </w:rPr>
              <w:t>Nota médica donde se indique que se autoriza al paciente sintomático a regresar a la escuela o al centro de cuidado infantil, o que el estudiante o el empleado cumplen con uno de los criterios que se mencionan en la columna izquierda.</w:t>
            </w:r>
          </w:p>
          <w:p w14:paraId="3BBCC23E" w14:textId="77777777" w:rsidR="000650D1" w:rsidRPr="000650D1" w:rsidRDefault="000650D1">
            <w:pPr>
              <w:pStyle w:val="TableParagraph"/>
              <w:kinsoku w:val="0"/>
              <w:overflowPunct w:val="0"/>
              <w:spacing w:before="2"/>
              <w:rPr>
                <w:rFonts w:ascii="Arial" w:hAnsi="Arial" w:cs="Arial"/>
                <w:b/>
                <w:bCs/>
                <w:sz w:val="28"/>
                <w:szCs w:val="28"/>
              </w:rPr>
            </w:pPr>
          </w:p>
          <w:p w14:paraId="5374A914" w14:textId="77777777" w:rsidR="000650D1" w:rsidRPr="000650D1" w:rsidRDefault="000650D1">
            <w:pPr>
              <w:pStyle w:val="TableParagraph"/>
              <w:kinsoku w:val="0"/>
              <w:overflowPunct w:val="0"/>
              <w:spacing w:line="252" w:lineRule="auto"/>
              <w:ind w:left="98" w:right="581"/>
            </w:pPr>
            <w:r w:rsidRPr="000650D1">
              <w:rPr>
                <w:spacing w:val="-1"/>
                <w:sz w:val="20"/>
                <w:lang w:bidi="es-ES"/>
              </w:rPr>
              <w:t>Notificación de uno de los padres si el regreso a la escuela se realiza a los 21 días posteriores o más del último contacto.</w:t>
            </w:r>
          </w:p>
        </w:tc>
      </w:tr>
    </w:tbl>
    <w:p w14:paraId="0707B343" w14:textId="77777777" w:rsidR="000650D1" w:rsidRDefault="000650D1">
      <w:pPr>
        <w:sectPr w:rsidR="000650D1">
          <w:pgSz w:w="15840" w:h="12240" w:orient="landscape"/>
          <w:pgMar w:top="1140" w:right="880" w:bottom="620" w:left="1220" w:header="0" w:footer="421" w:gutter="0"/>
          <w:cols w:space="720"/>
          <w:noEndnote/>
        </w:sectPr>
      </w:pPr>
    </w:p>
    <w:p w14:paraId="14395165" w14:textId="77777777" w:rsidR="000650D1" w:rsidRDefault="000650D1">
      <w:pPr>
        <w:pStyle w:val="Heading1"/>
        <w:kinsoku w:val="0"/>
        <w:overflowPunct w:val="0"/>
        <w:rPr>
          <w:rFonts w:ascii="Arial" w:hAnsi="Arial" w:cs="Arial"/>
          <w:b w:val="0"/>
          <w:bCs w:val="0"/>
          <w:sz w:val="16"/>
          <w:szCs w:val="16"/>
        </w:rPr>
      </w:pPr>
      <w:r>
        <w:rPr>
          <w:spacing w:val="-1"/>
          <w:lang w:bidi="es-ES"/>
        </w:rPr>
        <w:lastRenderedPageBreak/>
        <w:t xml:space="preserve">Criterios de exclusión para niños, estudiantes y miembros del personal </w:t>
      </w:r>
      <w:bookmarkStart w:id="10" w:name="bookmark4"/>
      <w:bookmarkEnd w:id="10"/>
      <w:r>
        <w:rPr>
          <w:spacing w:val="-1"/>
          <w:lang w:bidi="es-ES"/>
        </w:rPr>
        <w:t>en contacto con personas (expuestos a personas) con enfermedades excluibles.</w:t>
      </w:r>
      <w:hyperlink w:anchor="bookmark3" w:history="1">
        <w:r>
          <w:rPr>
            <w:position w:val="8"/>
            <w:sz w:val="16"/>
            <w:lang w:bidi="es-ES"/>
          </w:rPr>
          <w:t>4</w:t>
        </w:r>
      </w:hyperlink>
    </w:p>
    <w:p w14:paraId="75F43CB8" w14:textId="77777777" w:rsidR="000650D1" w:rsidRDefault="000650D1">
      <w:pPr>
        <w:pStyle w:val="BodyText"/>
        <w:kinsoku w:val="0"/>
        <w:overflowPunct w:val="0"/>
        <w:spacing w:before="2"/>
        <w:ind w:left="0" w:firstLine="0"/>
        <w:rPr>
          <w:rFonts w:ascii="Arial" w:hAnsi="Arial" w:cs="Arial"/>
          <w:b/>
          <w:bCs/>
        </w:rPr>
      </w:pPr>
    </w:p>
    <w:tbl>
      <w:tblPr>
        <w:tblW w:w="0" w:type="auto"/>
        <w:tblInd w:w="111" w:type="dxa"/>
        <w:tblLayout w:type="fixed"/>
        <w:tblCellMar>
          <w:left w:w="0" w:type="dxa"/>
          <w:right w:w="0" w:type="dxa"/>
        </w:tblCellMar>
        <w:tblLook w:val="0000" w:firstRow="0" w:lastRow="0" w:firstColumn="0" w:lastColumn="0" w:noHBand="0" w:noVBand="0"/>
      </w:tblPr>
      <w:tblGrid>
        <w:gridCol w:w="8928"/>
        <w:gridCol w:w="4179"/>
      </w:tblGrid>
      <w:tr w:rsidR="000650D1" w:rsidRPr="000650D1" w14:paraId="3D3A3201" w14:textId="77777777" w:rsidTr="0069296F">
        <w:trPr>
          <w:trHeight w:hRule="exact" w:val="463"/>
        </w:trPr>
        <w:tc>
          <w:tcPr>
            <w:tcW w:w="8928" w:type="dxa"/>
            <w:tcBorders>
              <w:top w:val="single" w:sz="8" w:space="0" w:color="000000"/>
              <w:left w:val="single" w:sz="8" w:space="0" w:color="000000"/>
              <w:bottom w:val="single" w:sz="8" w:space="0" w:color="000000"/>
              <w:right w:val="single" w:sz="8" w:space="0" w:color="000000"/>
            </w:tcBorders>
            <w:shd w:val="clear" w:color="auto" w:fill="00B0F0"/>
          </w:tcPr>
          <w:p w14:paraId="35CA656A" w14:textId="77777777" w:rsidR="000650D1" w:rsidRPr="000650D1" w:rsidRDefault="000650D1">
            <w:pPr>
              <w:pStyle w:val="TableParagraph"/>
              <w:kinsoku w:val="0"/>
              <w:overflowPunct w:val="0"/>
              <w:spacing w:before="92"/>
              <w:ind w:left="97"/>
            </w:pPr>
            <w:r w:rsidRPr="000650D1">
              <w:rPr>
                <w:i/>
                <w:color w:val="3E3E3E"/>
                <w:spacing w:val="-1"/>
                <w:sz w:val="20"/>
                <w:lang w:bidi="es-ES"/>
              </w:rPr>
              <w:t>Criterios de exclusión para personas con contacto (expuestas)</w:t>
            </w:r>
          </w:p>
        </w:tc>
        <w:tc>
          <w:tcPr>
            <w:tcW w:w="4179" w:type="dxa"/>
            <w:tcBorders>
              <w:top w:val="single" w:sz="8" w:space="0" w:color="000000"/>
              <w:left w:val="single" w:sz="8" w:space="0" w:color="000000"/>
              <w:bottom w:val="single" w:sz="8" w:space="0" w:color="000000"/>
              <w:right w:val="single" w:sz="8" w:space="0" w:color="000000"/>
            </w:tcBorders>
            <w:shd w:val="clear" w:color="auto" w:fill="00B0F0"/>
          </w:tcPr>
          <w:p w14:paraId="30A1760A" w14:textId="77777777" w:rsidR="000650D1" w:rsidRPr="000650D1" w:rsidRDefault="000650D1">
            <w:pPr>
              <w:pStyle w:val="TableParagraph"/>
              <w:kinsoku w:val="0"/>
              <w:overflowPunct w:val="0"/>
              <w:spacing w:before="90"/>
              <w:ind w:left="97"/>
            </w:pPr>
            <w:r w:rsidRPr="000650D1">
              <w:rPr>
                <w:b/>
                <w:spacing w:val="-1"/>
                <w:sz w:val="20"/>
                <w:lang w:bidi="es-ES"/>
              </w:rPr>
              <w:t>Documentación para regresar</w:t>
            </w:r>
          </w:p>
        </w:tc>
      </w:tr>
      <w:tr w:rsidR="000650D1" w:rsidRPr="000650D1" w14:paraId="31B13DDC" w14:textId="77777777">
        <w:trPr>
          <w:trHeight w:hRule="exact" w:val="646"/>
        </w:trPr>
        <w:tc>
          <w:tcPr>
            <w:tcW w:w="13107" w:type="dxa"/>
            <w:gridSpan w:val="2"/>
            <w:tcBorders>
              <w:top w:val="single" w:sz="8" w:space="0" w:color="000000"/>
              <w:left w:val="single" w:sz="8" w:space="0" w:color="000000"/>
              <w:bottom w:val="single" w:sz="8" w:space="0" w:color="000000"/>
              <w:right w:val="single" w:sz="8" w:space="0" w:color="000000"/>
            </w:tcBorders>
          </w:tcPr>
          <w:p w14:paraId="7C9D1811" w14:textId="77777777" w:rsidR="000650D1" w:rsidRPr="000650D1" w:rsidRDefault="000650D1">
            <w:pPr>
              <w:pStyle w:val="TableParagraph"/>
              <w:kinsoku w:val="0"/>
              <w:overflowPunct w:val="0"/>
              <w:spacing w:before="54" w:line="265" w:lineRule="auto"/>
              <w:ind w:left="457" w:right="804" w:hanging="360"/>
            </w:pPr>
            <w:r w:rsidRPr="000650D1">
              <w:rPr>
                <w:spacing w:val="-1"/>
                <w:sz w:val="20"/>
                <w:lang w:bidi="es-ES"/>
              </w:rPr>
              <w:t>Deben excluirse los</w:t>
            </w:r>
            <w:r w:rsidRPr="000650D1">
              <w:rPr>
                <w:b/>
                <w:spacing w:val="-1"/>
                <w:sz w:val="20"/>
                <w:lang w:bidi="es-ES"/>
              </w:rPr>
              <w:t xml:space="preserve"> estudiantes sin vacunar </w:t>
            </w:r>
            <w:r w:rsidRPr="000650D1">
              <w:rPr>
                <w:spacing w:val="-1"/>
                <w:sz w:val="20"/>
                <w:lang w:bidi="es-ES"/>
              </w:rPr>
              <w:t>que no cuenten con el registro de vacunación o enfermedad natural si se encuentran expuestas a las siguientes condiciones</w:t>
            </w:r>
            <w:hyperlink w:anchor="bookmark4" w:history="1">
              <w:r w:rsidRPr="000650D1">
                <w:rPr>
                  <w:spacing w:val="1"/>
                  <w:position w:val="6"/>
                  <w:sz w:val="13"/>
                  <w:lang w:bidi="es-ES"/>
                </w:rPr>
                <w:t>5</w:t>
              </w:r>
            </w:hyperlink>
            <w:r w:rsidRPr="000650D1">
              <w:rPr>
                <w:spacing w:val="1"/>
                <w:sz w:val="20"/>
                <w:lang w:bidi="es-ES"/>
              </w:rPr>
              <w:t>:</w:t>
            </w:r>
          </w:p>
        </w:tc>
      </w:tr>
      <w:tr w:rsidR="000650D1" w:rsidRPr="000650D1" w14:paraId="0E2C0AD5" w14:textId="77777777" w:rsidTr="00692F44">
        <w:trPr>
          <w:trHeight w:hRule="exact" w:val="3101"/>
        </w:trPr>
        <w:tc>
          <w:tcPr>
            <w:tcW w:w="8928" w:type="dxa"/>
            <w:tcBorders>
              <w:top w:val="single" w:sz="8" w:space="0" w:color="000000"/>
              <w:left w:val="single" w:sz="8" w:space="0" w:color="000000"/>
              <w:bottom w:val="single" w:sz="8" w:space="0" w:color="000000"/>
              <w:right w:val="single" w:sz="6" w:space="0" w:color="000000"/>
            </w:tcBorders>
          </w:tcPr>
          <w:p w14:paraId="779EFA29" w14:textId="77777777" w:rsidR="000650D1" w:rsidRPr="000650D1" w:rsidRDefault="000650D1">
            <w:pPr>
              <w:pStyle w:val="ListParagraph"/>
              <w:numPr>
                <w:ilvl w:val="0"/>
                <w:numId w:val="7"/>
              </w:numPr>
              <w:tabs>
                <w:tab w:val="left" w:pos="818"/>
              </w:tabs>
              <w:kinsoku w:val="0"/>
              <w:overflowPunct w:val="0"/>
              <w:spacing w:before="54"/>
              <w:rPr>
                <w:rFonts w:ascii="Arial" w:hAnsi="Arial" w:cs="Arial"/>
                <w:sz w:val="20"/>
                <w:szCs w:val="20"/>
              </w:rPr>
            </w:pPr>
            <w:r w:rsidRPr="000650D1">
              <w:rPr>
                <w:b/>
                <w:spacing w:val="-1"/>
                <w:sz w:val="20"/>
                <w:lang w:bidi="es-ES"/>
              </w:rPr>
              <w:t>Sarampión:</w:t>
            </w:r>
          </w:p>
          <w:p w14:paraId="28EFDD8C" w14:textId="77777777" w:rsidR="000650D1" w:rsidRPr="000650D1" w:rsidRDefault="000650D1">
            <w:pPr>
              <w:pStyle w:val="TableParagraph"/>
              <w:kinsoku w:val="0"/>
              <w:overflowPunct w:val="0"/>
              <w:spacing w:before="71" w:line="252" w:lineRule="auto"/>
              <w:ind w:left="817" w:right="446"/>
              <w:rPr>
                <w:rFonts w:ascii="Arial" w:hAnsi="Arial" w:cs="Arial"/>
                <w:sz w:val="20"/>
                <w:szCs w:val="20"/>
              </w:rPr>
            </w:pPr>
            <w:r w:rsidRPr="000650D1">
              <w:rPr>
                <w:spacing w:val="-1"/>
                <w:sz w:val="20"/>
                <w:lang w:bidi="es-ES"/>
              </w:rPr>
              <w:t>Excluir a los estudiantes expuestos y otros contactos en edad escolar en el hogar que no se hayan vacunado contra el sarampión durante los 21 días posteriores a la aparición de la erupción en el último caso de sarampión en la escuela o comunidad afectada.</w:t>
            </w:r>
          </w:p>
          <w:p w14:paraId="15131802" w14:textId="051C2CD0" w:rsidR="000650D1" w:rsidRPr="000650D1" w:rsidRDefault="000650D1">
            <w:pPr>
              <w:pStyle w:val="TableParagraph"/>
              <w:kinsoku w:val="0"/>
              <w:overflowPunct w:val="0"/>
              <w:spacing w:before="60" w:line="251" w:lineRule="auto"/>
              <w:ind w:left="817" w:right="321"/>
              <w:rPr>
                <w:rFonts w:ascii="Arial" w:hAnsi="Arial" w:cs="Arial"/>
                <w:sz w:val="20"/>
                <w:szCs w:val="20"/>
              </w:rPr>
            </w:pPr>
            <w:r w:rsidRPr="000650D1">
              <w:rPr>
                <w:spacing w:val="-1"/>
                <w:sz w:val="20"/>
                <w:lang w:bidi="es-ES"/>
              </w:rPr>
              <w:t>Los miembros del personal nacidos en 1957 o en una fecha posterior que no puedan proveer documentación sobre la administración de la primera dosis de la vacuna contra el sarampión al primer año de edad o después, o prueba de laboratorio que indique su inmunidad, deben ser excluidos durante 21 días posteriores a la aparición de la erupción en el último caso de sarampión en la escuela o comunidad afectada.</w:t>
            </w:r>
          </w:p>
          <w:p w14:paraId="188CB788" w14:textId="77777777" w:rsidR="000650D1" w:rsidRPr="000650D1" w:rsidRDefault="000650D1">
            <w:pPr>
              <w:pStyle w:val="TableParagraph"/>
              <w:kinsoku w:val="0"/>
              <w:overflowPunct w:val="0"/>
              <w:spacing w:before="62"/>
              <w:ind w:left="817"/>
              <w:rPr>
                <w:rFonts w:ascii="Arial" w:hAnsi="Arial" w:cs="Arial"/>
                <w:sz w:val="20"/>
                <w:szCs w:val="20"/>
              </w:rPr>
            </w:pPr>
            <w:r w:rsidRPr="000650D1">
              <w:rPr>
                <w:spacing w:val="-1"/>
                <w:sz w:val="20"/>
                <w:lang w:bidi="es-ES"/>
              </w:rPr>
              <w:t>Las estudiantes o integrantes del personal embarazadas no deben recibir la vacuna triple viral (</w:t>
            </w:r>
            <w:r w:rsidRPr="000650D1">
              <w:rPr>
                <w:i/>
                <w:spacing w:val="-1"/>
                <w:sz w:val="20"/>
                <w:lang w:bidi="es-ES"/>
              </w:rPr>
              <w:t>sarampión, rubéola, paperas</w:t>
            </w:r>
            <w:r w:rsidRPr="000650D1">
              <w:rPr>
                <w:spacing w:val="-1"/>
                <w:sz w:val="20"/>
                <w:lang w:bidi="es-ES"/>
              </w:rPr>
              <w:t xml:space="preserve"> [MMR, por sus siglas en inglés: </w:t>
            </w:r>
            <w:proofErr w:type="spellStart"/>
            <w:r w:rsidRPr="000650D1">
              <w:rPr>
                <w:spacing w:val="-1"/>
                <w:sz w:val="20"/>
                <w:lang w:bidi="es-ES"/>
              </w:rPr>
              <w:t>measles</w:t>
            </w:r>
            <w:proofErr w:type="spellEnd"/>
            <w:r w:rsidRPr="000650D1">
              <w:rPr>
                <w:spacing w:val="-1"/>
                <w:sz w:val="20"/>
                <w:lang w:bidi="es-ES"/>
              </w:rPr>
              <w:t xml:space="preserve">, </w:t>
            </w:r>
            <w:proofErr w:type="spellStart"/>
            <w:r w:rsidRPr="000650D1">
              <w:rPr>
                <w:spacing w:val="-1"/>
                <w:sz w:val="20"/>
                <w:lang w:bidi="es-ES"/>
              </w:rPr>
              <w:t>mumps</w:t>
            </w:r>
            <w:proofErr w:type="spellEnd"/>
            <w:r w:rsidRPr="000650D1">
              <w:rPr>
                <w:spacing w:val="-1"/>
                <w:sz w:val="20"/>
                <w:lang w:bidi="es-ES"/>
              </w:rPr>
              <w:t xml:space="preserve">, </w:t>
            </w:r>
            <w:proofErr w:type="spellStart"/>
            <w:r w:rsidRPr="000650D1">
              <w:rPr>
                <w:spacing w:val="-1"/>
                <w:sz w:val="20"/>
                <w:lang w:bidi="es-ES"/>
              </w:rPr>
              <w:t>rubella</w:t>
            </w:r>
            <w:proofErr w:type="spellEnd"/>
            <w:r w:rsidRPr="000650D1">
              <w:rPr>
                <w:spacing w:val="-1"/>
                <w:sz w:val="20"/>
                <w:lang w:bidi="es-ES"/>
              </w:rPr>
              <w:t>]).</w:t>
            </w:r>
          </w:p>
          <w:p w14:paraId="696995B9" w14:textId="77777777" w:rsidR="000650D1" w:rsidRPr="000650D1" w:rsidRDefault="000650D1">
            <w:pPr>
              <w:pStyle w:val="TableParagraph"/>
              <w:kinsoku w:val="0"/>
              <w:overflowPunct w:val="0"/>
              <w:spacing w:before="72" w:line="250" w:lineRule="auto"/>
              <w:ind w:left="817" w:right="131"/>
            </w:pPr>
            <w:r w:rsidRPr="000650D1">
              <w:rPr>
                <w:spacing w:val="-1"/>
                <w:sz w:val="20"/>
                <w:lang w:bidi="es-ES"/>
              </w:rPr>
              <w:t>El DHEC se encuentra a disposición por consultas sobre la vacunación de niños de 6 a 11 meses expuestos a sarampión.</w:t>
            </w:r>
          </w:p>
        </w:tc>
        <w:tc>
          <w:tcPr>
            <w:tcW w:w="4179" w:type="dxa"/>
            <w:tcBorders>
              <w:top w:val="single" w:sz="8" w:space="0" w:color="000000"/>
              <w:left w:val="single" w:sz="6" w:space="0" w:color="000000"/>
              <w:bottom w:val="single" w:sz="8" w:space="0" w:color="000000"/>
              <w:right w:val="single" w:sz="8" w:space="0" w:color="000000"/>
            </w:tcBorders>
          </w:tcPr>
          <w:p w14:paraId="12A1D8B0" w14:textId="77777777" w:rsidR="000650D1" w:rsidRPr="000650D1" w:rsidRDefault="000650D1">
            <w:pPr>
              <w:pStyle w:val="TableParagraph"/>
              <w:kinsoku w:val="0"/>
              <w:overflowPunct w:val="0"/>
              <w:spacing w:before="56" w:line="252" w:lineRule="auto"/>
              <w:ind w:left="99" w:right="194"/>
              <w:rPr>
                <w:rFonts w:ascii="Arial" w:hAnsi="Arial" w:cs="Arial"/>
                <w:sz w:val="20"/>
                <w:szCs w:val="20"/>
              </w:rPr>
            </w:pPr>
            <w:r w:rsidRPr="000650D1">
              <w:rPr>
                <w:spacing w:val="-1"/>
                <w:sz w:val="20"/>
                <w:lang w:bidi="es-ES"/>
              </w:rPr>
              <w:t>Se pueden volver a admitir en la escuela a las personas que no se hayan vacunado previamente contra el sarampión inmediatamente después de recibir una vacuna contra el sarampión (si se administra en las 72 horas de la exposición al caso) o inmunoglobulina contra el sarampión (si se administra a los 6 días de la exposición).</w:t>
            </w:r>
          </w:p>
          <w:p w14:paraId="6602A2CA" w14:textId="77777777" w:rsidR="000650D1" w:rsidRPr="000650D1" w:rsidRDefault="000650D1">
            <w:pPr>
              <w:pStyle w:val="TableParagraph"/>
              <w:kinsoku w:val="0"/>
              <w:overflowPunct w:val="0"/>
              <w:spacing w:before="58" w:line="264" w:lineRule="auto"/>
              <w:ind w:left="99" w:right="249"/>
            </w:pPr>
            <w:r w:rsidRPr="000650D1">
              <w:rPr>
                <w:spacing w:val="-1"/>
                <w:sz w:val="20"/>
                <w:lang w:bidi="es-ES"/>
              </w:rPr>
              <w:t>Se debe contactar al DHEC en relación a las personas no vacunadas que reciban la vacuna o inmunoglobulina en una fecha posterior a los períodos especificados anteriormente.</w:t>
            </w:r>
          </w:p>
        </w:tc>
      </w:tr>
      <w:tr w:rsidR="000650D1" w:rsidRPr="000650D1" w14:paraId="2B46131C" w14:textId="77777777" w:rsidTr="00692F44">
        <w:trPr>
          <w:trHeight w:hRule="exact" w:val="3236"/>
        </w:trPr>
        <w:tc>
          <w:tcPr>
            <w:tcW w:w="8928" w:type="dxa"/>
            <w:tcBorders>
              <w:top w:val="single" w:sz="8" w:space="0" w:color="000000"/>
              <w:left w:val="single" w:sz="8" w:space="0" w:color="000000"/>
              <w:bottom w:val="single" w:sz="6" w:space="0" w:color="000000"/>
              <w:right w:val="single" w:sz="6" w:space="0" w:color="000000"/>
            </w:tcBorders>
          </w:tcPr>
          <w:p w14:paraId="4AA852FD" w14:textId="77777777" w:rsidR="000650D1" w:rsidRPr="000650D1" w:rsidRDefault="000650D1">
            <w:pPr>
              <w:pStyle w:val="ListParagraph"/>
              <w:numPr>
                <w:ilvl w:val="0"/>
                <w:numId w:val="6"/>
              </w:numPr>
              <w:tabs>
                <w:tab w:val="left" w:pos="818"/>
              </w:tabs>
              <w:kinsoku w:val="0"/>
              <w:overflowPunct w:val="0"/>
              <w:spacing w:before="54"/>
              <w:rPr>
                <w:rFonts w:ascii="Arial" w:hAnsi="Arial" w:cs="Arial"/>
                <w:sz w:val="20"/>
                <w:szCs w:val="20"/>
              </w:rPr>
            </w:pPr>
            <w:r w:rsidRPr="000650D1">
              <w:rPr>
                <w:b/>
                <w:sz w:val="20"/>
                <w:lang w:bidi="es-ES"/>
              </w:rPr>
              <w:t>Paperas:</w:t>
            </w:r>
          </w:p>
          <w:p w14:paraId="368483EF" w14:textId="328B0EF2" w:rsidR="000650D1" w:rsidRPr="000650D1" w:rsidRDefault="000650D1">
            <w:pPr>
              <w:pStyle w:val="TableParagraph"/>
              <w:kinsoku w:val="0"/>
              <w:overflowPunct w:val="0"/>
              <w:spacing w:before="83" w:line="264" w:lineRule="auto"/>
              <w:ind w:left="817" w:right="241"/>
              <w:rPr>
                <w:rFonts w:ascii="Arial" w:hAnsi="Arial" w:cs="Arial"/>
                <w:sz w:val="20"/>
                <w:szCs w:val="20"/>
              </w:rPr>
            </w:pPr>
            <w:r w:rsidRPr="000650D1">
              <w:rPr>
                <w:spacing w:val="-1"/>
                <w:sz w:val="20"/>
                <w:u w:val="single"/>
                <w:lang w:bidi="es-ES"/>
              </w:rPr>
              <w:t>Durante los brotes de paperas</w:t>
            </w:r>
            <w:r w:rsidRPr="000650D1">
              <w:rPr>
                <w:spacing w:val="-1"/>
                <w:sz w:val="20"/>
                <w:lang w:bidi="es-ES"/>
              </w:rPr>
              <w:t>, se debe excluir a los estudiantes expuestos que no se hayan vacunado contra las paperas hasta que se les administre al menos una dosis de la vacuna. Si los estudiantes presentan una excepción de vacunación, se les debe mantener excluidos hasta que el departamento de salud determine que su regreso es seguro. Generalmente, sucede en el lapso de los 25 días posteriores a la aparición de parotiditis en la última persona con paperas en la escuela afectada.</w:t>
            </w:r>
          </w:p>
          <w:p w14:paraId="14C6415E" w14:textId="77777777" w:rsidR="000650D1" w:rsidRPr="000650D1" w:rsidRDefault="000650D1">
            <w:pPr>
              <w:pStyle w:val="TableParagraph"/>
              <w:kinsoku w:val="0"/>
              <w:overflowPunct w:val="0"/>
              <w:spacing w:before="59" w:line="264" w:lineRule="auto"/>
              <w:ind w:left="817" w:right="144"/>
              <w:rPr>
                <w:rFonts w:ascii="Arial" w:hAnsi="Arial" w:cs="Arial"/>
                <w:sz w:val="20"/>
                <w:szCs w:val="20"/>
              </w:rPr>
            </w:pPr>
            <w:r w:rsidRPr="000650D1">
              <w:rPr>
                <w:spacing w:val="-1"/>
                <w:sz w:val="20"/>
                <w:u w:val="single"/>
                <w:lang w:bidi="es-ES"/>
              </w:rPr>
              <w:t>Durante los brotes de paperas</w:t>
            </w:r>
            <w:r w:rsidRPr="000650D1">
              <w:rPr>
                <w:spacing w:val="-1"/>
                <w:sz w:val="20"/>
                <w:lang w:bidi="es-ES"/>
              </w:rPr>
              <w:t>, se debe excluir a los miembros del personal nacidos en 1957 o en una fecha posterior que no puedan proveer documentación sobre la administración de la segunda dosis de la vacuna contra las paperas al primer año de edad o después, o prueba de laboratorio que confirme su inmunidad. La exclusión es durante los 25 días posteriores a la aparición de parotiditis en la última persona con paperas en la escuela o comunidad afectada.</w:t>
            </w:r>
          </w:p>
          <w:p w14:paraId="14C668F3" w14:textId="77777777" w:rsidR="000650D1" w:rsidRPr="000650D1" w:rsidRDefault="000650D1">
            <w:pPr>
              <w:pStyle w:val="TableParagraph"/>
              <w:kinsoku w:val="0"/>
              <w:overflowPunct w:val="0"/>
              <w:spacing w:before="59"/>
              <w:ind w:left="817"/>
            </w:pPr>
            <w:r w:rsidRPr="000650D1">
              <w:rPr>
                <w:spacing w:val="-1"/>
                <w:sz w:val="20"/>
                <w:lang w:bidi="es-ES"/>
              </w:rPr>
              <w:t>Las estudiantes o integrantes del personal embarazadas no deben recibir la vacuna triple viral (</w:t>
            </w:r>
            <w:r w:rsidRPr="000650D1">
              <w:rPr>
                <w:i/>
                <w:spacing w:val="-1"/>
                <w:sz w:val="20"/>
                <w:lang w:bidi="es-ES"/>
              </w:rPr>
              <w:t>sarampión, rubéola, paperas</w:t>
            </w:r>
            <w:r w:rsidRPr="000650D1">
              <w:rPr>
                <w:spacing w:val="-1"/>
                <w:sz w:val="20"/>
                <w:lang w:bidi="es-ES"/>
              </w:rPr>
              <w:t xml:space="preserve"> [MMR, por sus siglas en inglés: </w:t>
            </w:r>
            <w:proofErr w:type="spellStart"/>
            <w:r w:rsidRPr="000650D1">
              <w:rPr>
                <w:spacing w:val="-1"/>
                <w:sz w:val="20"/>
                <w:lang w:bidi="es-ES"/>
              </w:rPr>
              <w:t>measles</w:t>
            </w:r>
            <w:proofErr w:type="spellEnd"/>
            <w:r w:rsidRPr="000650D1">
              <w:rPr>
                <w:spacing w:val="-1"/>
                <w:sz w:val="20"/>
                <w:lang w:bidi="es-ES"/>
              </w:rPr>
              <w:t xml:space="preserve">, </w:t>
            </w:r>
            <w:proofErr w:type="spellStart"/>
            <w:r w:rsidRPr="000650D1">
              <w:rPr>
                <w:spacing w:val="-1"/>
                <w:sz w:val="20"/>
                <w:lang w:bidi="es-ES"/>
              </w:rPr>
              <w:t>mumps</w:t>
            </w:r>
            <w:proofErr w:type="spellEnd"/>
            <w:r w:rsidRPr="000650D1">
              <w:rPr>
                <w:spacing w:val="-1"/>
                <w:sz w:val="20"/>
                <w:lang w:bidi="es-ES"/>
              </w:rPr>
              <w:t xml:space="preserve">, </w:t>
            </w:r>
            <w:proofErr w:type="spellStart"/>
            <w:r w:rsidRPr="000650D1">
              <w:rPr>
                <w:spacing w:val="-1"/>
                <w:sz w:val="20"/>
                <w:lang w:bidi="es-ES"/>
              </w:rPr>
              <w:t>rubella</w:t>
            </w:r>
            <w:proofErr w:type="spellEnd"/>
            <w:r w:rsidRPr="000650D1">
              <w:rPr>
                <w:spacing w:val="-1"/>
                <w:sz w:val="20"/>
                <w:lang w:bidi="es-ES"/>
              </w:rPr>
              <w:t>]).</w:t>
            </w:r>
          </w:p>
        </w:tc>
        <w:tc>
          <w:tcPr>
            <w:tcW w:w="4179" w:type="dxa"/>
            <w:tcBorders>
              <w:top w:val="single" w:sz="8" w:space="0" w:color="000000"/>
              <w:left w:val="single" w:sz="6" w:space="0" w:color="000000"/>
              <w:bottom w:val="single" w:sz="6" w:space="0" w:color="000000"/>
              <w:right w:val="single" w:sz="8" w:space="0" w:color="000000"/>
            </w:tcBorders>
          </w:tcPr>
          <w:p w14:paraId="1AB4F5CA" w14:textId="77777777" w:rsidR="000650D1" w:rsidRPr="000650D1" w:rsidRDefault="000650D1">
            <w:pPr>
              <w:pStyle w:val="TableParagraph"/>
              <w:kinsoku w:val="0"/>
              <w:overflowPunct w:val="0"/>
              <w:spacing w:line="264" w:lineRule="auto"/>
              <w:ind w:left="99" w:right="311"/>
            </w:pPr>
            <w:r w:rsidRPr="000650D1">
              <w:rPr>
                <w:spacing w:val="-1"/>
                <w:sz w:val="20"/>
                <w:lang w:bidi="es-ES"/>
              </w:rPr>
              <w:t>Se puede volver a admitir, en forma inmediata, en la escuela o centro de cuidado infantil a las personas que reciban la primera dosis de la vacuna contra las paperas como parte del control ante brotes.</w:t>
            </w:r>
          </w:p>
        </w:tc>
      </w:tr>
    </w:tbl>
    <w:p w14:paraId="3A57F303" w14:textId="77777777" w:rsidR="000650D1" w:rsidRDefault="000650D1">
      <w:pPr>
        <w:pStyle w:val="BodyText"/>
        <w:kinsoku w:val="0"/>
        <w:overflowPunct w:val="0"/>
        <w:ind w:left="0" w:firstLine="0"/>
        <w:rPr>
          <w:rFonts w:ascii="Arial" w:hAnsi="Arial" w:cs="Arial"/>
          <w:b/>
          <w:bCs/>
          <w:sz w:val="20"/>
          <w:szCs w:val="20"/>
        </w:rPr>
      </w:pPr>
    </w:p>
    <w:p w14:paraId="5B128BC3" w14:textId="77777777" w:rsidR="000650D1" w:rsidRDefault="000650D1">
      <w:pPr>
        <w:pStyle w:val="BodyText"/>
        <w:kinsoku w:val="0"/>
        <w:overflowPunct w:val="0"/>
        <w:ind w:left="0" w:firstLine="0"/>
        <w:rPr>
          <w:rFonts w:ascii="Arial" w:hAnsi="Arial" w:cs="Arial"/>
          <w:b/>
          <w:bCs/>
          <w:sz w:val="20"/>
          <w:szCs w:val="20"/>
        </w:rPr>
      </w:pPr>
    </w:p>
    <w:p w14:paraId="7188913A" w14:textId="77777777" w:rsidR="000650D1" w:rsidRDefault="000650D1">
      <w:pPr>
        <w:pStyle w:val="BodyText"/>
        <w:kinsoku w:val="0"/>
        <w:overflowPunct w:val="0"/>
        <w:ind w:left="0" w:firstLine="0"/>
        <w:rPr>
          <w:rFonts w:ascii="Arial" w:hAnsi="Arial" w:cs="Arial"/>
          <w:b/>
          <w:bCs/>
          <w:sz w:val="20"/>
          <w:szCs w:val="20"/>
        </w:rPr>
      </w:pPr>
    </w:p>
    <w:p w14:paraId="1F3852A9" w14:textId="77777777" w:rsidR="000650D1" w:rsidRDefault="000650D1">
      <w:pPr>
        <w:pStyle w:val="BodyText"/>
        <w:kinsoku w:val="0"/>
        <w:overflowPunct w:val="0"/>
        <w:spacing w:before="9"/>
        <w:ind w:left="0" w:firstLine="0"/>
        <w:rPr>
          <w:rFonts w:ascii="Arial" w:hAnsi="Arial" w:cs="Arial"/>
          <w:b/>
          <w:bCs/>
          <w:sz w:val="27"/>
          <w:szCs w:val="27"/>
        </w:rPr>
      </w:pPr>
    </w:p>
    <w:p w14:paraId="4EC7E925" w14:textId="77777777" w:rsidR="000650D1" w:rsidRDefault="00C56CAA">
      <w:pPr>
        <w:pStyle w:val="BodyText"/>
        <w:kinsoku w:val="0"/>
        <w:overflowPunct w:val="0"/>
        <w:spacing w:line="20" w:lineRule="atLeast"/>
        <w:ind w:left="211" w:firstLine="0"/>
        <w:rPr>
          <w:rFonts w:ascii="Arial" w:hAnsi="Arial" w:cs="Arial"/>
          <w:sz w:val="2"/>
          <w:szCs w:val="2"/>
        </w:rPr>
      </w:pPr>
      <w:r>
        <w:rPr>
          <w:noProof/>
          <w:sz w:val="2"/>
          <w:lang w:bidi="es-ES"/>
        </w:rPr>
        <mc:AlternateContent>
          <mc:Choice Requires="wpg">
            <w:drawing>
              <wp:inline distT="0" distB="0" distL="0" distR="0" wp14:anchorId="69F02476" wp14:editId="3CB3A686">
                <wp:extent cx="1839595" cy="12700"/>
                <wp:effectExtent l="3810" t="4445" r="4445" b="1905"/>
                <wp:docPr id="1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2700"/>
                          <a:chOff x="0" y="0"/>
                          <a:chExt cx="2897" cy="20"/>
                        </a:xfrm>
                      </wpg:grpSpPr>
                      <wps:wsp>
                        <wps:cNvPr id="12" name="Freeform 27"/>
                        <wps:cNvSpPr>
                          <a:spLocks/>
                        </wps:cNvSpPr>
                        <wps:spPr bwMode="auto">
                          <a:xfrm>
                            <a:off x="8" y="8"/>
                            <a:ext cx="2880" cy="20"/>
                          </a:xfrm>
                          <a:custGeom>
                            <a:avLst/>
                            <a:gdLst>
                              <a:gd name="T0" fmla="*/ 0 w 2880"/>
                              <a:gd name="T1" fmla="*/ 0 h 20"/>
                              <a:gd name="T2" fmla="*/ 2880 w 2880"/>
                              <a:gd name="T3" fmla="*/ 0 h 20"/>
                              <a:gd name="T4" fmla="*/ 0 60000 65536"/>
                              <a:gd name="T5" fmla="*/ 0 60000 65536"/>
                            </a:gdLst>
                            <a:ahLst/>
                            <a:cxnLst>
                              <a:cxn ang="T4">
                                <a:pos x="T0" y="T1"/>
                              </a:cxn>
                              <a:cxn ang="T5">
                                <a:pos x="T2" y="T3"/>
                              </a:cxn>
                            </a:cxnLst>
                            <a:rect l="0" t="0" r="r" b="b"/>
                            <a:pathLst>
                              <a:path w="2880" h="20">
                                <a:moveTo>
                                  <a:pt x="0" y="0"/>
                                </a:moveTo>
                                <a:lnTo>
                                  <a:pt x="288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54455086" id="Group 26" o:spid="_x0000_s1026" style="width:144.85pt;height:1pt;mso-position-horizontal-relative:char;mso-position-vertical-relative:line" coordsize="28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dSegMAADIIAAAOAAAAZHJzL2Uyb0RvYy54bWykVduO2zYQfS+QfyD4GMCri+WbsN4g8GVR&#10;IG0DxP0AmqIuiESqJG15G/TfOxxKXtnbokWiB4nUHM7lzHDm8cOlqclZaFMpuabRQ0iJkFxllSzW&#10;9PfDfrKkxFgmM1YrKdb0RRj64endT49dm4pYlarOhCagRJq0a9e0tLZNg8DwUjTMPKhWSBDmSjfM&#10;wlYXQaZZB9qbOojDcB50SmetVlwYA3+3XkifUH+eC25/y3MjLKnXFHyz+Nb4Prp38PTI0kKztqx4&#10;7wb7Di8aVkkwelW1ZZaRk67eqGoqrpVRuX3gqglUnldcYAwQTRTeRfOs1anFWIq0K9orTUDtHU/f&#10;rZb/ev6sSZVB7iJKJGsgR2iWxHNHTtcWKWCedful/ax9hLD8pPhXA+LgXu72hQeTY/eLykAfO1mF&#10;5Fxy3TgVEDa5YA5erjkQF0s4/IyW09VsNaOEgyyKF2GfI15CIt+c4uWuPxcvVwt/KMYTAUu9OXSx&#10;d8nFA3VmXqk0P0bll5K1AjNkHE0DlfFA5V4L4YqXxAvPJsIGKs2Yx5HEOWmA7v9kEC4XsLT0VTww&#10;GC+XUOmOvjsmWMpPxj4LhUlg50/G+vLPYIWpzfoKOICCvKnhJrwPSEg6gjp78ICBehlhSuKtwRW4&#10;agEargin4V8UTUewkPyTouQGMQ/hIfPZbIolOrYIdXO1CJBbIJREMYTKyiF6fpF9+LAizPWtQ4Ll&#10;2irjCs6RAWQeIkcz6ACYI+sVPbtBQ9AOPR2j/anejIamdN+ONCXQjo4+kS2zzjtnxC1JB5nEnJaY&#10;Uve/UWdxUIiwd5cCbL1KazlGeS3g3XBDvBhOODsY3NW2c3lULVLtq7rGCqil8ygKk2iKgRtVV5mT&#10;OneMLo6bWpMzcw0Xn56IGxg0NpmhtlKwbNevLatqvwbrNbIMRd1T4cobO+q3VbjaLXfLZJLE890k&#10;Cbfbycf9JpnM99Fitp1uN5tt9JdzLUrSssoyIZ13Q3ePkv935fs54/vytb/fRHET7B6ft8EGt24g&#10;yxDL8MXooEf5G+8b1FFlL3D7tfLjCsYrLEql/6Skg1G1puaPE9OCkvpnCQ1sFSWJm224SWYLuIhE&#10;jyXHsYRJDqrW1FIodrfcWD8PT62uihIsRZhWqT5C384r1yPQP+9Vv4EeiiscTBhLP0Td5BvvEfU6&#10;6p/+BgAA//8DAFBLAwQUAAYACAAAACEAuelvy9sAAAADAQAADwAAAGRycy9kb3ducmV2LnhtbEyP&#10;QUvDQBCF74L/YRnBm92kotaYTSlFPRXBVhBv0+w0Cc3Ohuw2Sf+9oxe9DG94w3vf5MvJtWqgPjSe&#10;DaSzBBRx6W3DlYGP3cvNAlSIyBZbz2TgTAGWxeVFjpn1I7/TsI2VkhAOGRqoY+wyrUNZk8Mw8x2x&#10;eAffO4yy9pW2PY4S7lo9T5J77bBhaaixo3VN5XF7cgZeRxxXt+nzsDke1uev3d3b5yYlY66vptUT&#10;qEhT/DuGH3xBh0KY9v7ENqjWgDwSf6d488XjA6i9iAR0kev/7MU3AAAA//8DAFBLAQItABQABgAI&#10;AAAAIQC2gziS/gAAAOEBAAATAAAAAAAAAAAAAAAAAAAAAABbQ29udGVudF9UeXBlc10ueG1sUEsB&#10;Ai0AFAAGAAgAAAAhADj9If/WAAAAlAEAAAsAAAAAAAAAAAAAAAAALwEAAF9yZWxzLy5yZWxzUEsB&#10;Ai0AFAAGAAgAAAAhAMlIB1J6AwAAMggAAA4AAAAAAAAAAAAAAAAALgIAAGRycy9lMm9Eb2MueG1s&#10;UEsBAi0AFAAGAAgAAAAhALnpb8vbAAAAAwEAAA8AAAAAAAAAAAAAAAAA1AUAAGRycy9kb3ducmV2&#10;LnhtbFBLBQYAAAAABAAEAPMAAADcBgAAAAA=&#10;">
                <v:shape id="Freeform 27" o:spid="_x0000_s1027" style="position:absolute;left:8;top:8;width:2880;height:20;visibility:visible;mso-wrap-style:square;v-text-anchor:top" coordsize="28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398vAAAANsAAAAPAAAAZHJzL2Rvd25yZXYueG1sRE/LqsIw&#10;EN0L/kMYwZ2muhDpNYoI4t362LgbmrltbWdSm9xa/94Igrs5nOesNj3XqqPWl04MzKYJKJLM2VJy&#10;A5fzfrIE5QOKxdoJGXiSh816OFhhat1DjtSdQq5iiPgUDRQhNKnWPiuI0U9dQxK5P9cyhgjbXNsW&#10;HzGcaz1PkoVmLCU2FNjQrqCsOv2zgQOf/bWvNN9k0VT87O5X3KMx41G//QEVqA9f8cf9a+P8Obx/&#10;iQfo9QsAAP//AwBQSwECLQAUAAYACAAAACEA2+H2y+4AAACFAQAAEwAAAAAAAAAAAAAAAAAAAAAA&#10;W0NvbnRlbnRfVHlwZXNdLnhtbFBLAQItABQABgAIAAAAIQBa9CxbvwAAABUBAAALAAAAAAAAAAAA&#10;AAAAAB8BAABfcmVscy8ucmVsc1BLAQItABQABgAIAAAAIQCBO398vAAAANsAAAAPAAAAAAAAAAAA&#10;AAAAAAcCAABkcnMvZG93bnJldi54bWxQSwUGAAAAAAMAAwC3AAAA8AIAAAAA&#10;" path="m,l2880,e" filled="f" strokeweight=".28925mm">
                  <v:path arrowok="t" o:connecttype="custom" o:connectlocs="0,0;2880,0" o:connectangles="0,0"/>
                </v:shape>
                <w10:anchorlock/>
              </v:group>
            </w:pict>
          </mc:Fallback>
        </mc:AlternateContent>
      </w:r>
    </w:p>
    <w:p w14:paraId="664822C8" w14:textId="77777777" w:rsidR="000650D1" w:rsidRDefault="000650D1">
      <w:pPr>
        <w:pStyle w:val="BodyText"/>
        <w:tabs>
          <w:tab w:val="left" w:pos="560"/>
        </w:tabs>
        <w:kinsoku w:val="0"/>
        <w:overflowPunct w:val="0"/>
        <w:spacing w:before="87" w:line="250" w:lineRule="auto"/>
        <w:ind w:left="579" w:right="386"/>
        <w:rPr>
          <w:rFonts w:ascii="Arial" w:hAnsi="Arial" w:cs="Arial"/>
          <w:sz w:val="20"/>
          <w:szCs w:val="20"/>
        </w:rPr>
      </w:pPr>
      <w:r>
        <w:rPr>
          <w:position w:val="6"/>
          <w:sz w:val="12"/>
          <w:lang w:bidi="es-ES"/>
        </w:rPr>
        <w:t>5</w:t>
      </w:r>
      <w:r>
        <w:rPr>
          <w:position w:val="6"/>
          <w:sz w:val="12"/>
          <w:lang w:bidi="es-ES"/>
        </w:rPr>
        <w:tab/>
      </w:r>
      <w:proofErr w:type="gramStart"/>
      <w:r>
        <w:rPr>
          <w:spacing w:val="-1"/>
          <w:sz w:val="20"/>
          <w:lang w:bidi="es-ES"/>
        </w:rPr>
        <w:t>Se</w:t>
      </w:r>
      <w:proofErr w:type="gramEnd"/>
      <w:r>
        <w:rPr>
          <w:spacing w:val="-1"/>
          <w:sz w:val="20"/>
          <w:lang w:bidi="es-ES"/>
        </w:rPr>
        <w:t xml:space="preserve"> debe consultar de inmediato al DHEC en relación a estudiantes o miembros del personal que estén embarazadas, no estén vacunadas o inmunocomprometidas que tengan exposición a sarampión, paperas, rubéola o varicela.</w:t>
      </w:r>
    </w:p>
    <w:p w14:paraId="786B3389" w14:textId="77777777" w:rsidR="000650D1" w:rsidRDefault="000650D1">
      <w:pPr>
        <w:pStyle w:val="BodyText"/>
        <w:tabs>
          <w:tab w:val="left" w:pos="560"/>
        </w:tabs>
        <w:kinsoku w:val="0"/>
        <w:overflowPunct w:val="0"/>
        <w:spacing w:before="87" w:line="250" w:lineRule="auto"/>
        <w:ind w:left="579" w:right="386"/>
        <w:rPr>
          <w:rFonts w:ascii="Arial" w:hAnsi="Arial" w:cs="Arial"/>
          <w:sz w:val="20"/>
          <w:szCs w:val="20"/>
        </w:rPr>
        <w:sectPr w:rsidR="000650D1">
          <w:pgSz w:w="15840" w:h="12240" w:orient="landscape"/>
          <w:pgMar w:top="1140" w:right="880" w:bottom="620" w:left="1220" w:header="0" w:footer="421" w:gutter="0"/>
          <w:cols w:space="720"/>
          <w:noEndnote/>
        </w:sectPr>
      </w:pPr>
    </w:p>
    <w:p w14:paraId="2D702150" w14:textId="77777777" w:rsidR="000650D1" w:rsidRDefault="000650D1">
      <w:pPr>
        <w:pStyle w:val="Heading1"/>
        <w:kinsoku w:val="0"/>
        <w:overflowPunct w:val="0"/>
        <w:rPr>
          <w:rFonts w:ascii="Arial" w:hAnsi="Arial" w:cs="Arial"/>
          <w:b w:val="0"/>
          <w:bCs w:val="0"/>
          <w:sz w:val="16"/>
          <w:szCs w:val="16"/>
        </w:rPr>
      </w:pPr>
      <w:r>
        <w:rPr>
          <w:spacing w:val="-1"/>
          <w:lang w:bidi="es-ES"/>
        </w:rPr>
        <w:lastRenderedPageBreak/>
        <w:t xml:space="preserve">Criterios de exclusión para niños, estudiantes y miembros del </w:t>
      </w:r>
      <w:bookmarkStart w:id="11" w:name="bookmark5"/>
      <w:bookmarkEnd w:id="11"/>
      <w:r>
        <w:rPr>
          <w:spacing w:val="-1"/>
          <w:lang w:bidi="es-ES"/>
        </w:rPr>
        <w:t>personal</w:t>
      </w:r>
      <w:bookmarkStart w:id="12" w:name="bookmark6"/>
      <w:bookmarkEnd w:id="12"/>
      <w:r>
        <w:rPr>
          <w:spacing w:val="-1"/>
          <w:lang w:bidi="es-ES"/>
        </w:rPr>
        <w:t xml:space="preserve"> en contacto con personas (expuestos a personas) con enfermedades excluibles.</w:t>
      </w:r>
      <w:hyperlink w:anchor="bookmark3" w:history="1">
        <w:r>
          <w:rPr>
            <w:position w:val="8"/>
            <w:sz w:val="16"/>
            <w:lang w:bidi="es-ES"/>
          </w:rPr>
          <w:t>4</w:t>
        </w:r>
      </w:hyperlink>
    </w:p>
    <w:p w14:paraId="41BAC524" w14:textId="77777777" w:rsidR="000650D1" w:rsidRDefault="000650D1">
      <w:pPr>
        <w:pStyle w:val="BodyText"/>
        <w:kinsoku w:val="0"/>
        <w:overflowPunct w:val="0"/>
        <w:spacing w:before="2"/>
        <w:ind w:left="0" w:firstLine="0"/>
        <w:rPr>
          <w:rFonts w:ascii="Arial" w:hAnsi="Arial" w:cs="Arial"/>
          <w:b/>
          <w:bCs/>
        </w:rPr>
      </w:pPr>
    </w:p>
    <w:tbl>
      <w:tblPr>
        <w:tblW w:w="0" w:type="auto"/>
        <w:tblInd w:w="111" w:type="dxa"/>
        <w:tblLayout w:type="fixed"/>
        <w:tblCellMar>
          <w:left w:w="0" w:type="dxa"/>
          <w:right w:w="0" w:type="dxa"/>
        </w:tblCellMar>
        <w:tblLook w:val="0000" w:firstRow="0" w:lastRow="0" w:firstColumn="0" w:lastColumn="0" w:noHBand="0" w:noVBand="0"/>
      </w:tblPr>
      <w:tblGrid>
        <w:gridCol w:w="9060"/>
        <w:gridCol w:w="4241"/>
      </w:tblGrid>
      <w:tr w:rsidR="000650D1" w:rsidRPr="000650D1" w14:paraId="060B1F2C" w14:textId="77777777" w:rsidTr="0069296F">
        <w:trPr>
          <w:trHeight w:hRule="exact" w:val="502"/>
        </w:trPr>
        <w:tc>
          <w:tcPr>
            <w:tcW w:w="9060" w:type="dxa"/>
            <w:tcBorders>
              <w:top w:val="single" w:sz="8" w:space="0" w:color="000000"/>
              <w:left w:val="single" w:sz="8" w:space="0" w:color="000000"/>
              <w:bottom w:val="single" w:sz="8" w:space="0" w:color="000000"/>
              <w:right w:val="single" w:sz="8" w:space="0" w:color="000000"/>
            </w:tcBorders>
            <w:shd w:val="clear" w:color="auto" w:fill="00B0F0"/>
          </w:tcPr>
          <w:p w14:paraId="3529D011" w14:textId="77777777" w:rsidR="000650D1" w:rsidRPr="000650D1" w:rsidRDefault="000650D1">
            <w:pPr>
              <w:pStyle w:val="TableParagraph"/>
              <w:kinsoku w:val="0"/>
              <w:overflowPunct w:val="0"/>
              <w:spacing w:before="92"/>
              <w:ind w:left="97"/>
            </w:pPr>
            <w:r w:rsidRPr="000650D1">
              <w:rPr>
                <w:i/>
                <w:color w:val="3E3E3E"/>
                <w:spacing w:val="-1"/>
                <w:sz w:val="20"/>
                <w:lang w:bidi="es-ES"/>
              </w:rPr>
              <w:t>Criterios de exclusión para personas con contacto (expuestas)</w:t>
            </w:r>
          </w:p>
        </w:tc>
        <w:tc>
          <w:tcPr>
            <w:tcW w:w="4241" w:type="dxa"/>
            <w:tcBorders>
              <w:top w:val="single" w:sz="8" w:space="0" w:color="000000"/>
              <w:left w:val="single" w:sz="8" w:space="0" w:color="000000"/>
              <w:bottom w:val="single" w:sz="8" w:space="0" w:color="000000"/>
              <w:right w:val="single" w:sz="8" w:space="0" w:color="000000"/>
            </w:tcBorders>
            <w:shd w:val="clear" w:color="auto" w:fill="00B0F0"/>
          </w:tcPr>
          <w:p w14:paraId="201FFBC9" w14:textId="77777777" w:rsidR="000650D1" w:rsidRPr="000650D1" w:rsidRDefault="000650D1">
            <w:pPr>
              <w:pStyle w:val="TableParagraph"/>
              <w:kinsoku w:val="0"/>
              <w:overflowPunct w:val="0"/>
              <w:spacing w:before="90"/>
              <w:ind w:left="97"/>
            </w:pPr>
            <w:r w:rsidRPr="000650D1">
              <w:rPr>
                <w:b/>
                <w:spacing w:val="-1"/>
                <w:sz w:val="20"/>
                <w:lang w:bidi="es-ES"/>
              </w:rPr>
              <w:t>Documentación para regresar</w:t>
            </w:r>
          </w:p>
        </w:tc>
      </w:tr>
      <w:tr w:rsidR="000650D1" w:rsidRPr="000650D1" w14:paraId="77ADD2BD" w14:textId="77777777" w:rsidTr="00C25A5A">
        <w:trPr>
          <w:trHeight w:hRule="exact" w:val="3989"/>
        </w:trPr>
        <w:tc>
          <w:tcPr>
            <w:tcW w:w="9060" w:type="dxa"/>
            <w:tcBorders>
              <w:top w:val="single" w:sz="8" w:space="0" w:color="000000"/>
              <w:left w:val="single" w:sz="8" w:space="0" w:color="000000"/>
              <w:bottom w:val="single" w:sz="6" w:space="0" w:color="000000"/>
              <w:right w:val="single" w:sz="8" w:space="0" w:color="000000"/>
            </w:tcBorders>
          </w:tcPr>
          <w:p w14:paraId="73B78398" w14:textId="77777777" w:rsidR="000650D1" w:rsidRPr="000650D1" w:rsidRDefault="000650D1">
            <w:pPr>
              <w:pStyle w:val="ListParagraph"/>
              <w:numPr>
                <w:ilvl w:val="0"/>
                <w:numId w:val="5"/>
              </w:numPr>
              <w:tabs>
                <w:tab w:val="left" w:pos="818"/>
              </w:tabs>
              <w:kinsoku w:val="0"/>
              <w:overflowPunct w:val="0"/>
              <w:spacing w:before="54"/>
              <w:rPr>
                <w:rFonts w:ascii="Arial" w:hAnsi="Arial" w:cs="Arial"/>
                <w:sz w:val="20"/>
                <w:szCs w:val="20"/>
              </w:rPr>
            </w:pPr>
            <w:r w:rsidRPr="000650D1">
              <w:rPr>
                <w:b/>
                <w:spacing w:val="-1"/>
                <w:sz w:val="20"/>
                <w:lang w:bidi="es-ES"/>
              </w:rPr>
              <w:t>Rubéola:</w:t>
            </w:r>
          </w:p>
          <w:p w14:paraId="6240494A" w14:textId="77777777" w:rsidR="000650D1" w:rsidRPr="000650D1" w:rsidRDefault="000650D1">
            <w:pPr>
              <w:pStyle w:val="TableParagraph"/>
              <w:kinsoku w:val="0"/>
              <w:overflowPunct w:val="0"/>
              <w:spacing w:before="82" w:line="263" w:lineRule="auto"/>
              <w:ind w:left="817" w:right="275"/>
              <w:rPr>
                <w:rFonts w:ascii="Arial" w:hAnsi="Arial" w:cs="Arial"/>
                <w:sz w:val="20"/>
                <w:szCs w:val="20"/>
              </w:rPr>
            </w:pPr>
            <w:r w:rsidRPr="000650D1">
              <w:rPr>
                <w:spacing w:val="-1"/>
                <w:sz w:val="20"/>
                <w:lang w:bidi="es-ES"/>
              </w:rPr>
              <w:t>Se debe excluir a los estudiantes expuestos que no se hayan vacunado contra rubéola hasta que se les administre al menos una dosis de la vacuna contra la rubéola. Excluir a los estudiantes expuestos mayores de 6 años que hayan recibido una sola dosis de la vacuna hasta que reciban una dosis más de la vacuna contra la rubéola o MMR.</w:t>
            </w:r>
          </w:p>
          <w:p w14:paraId="57488B73" w14:textId="77777777" w:rsidR="000650D1" w:rsidRPr="000650D1" w:rsidRDefault="000650D1">
            <w:pPr>
              <w:pStyle w:val="TableParagraph"/>
              <w:kinsoku w:val="0"/>
              <w:overflowPunct w:val="0"/>
              <w:spacing w:before="62" w:line="263" w:lineRule="auto"/>
              <w:ind w:left="817" w:right="283"/>
              <w:rPr>
                <w:rFonts w:ascii="Arial" w:hAnsi="Arial" w:cs="Arial"/>
                <w:sz w:val="20"/>
                <w:szCs w:val="20"/>
              </w:rPr>
            </w:pPr>
            <w:r w:rsidRPr="000650D1">
              <w:rPr>
                <w:spacing w:val="-1"/>
                <w:sz w:val="20"/>
                <w:lang w:bidi="es-ES"/>
              </w:rPr>
              <w:t>Se debe excluir a los miembros del personal nacidos en 1957 o en una fecha posterior que no puedan proveer documentación sobre la administración de las 2 dosis de la vacuna contra la rubéola al primer año de edad o más, o prueba de laboratorio que indique su inmunidad. La exclusión es durante los 21 días posteriores a la aparición de la erupción de la última persona con rubéola en la escuela o comunidad afectada.</w:t>
            </w:r>
          </w:p>
          <w:p w14:paraId="151AA661" w14:textId="77777777" w:rsidR="000650D1" w:rsidRPr="000650D1" w:rsidRDefault="000650D1">
            <w:pPr>
              <w:pStyle w:val="TableParagraph"/>
              <w:kinsoku w:val="0"/>
              <w:overflowPunct w:val="0"/>
              <w:spacing w:before="60" w:line="264" w:lineRule="auto"/>
              <w:ind w:left="817" w:right="264"/>
              <w:rPr>
                <w:rFonts w:ascii="Arial" w:hAnsi="Arial" w:cs="Arial"/>
                <w:sz w:val="20"/>
                <w:szCs w:val="20"/>
              </w:rPr>
            </w:pPr>
            <w:r w:rsidRPr="000650D1">
              <w:rPr>
                <w:spacing w:val="-1"/>
                <w:sz w:val="20"/>
                <w:lang w:bidi="es-ES"/>
              </w:rPr>
              <w:t>En caso de aplicarse una excepción de vacunación, mantener excluidos a los estudiantes hasta que el departamento de salud determine que es seguro su regreso, generalmente a los 21 días posteriores a la aparición de la erupción de la última persona con rubéola en la escuela o la comunidad afectada.</w:t>
            </w:r>
          </w:p>
          <w:p w14:paraId="3A6D846C" w14:textId="77777777" w:rsidR="000650D1" w:rsidRPr="000650D1" w:rsidRDefault="000650D1">
            <w:pPr>
              <w:pStyle w:val="TableParagraph"/>
              <w:kinsoku w:val="0"/>
              <w:overflowPunct w:val="0"/>
              <w:spacing w:before="59"/>
              <w:ind w:left="817"/>
            </w:pPr>
            <w:r w:rsidRPr="000650D1">
              <w:rPr>
                <w:spacing w:val="-1"/>
                <w:sz w:val="20"/>
                <w:lang w:bidi="es-ES"/>
              </w:rPr>
              <w:t>Las estudiantes o integrantes del personal embarazadas no deben recibir la vacuna triple MMR o contra la rubéola.</w:t>
            </w:r>
          </w:p>
        </w:tc>
        <w:tc>
          <w:tcPr>
            <w:tcW w:w="4241" w:type="dxa"/>
            <w:tcBorders>
              <w:top w:val="single" w:sz="8" w:space="0" w:color="000000"/>
              <w:left w:val="single" w:sz="8" w:space="0" w:color="000000"/>
              <w:bottom w:val="single" w:sz="6" w:space="0" w:color="000000"/>
              <w:right w:val="single" w:sz="8" w:space="0" w:color="000000"/>
            </w:tcBorders>
          </w:tcPr>
          <w:p w14:paraId="167DEB05" w14:textId="77777777" w:rsidR="000650D1" w:rsidRPr="000650D1" w:rsidRDefault="000650D1">
            <w:pPr>
              <w:pStyle w:val="TableParagraph"/>
              <w:kinsoku w:val="0"/>
              <w:overflowPunct w:val="0"/>
              <w:spacing w:before="56" w:line="264" w:lineRule="auto"/>
              <w:ind w:left="97" w:right="148"/>
            </w:pPr>
            <w:r w:rsidRPr="000650D1">
              <w:rPr>
                <w:spacing w:val="-1"/>
                <w:sz w:val="20"/>
                <w:lang w:bidi="es-ES"/>
              </w:rPr>
              <w:t>Se puede volver a admitir, en forma inmediata, en la escuela o centro de cuidado infantil a las personas que reciban la primera dosis de la vacuna contra la rubéola como parte del control ante brotes.</w:t>
            </w:r>
          </w:p>
        </w:tc>
      </w:tr>
      <w:tr w:rsidR="000650D1" w:rsidRPr="000650D1" w14:paraId="7E1D027E" w14:textId="77777777" w:rsidTr="00C25A5A">
        <w:trPr>
          <w:trHeight w:hRule="exact" w:val="3222"/>
        </w:trPr>
        <w:tc>
          <w:tcPr>
            <w:tcW w:w="9060" w:type="dxa"/>
            <w:tcBorders>
              <w:top w:val="single" w:sz="6" w:space="0" w:color="000000"/>
              <w:left w:val="single" w:sz="8" w:space="0" w:color="000000"/>
              <w:bottom w:val="single" w:sz="6" w:space="0" w:color="000000"/>
              <w:right w:val="single" w:sz="8" w:space="0" w:color="000000"/>
            </w:tcBorders>
          </w:tcPr>
          <w:p w14:paraId="627A9824" w14:textId="77777777" w:rsidR="000650D1" w:rsidRPr="00C25A5A" w:rsidRDefault="000650D1">
            <w:pPr>
              <w:pStyle w:val="ListParagraph"/>
              <w:numPr>
                <w:ilvl w:val="0"/>
                <w:numId w:val="4"/>
              </w:numPr>
              <w:tabs>
                <w:tab w:val="left" w:pos="818"/>
              </w:tabs>
              <w:kinsoku w:val="0"/>
              <w:overflowPunct w:val="0"/>
              <w:spacing w:before="54"/>
              <w:rPr>
                <w:rFonts w:ascii="Arial" w:hAnsi="Arial" w:cs="Arial"/>
                <w:sz w:val="20"/>
                <w:szCs w:val="20"/>
              </w:rPr>
            </w:pPr>
            <w:r w:rsidRPr="000650D1">
              <w:rPr>
                <w:b/>
                <w:spacing w:val="-1"/>
                <w:sz w:val="20"/>
                <w:lang w:bidi="es-ES"/>
              </w:rPr>
              <w:t>Varicela:</w:t>
            </w:r>
          </w:p>
          <w:p w14:paraId="142B841C" w14:textId="77777777" w:rsidR="00C25A5A" w:rsidRPr="0069296F" w:rsidRDefault="00C25A5A" w:rsidP="00C25A5A">
            <w:pPr>
              <w:pStyle w:val="ListParagraph"/>
              <w:tabs>
                <w:tab w:val="left" w:pos="818"/>
              </w:tabs>
              <w:kinsoku w:val="0"/>
              <w:overflowPunct w:val="0"/>
              <w:spacing w:before="54"/>
              <w:ind w:left="817"/>
              <w:rPr>
                <w:rFonts w:ascii="Calibri" w:hAnsi="Calibri"/>
                <w:color w:val="000000" w:themeColor="text1"/>
                <w:sz w:val="22"/>
                <w:szCs w:val="22"/>
                <w:shd w:val="clear" w:color="auto" w:fill="FFFFFF"/>
              </w:rPr>
            </w:pPr>
            <w:r w:rsidRPr="0069296F">
              <w:rPr>
                <w:sz w:val="22"/>
                <w:shd w:val="clear" w:color="auto" w:fill="FFFFFF"/>
                <w:lang w:bidi="es-ES"/>
              </w:rPr>
              <w:t>Se debe excluir también a las personas asintomáticas que asistan a guarderías o contactos en edad escolar en el hogar que no hayan sido vacunadas. El período de exclusión comprende desde el 8.</w:t>
            </w:r>
            <w:r w:rsidRPr="0069296F">
              <w:rPr>
                <w:sz w:val="20"/>
                <w:shd w:val="clear" w:color="auto" w:fill="FFFFFF"/>
                <w:vertAlign w:val="superscript"/>
                <w:lang w:bidi="es-ES"/>
              </w:rPr>
              <w:t>o</w:t>
            </w:r>
            <w:r w:rsidRPr="0069296F">
              <w:rPr>
                <w:sz w:val="22"/>
                <w:shd w:val="clear" w:color="auto" w:fill="FFFFFF"/>
                <w:lang w:bidi="es-ES"/>
              </w:rPr>
              <w:t xml:space="preserve"> día de la primera exposición a la erupción hasta los 21 días posteriores de la primera exposición a la erupción.</w:t>
            </w:r>
          </w:p>
          <w:p w14:paraId="6477D048" w14:textId="77777777" w:rsidR="000650D1" w:rsidRPr="000650D1" w:rsidRDefault="000650D1">
            <w:pPr>
              <w:pStyle w:val="TableParagraph"/>
              <w:kinsoku w:val="0"/>
              <w:overflowPunct w:val="0"/>
              <w:spacing w:before="83" w:line="264" w:lineRule="auto"/>
              <w:ind w:left="817" w:right="194"/>
              <w:rPr>
                <w:rFonts w:ascii="Arial" w:hAnsi="Arial" w:cs="Arial"/>
                <w:sz w:val="13"/>
                <w:szCs w:val="13"/>
              </w:rPr>
            </w:pPr>
            <w:r w:rsidRPr="000650D1">
              <w:rPr>
                <w:spacing w:val="-1"/>
                <w:sz w:val="20"/>
                <w:u w:val="single"/>
                <w:lang w:bidi="es-ES"/>
              </w:rPr>
              <w:t>En el caso de brotes</w:t>
            </w:r>
            <w:hyperlink w:anchor="bookmark5" w:history="1">
              <w:r w:rsidRPr="000650D1">
                <w:rPr>
                  <w:position w:val="6"/>
                  <w:sz w:val="13"/>
                  <w:lang w:bidi="es-ES"/>
                </w:rPr>
                <w:t>6</w:t>
              </w:r>
            </w:hyperlink>
            <w:r w:rsidRPr="000650D1">
              <w:rPr>
                <w:sz w:val="20"/>
                <w:lang w:bidi="es-ES"/>
              </w:rPr>
              <w:t>, excluir a los estudiantes que no estén vacunados contra la varicela desde el comienzo del brote (o a partir del día en que se confirma) hasta los 21 días posteriores a la aparición de la erupción en la última persona a la que se le diagnosticó esta afección en la escuela afectada.</w:t>
            </w:r>
            <w:hyperlink w:anchor="bookmark6" w:history="1">
              <w:r w:rsidRPr="000650D1">
                <w:rPr>
                  <w:spacing w:val="1"/>
                  <w:position w:val="6"/>
                  <w:sz w:val="13"/>
                  <w:lang w:bidi="es-ES"/>
                </w:rPr>
                <w:t>7</w:t>
              </w:r>
            </w:hyperlink>
          </w:p>
          <w:p w14:paraId="637E3724" w14:textId="77777777" w:rsidR="000650D1" w:rsidRPr="000650D1" w:rsidRDefault="000650D1">
            <w:pPr>
              <w:pStyle w:val="TableParagraph"/>
              <w:kinsoku w:val="0"/>
              <w:overflowPunct w:val="0"/>
              <w:spacing w:before="59" w:line="328" w:lineRule="auto"/>
              <w:ind w:left="817" w:right="1054" w:hanging="1"/>
            </w:pPr>
            <w:r w:rsidRPr="000650D1">
              <w:rPr>
                <w:spacing w:val="-1"/>
                <w:sz w:val="20"/>
                <w:lang w:bidi="es-ES"/>
              </w:rPr>
              <w:t>Los estudiantes y miembros del personal pueden regresar de inmediato luego de recibir la vacuna contra la varicela. Las estudiantes o integrantes del personal embarazadas no deben recibir la vacuna contra la varicela.</w:t>
            </w:r>
          </w:p>
        </w:tc>
        <w:tc>
          <w:tcPr>
            <w:tcW w:w="4241" w:type="dxa"/>
            <w:tcBorders>
              <w:top w:val="single" w:sz="6" w:space="0" w:color="000000"/>
              <w:left w:val="single" w:sz="8" w:space="0" w:color="000000"/>
              <w:bottom w:val="single" w:sz="6" w:space="0" w:color="000000"/>
              <w:right w:val="single" w:sz="8" w:space="0" w:color="000000"/>
            </w:tcBorders>
          </w:tcPr>
          <w:p w14:paraId="7C1649E0" w14:textId="77777777" w:rsidR="000650D1" w:rsidRPr="000650D1" w:rsidRDefault="000650D1">
            <w:pPr>
              <w:pStyle w:val="TableParagraph"/>
              <w:kinsoku w:val="0"/>
              <w:overflowPunct w:val="0"/>
              <w:spacing w:before="56" w:line="263" w:lineRule="auto"/>
              <w:ind w:left="97" w:right="160"/>
            </w:pPr>
            <w:r w:rsidRPr="000650D1">
              <w:rPr>
                <w:spacing w:val="-1"/>
                <w:sz w:val="20"/>
                <w:lang w:bidi="es-ES"/>
              </w:rPr>
              <w:t>Se puede volver a admitir, en forma inmediata, en la escuela o centro de cuidado infantil a los estudiantes que reciban la primera dosis de la vacuna contra la varicela como parte del control ante brotes.</w:t>
            </w:r>
          </w:p>
        </w:tc>
      </w:tr>
    </w:tbl>
    <w:p w14:paraId="39F5A02C" w14:textId="77777777" w:rsidR="000650D1" w:rsidRDefault="000650D1" w:rsidP="00E716E7">
      <w:pPr>
        <w:pStyle w:val="BodyText"/>
        <w:kinsoku w:val="0"/>
        <w:overflowPunct w:val="0"/>
        <w:ind w:left="0" w:firstLine="0"/>
        <w:jc w:val="center"/>
        <w:rPr>
          <w:rFonts w:ascii="Arial" w:hAnsi="Arial" w:cs="Arial"/>
          <w:b/>
          <w:bCs/>
          <w:sz w:val="20"/>
          <w:szCs w:val="20"/>
        </w:rPr>
      </w:pPr>
    </w:p>
    <w:p w14:paraId="1F0E9054" w14:textId="77777777" w:rsidR="000650D1" w:rsidRDefault="000650D1">
      <w:pPr>
        <w:pStyle w:val="BodyText"/>
        <w:kinsoku w:val="0"/>
        <w:overflowPunct w:val="0"/>
        <w:ind w:left="0" w:firstLine="0"/>
        <w:rPr>
          <w:rFonts w:ascii="Arial" w:hAnsi="Arial" w:cs="Arial"/>
          <w:b/>
          <w:bCs/>
          <w:sz w:val="20"/>
          <w:szCs w:val="20"/>
        </w:rPr>
      </w:pPr>
    </w:p>
    <w:p w14:paraId="0CC39FEA" w14:textId="77777777" w:rsidR="000650D1" w:rsidRDefault="000650D1">
      <w:pPr>
        <w:pStyle w:val="BodyText"/>
        <w:kinsoku w:val="0"/>
        <w:overflowPunct w:val="0"/>
        <w:ind w:left="0" w:firstLine="0"/>
        <w:rPr>
          <w:rFonts w:ascii="Arial" w:hAnsi="Arial" w:cs="Arial"/>
          <w:b/>
          <w:bCs/>
          <w:sz w:val="20"/>
          <w:szCs w:val="20"/>
        </w:rPr>
      </w:pPr>
    </w:p>
    <w:p w14:paraId="53BAB2C3" w14:textId="77777777" w:rsidR="000650D1" w:rsidRDefault="000650D1">
      <w:pPr>
        <w:pStyle w:val="BodyText"/>
        <w:kinsoku w:val="0"/>
        <w:overflowPunct w:val="0"/>
        <w:spacing w:before="2"/>
        <w:ind w:left="0" w:firstLine="0"/>
        <w:rPr>
          <w:rFonts w:ascii="Arial" w:hAnsi="Arial" w:cs="Arial"/>
          <w:b/>
          <w:bCs/>
          <w:sz w:val="24"/>
          <w:szCs w:val="24"/>
        </w:rPr>
      </w:pPr>
    </w:p>
    <w:p w14:paraId="3C68BE41" w14:textId="77777777" w:rsidR="000650D1" w:rsidRDefault="00C56CAA">
      <w:pPr>
        <w:pStyle w:val="BodyText"/>
        <w:kinsoku w:val="0"/>
        <w:overflowPunct w:val="0"/>
        <w:spacing w:line="20" w:lineRule="atLeast"/>
        <w:ind w:left="211" w:firstLine="0"/>
        <w:rPr>
          <w:rFonts w:ascii="Arial" w:hAnsi="Arial" w:cs="Arial"/>
          <w:sz w:val="2"/>
          <w:szCs w:val="2"/>
        </w:rPr>
      </w:pPr>
      <w:r>
        <w:rPr>
          <w:noProof/>
          <w:sz w:val="2"/>
          <w:lang w:bidi="es-ES"/>
        </w:rPr>
        <mc:AlternateContent>
          <mc:Choice Requires="wpg">
            <w:drawing>
              <wp:inline distT="0" distB="0" distL="0" distR="0" wp14:anchorId="53082C7C" wp14:editId="7B9F67A9">
                <wp:extent cx="1839595" cy="12700"/>
                <wp:effectExtent l="3810" t="7620" r="4445" b="0"/>
                <wp:docPr id="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2700"/>
                          <a:chOff x="0" y="0"/>
                          <a:chExt cx="2897" cy="20"/>
                        </a:xfrm>
                      </wpg:grpSpPr>
                      <wps:wsp>
                        <wps:cNvPr id="10" name="Freeform 29"/>
                        <wps:cNvSpPr>
                          <a:spLocks/>
                        </wps:cNvSpPr>
                        <wps:spPr bwMode="auto">
                          <a:xfrm>
                            <a:off x="8" y="8"/>
                            <a:ext cx="2880" cy="20"/>
                          </a:xfrm>
                          <a:custGeom>
                            <a:avLst/>
                            <a:gdLst>
                              <a:gd name="T0" fmla="*/ 0 w 2880"/>
                              <a:gd name="T1" fmla="*/ 0 h 20"/>
                              <a:gd name="T2" fmla="*/ 2880 w 2880"/>
                              <a:gd name="T3" fmla="*/ 0 h 20"/>
                              <a:gd name="T4" fmla="*/ 0 60000 65536"/>
                              <a:gd name="T5" fmla="*/ 0 60000 65536"/>
                            </a:gdLst>
                            <a:ahLst/>
                            <a:cxnLst>
                              <a:cxn ang="T4">
                                <a:pos x="T0" y="T1"/>
                              </a:cxn>
                              <a:cxn ang="T5">
                                <a:pos x="T2" y="T3"/>
                              </a:cxn>
                            </a:cxnLst>
                            <a:rect l="0" t="0" r="r" b="b"/>
                            <a:pathLst>
                              <a:path w="2880" h="20">
                                <a:moveTo>
                                  <a:pt x="0" y="0"/>
                                </a:moveTo>
                                <a:lnTo>
                                  <a:pt x="288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5D40AE12" id="Group 28" o:spid="_x0000_s1026" style="width:144.85pt;height:1pt;mso-position-horizontal-relative:char;mso-position-vertical-relative:line" coordsize="28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HVeeQMAADEIAAAOAAAAZHJzL2Uyb0RvYy54bWykVduO2zYQfS+QfyD4GMCri+WbsN4g8GVR&#10;IE0DrPsBNEVdEIlUSdryNui/ZziUvbK3RYKNH2RKczgz58xweP/h1NTkKLSplFzS6C6kREiuskoW&#10;S/rXbjuaU2IskxmrlRRL+iwM/fDw7rf7rk1FrEpVZ0ITcCJN2rVLWlrbpkFgeCkaZu5UKyQYc6Ub&#10;ZuFVF0GmWQfemzqIw3AadEpnrVZcGANf195IH9B/ngtu/8xzIyyplxRys/jU+Ny7Z/Bwz9JCs7as&#10;eJ8Ge0MWDaskBL24WjPLyEFXr1w1FdfKqNzecdUEKs8rLpADsInCGzaPWh1a5FKkXdFeZAJpb3R6&#10;s1v++fhFkypbUiiUZA2UCKOSeO606doiBcijbp/aL9oThOUnxb8aMAe3dvdeeDDZd3+oDPyxg1Wo&#10;zSnXjXMBrMkJS/B8KYE4WcLhYzQfLyaLCSUcbFE8C/sS8RLq+GoXLzf9vni+mPlNMe4IWOrDYYp9&#10;So4PtJl5UdL8mpJPJWsFFsg4mXolI2g0L+VWC+F6l8QLrybCzlKaoY4Di0vSgNw/VBBKBiphoVh6&#10;VjCezyG+k+9GCZbyg7GPQmER2PGTsb77M1hhabM+7R04yJsaDsL7gISkg2YAnz34jImuMCXx0eAE&#10;XLzEA4Tz8D+OxgNYSP7LUXKFmIbwI9PJZDy9zQn6ZpD3DRBaojhTZeWZPT/Jnj6sCHNja5dgu7bK&#10;uIZzYoCYu8gFAx8Ac2K9oCdXaCDt0OMh2u/qw2iYSbfTSFMC02jv6bTMuuxcELckHVQSa1piSd33&#10;Rh3FTiHC3hwKiPVireUQ5b1AducT4s2ww8VBcpfYLuVBt0i1reoaO6CWLqMoTKIxEjeqrjJndekY&#10;XexXtSZH5uYt/nohrmAw12SG3krBsk2/tqyq/Rqi16gyNHUvhWtvHKjfFuFiM9/Mk1ESTzejJFyv&#10;Rx+3q2Q03UazyXq8Xq3W0b8utShJyyrLhHTZnYd7lPzcke+vGT+WL+P9isUV2S3+XpMNrtNAlYHL&#10;+R/ZwYzyJ94PqL3KnuH0a+VvK7hdYVEq/Q8lHdxUS2r+PjAtKKl/lzDAFlGSQI9afEkmMziIRA8t&#10;+6GFSQ6ultRSaHa3XFl/HR5aXRUlRIqwrFJ9hLmdV25GYH4+q/4FZiiu8F5CLv0d6i6+4TuiXm76&#10;h+8AAAD//wMAUEsDBBQABgAIAAAAIQC56W/L2wAAAAMBAAAPAAAAZHJzL2Rvd25yZXYueG1sTI9B&#10;S8NAEIXvgv9hGcGb3aSi1phNKUU9FcFWEG/T7DQJzc6G7DZJ/72jF70Mb3jDe9/ky8m1aqA+NJ4N&#10;pLMEFHHpbcOVgY/dy80CVIjIFlvPZOBMAZbF5UWOmfUjv9OwjZWSEA4ZGqhj7DKtQ1mTwzDzHbF4&#10;B987jLL2lbY9jhLuWj1PknvtsGFpqLGjdU3lcXtyBl5HHFe36fOwOR7W56/d3dvnJiVjrq+m1ROo&#10;SFP8O4YffEGHQpj2/sQ2qNaAPBJ/p3jzxeMDqL2IBHSR6//sxTcAAAD//wMAUEsBAi0AFAAGAAgA&#10;AAAhALaDOJL+AAAA4QEAABMAAAAAAAAAAAAAAAAAAAAAAFtDb250ZW50X1R5cGVzXS54bWxQSwEC&#10;LQAUAAYACAAAACEAOP0h/9YAAACUAQAACwAAAAAAAAAAAAAAAAAvAQAAX3JlbHMvLnJlbHNQSwEC&#10;LQAUAAYACAAAACEANdh1XnkDAAAxCAAADgAAAAAAAAAAAAAAAAAuAgAAZHJzL2Uyb0RvYy54bWxQ&#10;SwECLQAUAAYACAAAACEAuelvy9sAAAADAQAADwAAAAAAAAAAAAAAAADTBQAAZHJzL2Rvd25yZXYu&#10;eG1sUEsFBgAAAAAEAAQA8wAAANsGAAAAAA==&#10;">
                <v:shape id="Freeform 29" o:spid="_x0000_s1027" style="position:absolute;left:8;top:8;width:2880;height:20;visibility:visible;mso-wrap-style:square;v-text-anchor:top" coordsize="28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USQwAAAANsAAAAPAAAAZHJzL2Rvd25yZXYueG1sRI/NbsJA&#10;DITvlXiHlZF6Kxs4IJSyoKoSgis/F25W1k3SxN40u4Tw9vUBiZutGc98Xm9Hbs1AfayDOJjPMjAk&#10;RfC1lA4u593HCkxMKB7bIOTgQRG2m8nbGnMf7nKk4ZRKoyESc3RQpdTl1saiIsY4Cx2Jaj+hZ0y6&#10;9qX1Pd41nFu7yLKlZaxFGyrs6Luiojnd2MGez/E6NpZ/Zdk1/Bj+rrhD596n49cnmERjepmf1wev&#10;+Eqvv+gAdvMPAAD//wMAUEsBAi0AFAAGAAgAAAAhANvh9svuAAAAhQEAABMAAAAAAAAAAAAAAAAA&#10;AAAAAFtDb250ZW50X1R5cGVzXS54bWxQSwECLQAUAAYACAAAACEAWvQsW78AAAAVAQAACwAAAAAA&#10;AAAAAAAAAAAfAQAAX3JlbHMvLnJlbHNQSwECLQAUAAYACAAAACEAHqVEkMAAAADbAAAADwAAAAAA&#10;AAAAAAAAAAAHAgAAZHJzL2Rvd25yZXYueG1sUEsFBgAAAAADAAMAtwAAAPQCAAAAAA==&#10;" path="m,l2880,e" filled="f" strokeweight=".28925mm">
                  <v:path arrowok="t" o:connecttype="custom" o:connectlocs="0,0;2880,0" o:connectangles="0,0"/>
                </v:shape>
                <w10:anchorlock/>
              </v:group>
            </w:pict>
          </mc:Fallback>
        </mc:AlternateContent>
      </w:r>
    </w:p>
    <w:p w14:paraId="19578E2B" w14:textId="77777777" w:rsidR="000650D1" w:rsidRDefault="000650D1">
      <w:pPr>
        <w:pStyle w:val="BodyText"/>
        <w:tabs>
          <w:tab w:val="left" w:pos="579"/>
        </w:tabs>
        <w:kinsoku w:val="0"/>
        <w:overflowPunct w:val="0"/>
        <w:spacing w:before="80"/>
        <w:ind w:left="220" w:firstLine="0"/>
        <w:rPr>
          <w:rFonts w:ascii="Arial" w:hAnsi="Arial" w:cs="Arial"/>
          <w:spacing w:val="-1"/>
          <w:sz w:val="18"/>
          <w:szCs w:val="18"/>
        </w:rPr>
      </w:pPr>
      <w:r>
        <w:rPr>
          <w:position w:val="6"/>
          <w:sz w:val="12"/>
          <w:lang w:bidi="es-ES"/>
        </w:rPr>
        <w:t>6</w:t>
      </w:r>
      <w:r>
        <w:rPr>
          <w:position w:val="6"/>
          <w:sz w:val="12"/>
          <w:lang w:bidi="es-ES"/>
        </w:rPr>
        <w:tab/>
      </w:r>
      <w:proofErr w:type="gramStart"/>
      <w:r>
        <w:rPr>
          <w:spacing w:val="-1"/>
          <w:sz w:val="18"/>
          <w:lang w:bidi="es-ES"/>
        </w:rPr>
        <w:t>Se</w:t>
      </w:r>
      <w:proofErr w:type="gramEnd"/>
      <w:r>
        <w:rPr>
          <w:spacing w:val="-1"/>
          <w:sz w:val="18"/>
          <w:lang w:bidi="es-ES"/>
        </w:rPr>
        <w:t xml:space="preserve"> considera un brote de varicela cuando ocurren 3 o más casos en un lapso de 6 semanas en un entorno compartido, como una escuela, un centro de cuidado infantil, una comunidad o un establecimiento institucional.</w:t>
      </w:r>
    </w:p>
    <w:p w14:paraId="4EF5D732" w14:textId="77777777" w:rsidR="000650D1" w:rsidRDefault="000650D1">
      <w:pPr>
        <w:pStyle w:val="BodyText"/>
        <w:tabs>
          <w:tab w:val="left" w:pos="579"/>
        </w:tabs>
        <w:kinsoku w:val="0"/>
        <w:overflowPunct w:val="0"/>
        <w:spacing w:before="77" w:line="264" w:lineRule="auto"/>
        <w:ind w:left="580" w:right="229" w:hanging="361"/>
        <w:rPr>
          <w:rFonts w:ascii="Arial" w:hAnsi="Arial" w:cs="Arial"/>
          <w:spacing w:val="-1"/>
          <w:sz w:val="18"/>
          <w:szCs w:val="18"/>
        </w:rPr>
      </w:pPr>
      <w:r>
        <w:rPr>
          <w:position w:val="6"/>
          <w:sz w:val="12"/>
          <w:lang w:bidi="es-ES"/>
        </w:rPr>
        <w:lastRenderedPageBreak/>
        <w:t>7</w:t>
      </w:r>
      <w:r>
        <w:rPr>
          <w:position w:val="6"/>
          <w:sz w:val="12"/>
          <w:lang w:bidi="es-ES"/>
        </w:rPr>
        <w:tab/>
      </w:r>
      <w:proofErr w:type="gramStart"/>
      <w:r>
        <w:rPr>
          <w:spacing w:val="-1"/>
          <w:sz w:val="18"/>
          <w:lang w:bidi="es-ES"/>
        </w:rPr>
        <w:t>Los</w:t>
      </w:r>
      <w:proofErr w:type="gramEnd"/>
      <w:r>
        <w:rPr>
          <w:spacing w:val="-1"/>
          <w:sz w:val="18"/>
          <w:lang w:bidi="es-ES"/>
        </w:rPr>
        <w:t xml:space="preserve"> casos leves de varicela por segunda vez (en personas vacunadas), generalmente se consideran menos contagiosos que los casos en personas no vacunadas. Consulte al DHEC según sea necesario en relación con las pautas de exclusión en brotes de varicela en curso o si/cuando la exclusión puede extenderse después del período de incubación (es decir, después de los 21 días).</w:t>
      </w:r>
    </w:p>
    <w:p w14:paraId="65996EC1" w14:textId="77777777" w:rsidR="000650D1" w:rsidRDefault="000650D1" w:rsidP="00396FE7">
      <w:pPr>
        <w:pStyle w:val="BodyText"/>
        <w:tabs>
          <w:tab w:val="left" w:pos="579"/>
        </w:tabs>
        <w:kinsoku w:val="0"/>
        <w:overflowPunct w:val="0"/>
        <w:spacing w:before="77" w:line="264" w:lineRule="auto"/>
        <w:ind w:right="229"/>
        <w:rPr>
          <w:rFonts w:ascii="Arial" w:hAnsi="Arial" w:cs="Arial"/>
          <w:spacing w:val="-1"/>
          <w:sz w:val="18"/>
          <w:szCs w:val="18"/>
        </w:rPr>
      </w:pPr>
    </w:p>
    <w:p w14:paraId="778A838D" w14:textId="77777777" w:rsidR="0035149A" w:rsidRDefault="0035149A" w:rsidP="00396FE7">
      <w:pPr>
        <w:pStyle w:val="BodyText"/>
        <w:tabs>
          <w:tab w:val="left" w:pos="579"/>
        </w:tabs>
        <w:kinsoku w:val="0"/>
        <w:overflowPunct w:val="0"/>
        <w:spacing w:before="77" w:line="264" w:lineRule="auto"/>
        <w:ind w:right="229"/>
        <w:rPr>
          <w:rFonts w:ascii="Arial" w:hAnsi="Arial" w:cs="Arial"/>
          <w:spacing w:val="-1"/>
          <w:sz w:val="18"/>
          <w:szCs w:val="18"/>
        </w:rPr>
      </w:pPr>
    </w:p>
    <w:tbl>
      <w:tblPr>
        <w:tblW w:w="0" w:type="auto"/>
        <w:tblInd w:w="111" w:type="dxa"/>
        <w:tblLayout w:type="fixed"/>
        <w:tblCellMar>
          <w:left w:w="0" w:type="dxa"/>
          <w:right w:w="0" w:type="dxa"/>
        </w:tblCellMar>
        <w:tblLook w:val="0000" w:firstRow="0" w:lastRow="0" w:firstColumn="0" w:lastColumn="0" w:noHBand="0" w:noVBand="0"/>
      </w:tblPr>
      <w:tblGrid>
        <w:gridCol w:w="9060"/>
        <w:gridCol w:w="4241"/>
      </w:tblGrid>
      <w:tr w:rsidR="0035149A" w:rsidRPr="000650D1" w14:paraId="3AC72753" w14:textId="77777777" w:rsidTr="00D36888">
        <w:trPr>
          <w:trHeight w:hRule="exact" w:val="9657"/>
        </w:trPr>
        <w:tc>
          <w:tcPr>
            <w:tcW w:w="9060" w:type="dxa"/>
            <w:tcBorders>
              <w:top w:val="single" w:sz="6" w:space="0" w:color="000000"/>
              <w:left w:val="single" w:sz="8" w:space="0" w:color="000000"/>
              <w:bottom w:val="single" w:sz="6" w:space="0" w:color="000000"/>
              <w:right w:val="single" w:sz="8" w:space="0" w:color="000000"/>
            </w:tcBorders>
          </w:tcPr>
          <w:tbl>
            <w:tblPr>
              <w:tblW w:w="13301" w:type="dxa"/>
              <w:tblInd w:w="111" w:type="dxa"/>
              <w:tblLayout w:type="fixed"/>
              <w:tblCellMar>
                <w:left w:w="0" w:type="dxa"/>
                <w:right w:w="0" w:type="dxa"/>
              </w:tblCellMar>
              <w:tblLook w:val="0000" w:firstRow="0" w:lastRow="0" w:firstColumn="0" w:lastColumn="0" w:noHBand="0" w:noVBand="0"/>
            </w:tblPr>
            <w:tblGrid>
              <w:gridCol w:w="9060"/>
              <w:gridCol w:w="4241"/>
            </w:tblGrid>
            <w:tr w:rsidR="0035149A" w:rsidRPr="00F76B42" w14:paraId="1E6D04DA" w14:textId="77777777" w:rsidTr="00E23219">
              <w:trPr>
                <w:trHeight w:hRule="exact" w:val="502"/>
              </w:trPr>
              <w:tc>
                <w:tcPr>
                  <w:tcW w:w="9060" w:type="dxa"/>
                  <w:tcBorders>
                    <w:top w:val="single" w:sz="8" w:space="0" w:color="000000"/>
                    <w:left w:val="single" w:sz="8" w:space="0" w:color="000000"/>
                    <w:bottom w:val="single" w:sz="8" w:space="0" w:color="000000"/>
                    <w:right w:val="single" w:sz="8" w:space="0" w:color="000000"/>
                  </w:tcBorders>
                  <w:shd w:val="clear" w:color="auto" w:fill="00B0F0"/>
                </w:tcPr>
                <w:p w14:paraId="17E5A432" w14:textId="77777777" w:rsidR="0035149A" w:rsidRPr="00F76B42" w:rsidRDefault="0035149A" w:rsidP="00E23219">
                  <w:pPr>
                    <w:pStyle w:val="TableParagraph"/>
                    <w:kinsoku w:val="0"/>
                    <w:overflowPunct w:val="0"/>
                    <w:spacing w:before="92"/>
                    <w:ind w:left="97"/>
                    <w:rPr>
                      <w:rFonts w:ascii="Arial" w:hAnsi="Arial" w:cs="Arial"/>
                      <w:b/>
                      <w:bCs/>
                      <w:sz w:val="20"/>
                      <w:szCs w:val="20"/>
                    </w:rPr>
                  </w:pPr>
                  <w:r w:rsidRPr="00F76B42">
                    <w:rPr>
                      <w:b/>
                      <w:color w:val="3E3E3E"/>
                      <w:spacing w:val="-1"/>
                      <w:sz w:val="20"/>
                      <w:lang w:bidi="es-ES"/>
                    </w:rPr>
                    <w:lastRenderedPageBreak/>
                    <w:t>Criterios de exclusión para personas con contacto (expuestas)</w:t>
                  </w:r>
                </w:p>
              </w:tc>
              <w:tc>
                <w:tcPr>
                  <w:tcW w:w="4241" w:type="dxa"/>
                  <w:tcBorders>
                    <w:top w:val="single" w:sz="8" w:space="0" w:color="000000"/>
                    <w:left w:val="single" w:sz="8" w:space="0" w:color="000000"/>
                    <w:bottom w:val="single" w:sz="8" w:space="0" w:color="000000"/>
                    <w:right w:val="single" w:sz="8" w:space="0" w:color="000000"/>
                  </w:tcBorders>
                  <w:shd w:val="clear" w:color="auto" w:fill="00B0F0"/>
                </w:tcPr>
                <w:p w14:paraId="5FD8E243" w14:textId="77777777" w:rsidR="0035149A" w:rsidRPr="00F76B42" w:rsidRDefault="0035149A" w:rsidP="00E23219">
                  <w:pPr>
                    <w:pStyle w:val="TableParagraph"/>
                    <w:kinsoku w:val="0"/>
                    <w:overflowPunct w:val="0"/>
                    <w:spacing w:before="90"/>
                    <w:ind w:left="97"/>
                    <w:rPr>
                      <w:rFonts w:ascii="Arial" w:hAnsi="Arial" w:cs="Arial"/>
                      <w:b/>
                      <w:bCs/>
                      <w:sz w:val="20"/>
                      <w:szCs w:val="20"/>
                    </w:rPr>
                  </w:pPr>
                  <w:r w:rsidRPr="00F76B42">
                    <w:rPr>
                      <w:b/>
                      <w:spacing w:val="-1"/>
                      <w:sz w:val="20"/>
                      <w:lang w:bidi="es-ES"/>
                    </w:rPr>
                    <w:t>Documentación para regresar</w:t>
                  </w:r>
                </w:p>
              </w:tc>
            </w:tr>
          </w:tbl>
          <w:p w14:paraId="575FD0DF" w14:textId="77777777" w:rsidR="0035149A" w:rsidRPr="00F76B42" w:rsidRDefault="0035149A" w:rsidP="0035149A">
            <w:pPr>
              <w:pStyle w:val="ListParagraph"/>
              <w:numPr>
                <w:ilvl w:val="0"/>
                <w:numId w:val="4"/>
              </w:numPr>
              <w:tabs>
                <w:tab w:val="left" w:pos="818"/>
              </w:tabs>
              <w:kinsoku w:val="0"/>
              <w:overflowPunct w:val="0"/>
              <w:spacing w:before="54"/>
              <w:rPr>
                <w:rFonts w:ascii="Arial" w:hAnsi="Arial" w:cs="Arial"/>
                <w:b/>
                <w:bCs/>
                <w:spacing w:val="-1"/>
                <w:sz w:val="20"/>
                <w:szCs w:val="20"/>
              </w:rPr>
            </w:pPr>
            <w:r w:rsidRPr="00F76B42">
              <w:rPr>
                <w:b/>
                <w:spacing w:val="-1"/>
                <w:sz w:val="20"/>
                <w:lang w:bidi="es-ES"/>
              </w:rPr>
              <w:t>Enfermedad infecciosa por coronavirus 2019 (COVID-19)</w:t>
            </w:r>
          </w:p>
          <w:p w14:paraId="11DCE543" w14:textId="09C0C683" w:rsidR="0035149A" w:rsidRPr="00D36888" w:rsidRDefault="0035149A" w:rsidP="00E23219">
            <w:pPr>
              <w:pStyle w:val="ListParagraph"/>
              <w:tabs>
                <w:tab w:val="left" w:pos="818"/>
              </w:tabs>
              <w:kinsoku w:val="0"/>
              <w:overflowPunct w:val="0"/>
              <w:spacing w:before="54"/>
              <w:ind w:left="817"/>
              <w:rPr>
                <w:rFonts w:ascii="Arial" w:hAnsi="Arial" w:cs="Arial"/>
                <w:spacing w:val="-1"/>
                <w:sz w:val="20"/>
                <w:szCs w:val="20"/>
              </w:rPr>
            </w:pPr>
            <w:r w:rsidRPr="00D36888">
              <w:rPr>
                <w:spacing w:val="-1"/>
                <w:sz w:val="20"/>
                <w:lang w:bidi="es-ES"/>
              </w:rPr>
              <w:t xml:space="preserve">Los estudiantes, asistentes, o empleados, a los que se los identificó como contactos cercanos de una persona contagiada con la COVID-19 y a los que se les recomendó cuarentena, no podrán asistir a la escuela/centro de cuidado infantil hasta que completen el período de cuarentena recomendado. </w:t>
            </w:r>
          </w:p>
          <w:p w14:paraId="438C4816" w14:textId="77777777" w:rsidR="003818B2" w:rsidRPr="00D36888" w:rsidRDefault="003818B2" w:rsidP="00E23219">
            <w:pPr>
              <w:pStyle w:val="ListParagraph"/>
              <w:tabs>
                <w:tab w:val="left" w:pos="818"/>
              </w:tabs>
              <w:kinsoku w:val="0"/>
              <w:overflowPunct w:val="0"/>
              <w:spacing w:before="54"/>
              <w:ind w:left="817"/>
              <w:rPr>
                <w:rFonts w:ascii="Arial" w:hAnsi="Arial" w:cs="Arial"/>
                <w:spacing w:val="-1"/>
                <w:sz w:val="20"/>
                <w:szCs w:val="20"/>
              </w:rPr>
            </w:pPr>
          </w:p>
          <w:p w14:paraId="65E8C313" w14:textId="42A719AB" w:rsidR="00F76B42" w:rsidRPr="00D36888" w:rsidRDefault="0035149A" w:rsidP="00D36888">
            <w:pPr>
              <w:pStyle w:val="ListParagraph"/>
              <w:kinsoku w:val="0"/>
              <w:overflowPunct w:val="0"/>
              <w:spacing w:before="54"/>
              <w:ind w:left="330"/>
              <w:rPr>
                <w:rFonts w:ascii="Arial" w:hAnsi="Arial" w:cs="Arial"/>
                <w:spacing w:val="-1"/>
                <w:sz w:val="20"/>
                <w:szCs w:val="20"/>
              </w:rPr>
            </w:pPr>
            <w:r w:rsidRPr="00D36888">
              <w:rPr>
                <w:spacing w:val="-1"/>
                <w:sz w:val="20"/>
                <w:lang w:bidi="es-ES"/>
              </w:rPr>
              <w:t>El período de cuarentena es, normalmente, de 14 días después del último contacto con una persona contagiada con la COVID-19. Para aquellas personas que viven en la misma casa donde hay alguien recuperándose de COVID-19, ese último contacto puede extenderse hasta que se considere que la persona ya no tiene la capacidad de contagiar. Hay dos opciones disponibles para acortar este período de cuarentena, las cuales se pueden aplicar a discreción del establecimiento:</w:t>
            </w:r>
          </w:p>
          <w:p w14:paraId="2D9096C8" w14:textId="77777777" w:rsidR="00F76B42" w:rsidRPr="00F76B42" w:rsidRDefault="00F76B42" w:rsidP="00831D36">
            <w:pPr>
              <w:widowControl/>
              <w:numPr>
                <w:ilvl w:val="0"/>
                <w:numId w:val="44"/>
              </w:numPr>
              <w:autoSpaceDE/>
              <w:autoSpaceDN/>
              <w:adjustRightInd/>
              <w:contextualSpacing/>
              <w:rPr>
                <w:rFonts w:ascii="Arial" w:eastAsiaTheme="minorHAnsi" w:hAnsi="Arial" w:cs="Arial"/>
                <w:sz w:val="20"/>
                <w:szCs w:val="20"/>
              </w:rPr>
            </w:pPr>
            <w:r w:rsidRPr="00F76B42">
              <w:rPr>
                <w:sz w:val="20"/>
                <w:lang w:bidi="es-ES"/>
              </w:rPr>
              <w:t xml:space="preserve">La cuarentena puede terminar después del </w:t>
            </w:r>
            <w:r w:rsidRPr="00F76B42">
              <w:rPr>
                <w:b/>
                <w:sz w:val="20"/>
                <w:lang w:bidi="es-ES"/>
              </w:rPr>
              <w:t>día 10</w:t>
            </w:r>
            <w:r w:rsidRPr="00F76B42">
              <w:rPr>
                <w:sz w:val="20"/>
                <w:lang w:bidi="es-ES"/>
              </w:rPr>
              <w:t xml:space="preserve"> sin necesidad de realizar una prueba si no se informaron </w:t>
            </w:r>
            <w:hyperlink r:id="rId25" w:history="1">
              <w:r w:rsidRPr="00F76B42">
                <w:rPr>
                  <w:color w:val="0563C1" w:themeColor="hyperlink"/>
                  <w:sz w:val="20"/>
                  <w:u w:val="single"/>
                  <w:lang w:bidi="es-ES"/>
                </w:rPr>
                <w:t>síntomas</w:t>
              </w:r>
            </w:hyperlink>
            <w:r w:rsidRPr="00F76B42">
              <w:rPr>
                <w:sz w:val="20"/>
                <w:lang w:bidi="es-ES"/>
              </w:rPr>
              <w:t xml:space="preserve"> durante el control diario. </w:t>
            </w:r>
          </w:p>
          <w:p w14:paraId="1EF53932" w14:textId="77777777" w:rsidR="00F76B42" w:rsidRPr="00F76B42" w:rsidRDefault="00F76B42" w:rsidP="00831D36">
            <w:pPr>
              <w:widowControl/>
              <w:numPr>
                <w:ilvl w:val="0"/>
                <w:numId w:val="44"/>
              </w:numPr>
              <w:autoSpaceDE/>
              <w:autoSpaceDN/>
              <w:adjustRightInd/>
              <w:contextualSpacing/>
              <w:rPr>
                <w:rFonts w:ascii="Arial" w:eastAsiaTheme="minorHAnsi" w:hAnsi="Arial" w:cs="Arial"/>
                <w:sz w:val="20"/>
                <w:szCs w:val="20"/>
              </w:rPr>
            </w:pPr>
            <w:r w:rsidRPr="00F76B42">
              <w:rPr>
                <w:sz w:val="20"/>
                <w:lang w:bidi="es-ES"/>
              </w:rPr>
              <w:t xml:space="preserve">La cuarentena puede terminar después del </w:t>
            </w:r>
            <w:r w:rsidRPr="00F76B42">
              <w:rPr>
                <w:b/>
                <w:sz w:val="20"/>
                <w:lang w:bidi="es-ES"/>
              </w:rPr>
              <w:t>día 7</w:t>
            </w:r>
            <w:r w:rsidRPr="00F76B42">
              <w:rPr>
                <w:sz w:val="20"/>
                <w:lang w:bidi="es-ES"/>
              </w:rPr>
              <w:t xml:space="preserve"> si se obtiene una prueba viral negativa </w:t>
            </w:r>
            <w:r w:rsidRPr="00F76B42">
              <w:rPr>
                <w:b/>
                <w:sz w:val="20"/>
                <w:lang w:bidi="es-ES"/>
              </w:rPr>
              <w:t>Y</w:t>
            </w:r>
            <w:r w:rsidRPr="00F76B42">
              <w:rPr>
                <w:sz w:val="20"/>
                <w:lang w:bidi="es-ES"/>
              </w:rPr>
              <w:t xml:space="preserve"> si no se informaron </w:t>
            </w:r>
            <w:hyperlink r:id="rId26" w:history="1">
              <w:r w:rsidRPr="00F76B42">
                <w:rPr>
                  <w:color w:val="0563C1" w:themeColor="hyperlink"/>
                  <w:sz w:val="20"/>
                  <w:u w:val="single"/>
                  <w:lang w:bidi="es-ES"/>
                </w:rPr>
                <w:t>síntomas</w:t>
              </w:r>
            </w:hyperlink>
            <w:r w:rsidRPr="00F76B42">
              <w:rPr>
                <w:sz w:val="20"/>
                <w:lang w:bidi="es-ES"/>
              </w:rPr>
              <w:t xml:space="preserve"> durante el control diario. </w:t>
            </w:r>
          </w:p>
          <w:p w14:paraId="409FF207" w14:textId="77777777" w:rsidR="00F76B42" w:rsidRPr="00F76B42" w:rsidRDefault="00F76B42" w:rsidP="00831D36">
            <w:pPr>
              <w:widowControl/>
              <w:numPr>
                <w:ilvl w:val="1"/>
                <w:numId w:val="44"/>
              </w:numPr>
              <w:autoSpaceDE/>
              <w:autoSpaceDN/>
              <w:adjustRightInd/>
              <w:contextualSpacing/>
              <w:rPr>
                <w:rFonts w:ascii="Arial" w:eastAsiaTheme="minorHAnsi" w:hAnsi="Arial" w:cs="Arial"/>
                <w:sz w:val="20"/>
                <w:szCs w:val="20"/>
              </w:rPr>
            </w:pPr>
            <w:r w:rsidRPr="00F76B42">
              <w:rPr>
                <w:sz w:val="20"/>
                <w:lang w:bidi="es-ES"/>
              </w:rPr>
              <w:t xml:space="preserve">Las muestras para la prueba viral deben recolectarse recién después del día 5 para poder acortar la cuarentena. Sin embargo, no se puede interrumpir la cuarentena antes de completar el día 7. </w:t>
            </w:r>
          </w:p>
          <w:p w14:paraId="5314DF97" w14:textId="224DC508" w:rsidR="00F76B42" w:rsidRPr="00D36888" w:rsidRDefault="00F76B42" w:rsidP="00831D36">
            <w:pPr>
              <w:widowControl/>
              <w:numPr>
                <w:ilvl w:val="1"/>
                <w:numId w:val="44"/>
              </w:numPr>
              <w:autoSpaceDE/>
              <w:autoSpaceDN/>
              <w:adjustRightInd/>
              <w:contextualSpacing/>
              <w:rPr>
                <w:rFonts w:ascii="Arial" w:eastAsiaTheme="minorHAnsi" w:hAnsi="Arial" w:cs="Arial"/>
                <w:sz w:val="20"/>
                <w:szCs w:val="20"/>
              </w:rPr>
            </w:pPr>
            <w:r w:rsidRPr="00F76B42">
              <w:rPr>
                <w:sz w:val="20"/>
                <w:lang w:bidi="es-ES"/>
              </w:rPr>
              <w:t>Las pruebas virales incluyen aquellas en donde se introduce un hisopo en la nariz o en la garganta (PCR o de prueba de antígenos). Los análisis de sangre en busca de anticuerpos no pueden usarse para acortar el período de cuarentena.</w:t>
            </w:r>
          </w:p>
          <w:p w14:paraId="1C8C93A3" w14:textId="41FC5FE1" w:rsidR="00D36888" w:rsidRPr="00F76B42" w:rsidRDefault="00D36888" w:rsidP="00E910F0">
            <w:pPr>
              <w:widowControl/>
              <w:autoSpaceDE/>
              <w:autoSpaceDN/>
              <w:adjustRightInd/>
              <w:ind w:left="330"/>
              <w:contextualSpacing/>
              <w:rPr>
                <w:rFonts w:ascii="Arial" w:eastAsiaTheme="minorHAnsi" w:hAnsi="Arial" w:cs="Arial"/>
                <w:sz w:val="20"/>
                <w:szCs w:val="20"/>
              </w:rPr>
            </w:pPr>
            <w:r w:rsidRPr="00D36888">
              <w:rPr>
                <w:sz w:val="20"/>
                <w:lang w:bidi="es-ES"/>
              </w:rPr>
              <w:t>Estas condiciones también deben cumplirse para finalizar antes el período de cuarentena. (Nota: cualquier estudiante o miembro del personal que presente síntomas debe ser excluido inmediatamente y realizarse una prueba o completar hasta el día diez [10] del período de aislamiento.)</w:t>
            </w:r>
          </w:p>
          <w:p w14:paraId="2EAB76AD" w14:textId="77777777" w:rsidR="00F76B42" w:rsidRPr="00F76B42" w:rsidRDefault="00F76B42" w:rsidP="00831D36">
            <w:pPr>
              <w:widowControl/>
              <w:numPr>
                <w:ilvl w:val="0"/>
                <w:numId w:val="45"/>
              </w:numPr>
              <w:autoSpaceDE/>
              <w:autoSpaceDN/>
              <w:adjustRightInd/>
              <w:contextualSpacing/>
              <w:rPr>
                <w:rFonts w:ascii="Arial" w:eastAsiaTheme="minorHAnsi" w:hAnsi="Arial" w:cs="Arial"/>
                <w:sz w:val="20"/>
                <w:szCs w:val="20"/>
              </w:rPr>
            </w:pPr>
            <w:r w:rsidRPr="00F76B42">
              <w:rPr>
                <w:sz w:val="20"/>
                <w:lang w:bidi="es-ES"/>
              </w:rPr>
              <w:t xml:space="preserve">Que no se presenten </w:t>
            </w:r>
            <w:hyperlink r:id="rId27" w:history="1">
              <w:r w:rsidRPr="00F76B42">
                <w:rPr>
                  <w:color w:val="0563C1" w:themeColor="hyperlink"/>
                  <w:sz w:val="20"/>
                  <w:u w:val="single"/>
                  <w:lang w:bidi="es-ES"/>
                </w:rPr>
                <w:t>síntomas</w:t>
              </w:r>
            </w:hyperlink>
            <w:r w:rsidRPr="00F76B42">
              <w:rPr>
                <w:sz w:val="20"/>
                <w:lang w:bidi="es-ES"/>
              </w:rPr>
              <w:t xml:space="preserve"> de COVID-19 durante el período de cuarentena;</w:t>
            </w:r>
          </w:p>
          <w:p w14:paraId="02F4A49E" w14:textId="77777777" w:rsidR="00F76B42" w:rsidRPr="00F76B42" w:rsidRDefault="00F76B42" w:rsidP="00F76B42">
            <w:pPr>
              <w:widowControl/>
              <w:autoSpaceDE/>
              <w:autoSpaceDN/>
              <w:adjustRightInd/>
              <w:ind w:left="1440"/>
              <w:rPr>
                <w:rFonts w:ascii="Arial" w:eastAsiaTheme="minorHAnsi" w:hAnsi="Arial" w:cs="Arial"/>
                <w:b/>
                <w:bCs/>
                <w:sz w:val="20"/>
                <w:szCs w:val="20"/>
              </w:rPr>
            </w:pPr>
            <w:r w:rsidRPr="00F76B42">
              <w:rPr>
                <w:b/>
                <w:sz w:val="20"/>
                <w:lang w:bidi="es-ES"/>
              </w:rPr>
              <w:t>Y</w:t>
            </w:r>
          </w:p>
          <w:p w14:paraId="7E5BE5BC" w14:textId="77777777" w:rsidR="00F76B42" w:rsidRPr="00F76B42" w:rsidRDefault="00F76B42" w:rsidP="00831D36">
            <w:pPr>
              <w:widowControl/>
              <w:numPr>
                <w:ilvl w:val="0"/>
                <w:numId w:val="45"/>
              </w:numPr>
              <w:autoSpaceDE/>
              <w:autoSpaceDN/>
              <w:adjustRightInd/>
              <w:contextualSpacing/>
              <w:rPr>
                <w:rFonts w:ascii="Arial" w:eastAsiaTheme="minorHAnsi" w:hAnsi="Arial" w:cs="Arial"/>
                <w:sz w:val="20"/>
                <w:szCs w:val="20"/>
              </w:rPr>
            </w:pPr>
            <w:r w:rsidRPr="00F76B42">
              <w:rPr>
                <w:sz w:val="20"/>
                <w:lang w:bidi="es-ES"/>
              </w:rPr>
              <w:t>estas personas deben recibir un control de síntomas diario hasta el día 14 después de la última exposición al caso de COVID-19;</w:t>
            </w:r>
          </w:p>
          <w:p w14:paraId="2689612D" w14:textId="77777777" w:rsidR="00F76B42" w:rsidRPr="00F76B42" w:rsidRDefault="00F76B42" w:rsidP="00F76B42">
            <w:pPr>
              <w:widowControl/>
              <w:autoSpaceDE/>
              <w:autoSpaceDN/>
              <w:adjustRightInd/>
              <w:ind w:left="1440"/>
              <w:rPr>
                <w:rFonts w:ascii="Arial" w:eastAsiaTheme="minorHAnsi" w:hAnsi="Arial" w:cs="Arial"/>
                <w:b/>
                <w:bCs/>
                <w:sz w:val="20"/>
                <w:szCs w:val="20"/>
              </w:rPr>
            </w:pPr>
            <w:r w:rsidRPr="00F76B42">
              <w:rPr>
                <w:b/>
                <w:sz w:val="20"/>
                <w:lang w:bidi="es-ES"/>
              </w:rPr>
              <w:t>Y</w:t>
            </w:r>
          </w:p>
          <w:p w14:paraId="20A802C7" w14:textId="44924464" w:rsidR="006A118F" w:rsidRPr="00D36888" w:rsidRDefault="00F76B42" w:rsidP="006A118F">
            <w:pPr>
              <w:widowControl/>
              <w:numPr>
                <w:ilvl w:val="0"/>
                <w:numId w:val="45"/>
              </w:numPr>
              <w:autoSpaceDE/>
              <w:autoSpaceDN/>
              <w:adjustRightInd/>
              <w:spacing w:after="160" w:line="259" w:lineRule="auto"/>
              <w:contextualSpacing/>
              <w:rPr>
                <w:rFonts w:ascii="Arial" w:eastAsia="Calibri" w:hAnsi="Arial" w:cs="Arial"/>
                <w:sz w:val="20"/>
                <w:szCs w:val="20"/>
              </w:rPr>
            </w:pPr>
            <w:r w:rsidRPr="00F76B42">
              <w:rPr>
                <w:sz w:val="20"/>
                <w:lang w:bidi="es-ES"/>
              </w:rPr>
              <w:t xml:space="preserve">deben continuar con el seguimiento de las </w:t>
            </w:r>
            <w:hyperlink r:id="rId28" w:history="1">
              <w:r w:rsidRPr="00F76B42">
                <w:rPr>
                  <w:color w:val="0000FF"/>
                  <w:sz w:val="20"/>
                  <w:u w:val="single"/>
                  <w:lang w:bidi="es-ES"/>
                </w:rPr>
                <w:t>medidas preventivas</w:t>
              </w:r>
            </w:hyperlink>
            <w:r w:rsidRPr="00F76B42">
              <w:rPr>
                <w:sz w:val="20"/>
                <w:lang w:bidi="es-ES"/>
              </w:rPr>
              <w:t xml:space="preserve"> que implementan las escuelas para prevenir la propagación del virus (uso correcto y constante de cubrebocas, el mayor distanciamiento social posible, higiene de manos, etc.) hasta el día 14 del período de cuarentena. Ningún estudiante o miembro del personal podrá participar en actividades que no respeten estas medidas preventivas. Esto incluye a los atletas que retomen sus prácticas, quienes deben utilizar cubrebocas y evitar el contacto estrecho hasta el día 14. </w:t>
            </w:r>
          </w:p>
          <w:p w14:paraId="65A1C2F3" w14:textId="77777777" w:rsidR="003818B2" w:rsidRPr="00D36888" w:rsidRDefault="003818B2" w:rsidP="003818B2">
            <w:pPr>
              <w:widowControl/>
              <w:autoSpaceDE/>
              <w:autoSpaceDN/>
              <w:adjustRightInd/>
              <w:spacing w:after="160" w:line="259" w:lineRule="auto"/>
              <w:contextualSpacing/>
              <w:rPr>
                <w:rFonts w:ascii="Arial" w:eastAsiaTheme="minorHAnsi" w:hAnsi="Arial" w:cs="Arial"/>
                <w:i/>
                <w:iCs/>
                <w:sz w:val="20"/>
                <w:szCs w:val="20"/>
              </w:rPr>
            </w:pPr>
          </w:p>
          <w:p w14:paraId="269CA168" w14:textId="3E91421A" w:rsidR="003818B2" w:rsidRPr="00F76B42" w:rsidRDefault="003818B2" w:rsidP="003818B2">
            <w:pPr>
              <w:widowControl/>
              <w:autoSpaceDE/>
              <w:autoSpaceDN/>
              <w:adjustRightInd/>
              <w:spacing w:after="160" w:line="259" w:lineRule="auto"/>
              <w:contextualSpacing/>
              <w:rPr>
                <w:rFonts w:ascii="Arial" w:eastAsia="Calibri" w:hAnsi="Arial" w:cs="Arial"/>
                <w:i/>
                <w:iCs/>
                <w:sz w:val="20"/>
                <w:szCs w:val="20"/>
              </w:rPr>
            </w:pPr>
            <w:r w:rsidRPr="00D36888">
              <w:rPr>
                <w:i/>
                <w:sz w:val="20"/>
                <w:lang w:bidi="es-ES"/>
              </w:rPr>
              <w:t>Continúa en la página siguiente</w:t>
            </w:r>
          </w:p>
          <w:p w14:paraId="4AA65A56" w14:textId="77777777" w:rsidR="0035149A" w:rsidRDefault="0035149A" w:rsidP="00E23219">
            <w:pPr>
              <w:pStyle w:val="ListParagraph"/>
              <w:tabs>
                <w:tab w:val="left" w:pos="818"/>
              </w:tabs>
              <w:kinsoku w:val="0"/>
              <w:overflowPunct w:val="0"/>
              <w:spacing w:before="54"/>
              <w:ind w:left="817"/>
              <w:rPr>
                <w:rFonts w:ascii="Arial" w:hAnsi="Arial" w:cs="Arial"/>
                <w:spacing w:val="-1"/>
                <w:sz w:val="18"/>
                <w:szCs w:val="18"/>
              </w:rPr>
            </w:pPr>
          </w:p>
          <w:p w14:paraId="5BB3C5B3" w14:textId="77777777" w:rsidR="00F76B42" w:rsidRPr="00F76B42" w:rsidRDefault="00F76B42" w:rsidP="00F76B42"/>
          <w:p w14:paraId="131A5844" w14:textId="77777777" w:rsidR="00F76B42" w:rsidRPr="00F76B42" w:rsidRDefault="00F76B42" w:rsidP="00F76B42"/>
          <w:p w14:paraId="4C3F3418" w14:textId="74B8F128" w:rsidR="00F76B42" w:rsidRPr="00F76B42" w:rsidRDefault="00F76B42" w:rsidP="00F76B42">
            <w:pPr>
              <w:tabs>
                <w:tab w:val="left" w:pos="2520"/>
              </w:tabs>
            </w:pPr>
            <w:r>
              <w:rPr>
                <w:lang w:bidi="es-ES"/>
              </w:rPr>
              <w:tab/>
            </w:r>
          </w:p>
        </w:tc>
        <w:tc>
          <w:tcPr>
            <w:tcW w:w="4241" w:type="dxa"/>
            <w:tcBorders>
              <w:top w:val="single" w:sz="6" w:space="0" w:color="000000"/>
              <w:left w:val="single" w:sz="8" w:space="0" w:color="000000"/>
              <w:bottom w:val="single" w:sz="6" w:space="0" w:color="000000"/>
              <w:right w:val="single" w:sz="8" w:space="0" w:color="000000"/>
            </w:tcBorders>
            <w:shd w:val="clear" w:color="auto" w:fill="auto"/>
          </w:tcPr>
          <w:tbl>
            <w:tblPr>
              <w:tblW w:w="0" w:type="auto"/>
              <w:tblInd w:w="111" w:type="dxa"/>
              <w:tblLayout w:type="fixed"/>
              <w:tblCellMar>
                <w:left w:w="0" w:type="dxa"/>
                <w:right w:w="0" w:type="dxa"/>
              </w:tblCellMar>
              <w:tblLook w:val="0000" w:firstRow="0" w:lastRow="0" w:firstColumn="0" w:lastColumn="0" w:noHBand="0" w:noVBand="0"/>
            </w:tblPr>
            <w:tblGrid>
              <w:gridCol w:w="9060"/>
              <w:gridCol w:w="4241"/>
            </w:tblGrid>
            <w:tr w:rsidR="0035149A" w:rsidRPr="00D36888" w14:paraId="08C45757" w14:textId="77777777" w:rsidTr="00E23219">
              <w:trPr>
                <w:trHeight w:hRule="exact" w:val="502"/>
              </w:trPr>
              <w:tc>
                <w:tcPr>
                  <w:tcW w:w="9060" w:type="dxa"/>
                  <w:tcBorders>
                    <w:top w:val="single" w:sz="8" w:space="0" w:color="000000"/>
                    <w:left w:val="single" w:sz="8" w:space="0" w:color="000000"/>
                    <w:bottom w:val="single" w:sz="8" w:space="0" w:color="000000"/>
                    <w:right w:val="single" w:sz="8" w:space="0" w:color="000000"/>
                  </w:tcBorders>
                  <w:shd w:val="clear" w:color="auto" w:fill="00B0F0"/>
                </w:tcPr>
                <w:p w14:paraId="2FBE5044" w14:textId="77777777" w:rsidR="0035149A" w:rsidRPr="00D36888" w:rsidRDefault="0035149A" w:rsidP="00E23219">
                  <w:pPr>
                    <w:pStyle w:val="TableParagraph"/>
                    <w:kinsoku w:val="0"/>
                    <w:overflowPunct w:val="0"/>
                    <w:spacing w:before="92"/>
                    <w:ind w:left="97"/>
                    <w:rPr>
                      <w:rFonts w:ascii="Arial" w:hAnsi="Arial" w:cs="Arial"/>
                      <w:b/>
                      <w:bCs/>
                      <w:sz w:val="20"/>
                      <w:szCs w:val="20"/>
                    </w:rPr>
                  </w:pPr>
                  <w:r w:rsidRPr="00D36888">
                    <w:rPr>
                      <w:b/>
                      <w:color w:val="3E3E3E"/>
                      <w:spacing w:val="-1"/>
                      <w:sz w:val="20"/>
                      <w:lang w:bidi="es-ES"/>
                    </w:rPr>
                    <w:t>Documentación para regresar</w:t>
                  </w:r>
                </w:p>
              </w:tc>
              <w:tc>
                <w:tcPr>
                  <w:tcW w:w="4241" w:type="dxa"/>
                  <w:tcBorders>
                    <w:top w:val="single" w:sz="8" w:space="0" w:color="000000"/>
                    <w:left w:val="single" w:sz="8" w:space="0" w:color="000000"/>
                    <w:bottom w:val="single" w:sz="8" w:space="0" w:color="000000"/>
                    <w:right w:val="single" w:sz="8" w:space="0" w:color="000000"/>
                  </w:tcBorders>
                  <w:shd w:val="clear" w:color="auto" w:fill="00B0F0"/>
                </w:tcPr>
                <w:p w14:paraId="331A087C" w14:textId="77777777" w:rsidR="0035149A" w:rsidRPr="00D36888" w:rsidRDefault="0035149A" w:rsidP="00E23219">
                  <w:pPr>
                    <w:pStyle w:val="TableParagraph"/>
                    <w:kinsoku w:val="0"/>
                    <w:overflowPunct w:val="0"/>
                    <w:spacing w:before="90"/>
                    <w:ind w:left="97"/>
                    <w:rPr>
                      <w:rFonts w:ascii="Arial" w:hAnsi="Arial" w:cs="Arial"/>
                      <w:b/>
                      <w:bCs/>
                      <w:sz w:val="20"/>
                      <w:szCs w:val="20"/>
                    </w:rPr>
                  </w:pPr>
                  <w:r w:rsidRPr="00D36888">
                    <w:rPr>
                      <w:b/>
                      <w:spacing w:val="-1"/>
                      <w:sz w:val="20"/>
                      <w:lang w:bidi="es-ES"/>
                    </w:rPr>
                    <w:t>Documentación para regresar</w:t>
                  </w:r>
                </w:p>
              </w:tc>
            </w:tr>
          </w:tbl>
          <w:p w14:paraId="6F57535C" w14:textId="2D0A31AB" w:rsidR="0035149A" w:rsidRDefault="0035149A" w:rsidP="00E23219">
            <w:pPr>
              <w:pStyle w:val="TableParagraph"/>
              <w:kinsoku w:val="0"/>
              <w:overflowPunct w:val="0"/>
              <w:spacing w:before="56" w:line="263" w:lineRule="auto"/>
              <w:ind w:left="97" w:right="160"/>
              <w:rPr>
                <w:rFonts w:ascii="Arial" w:hAnsi="Arial" w:cs="Arial"/>
                <w:spacing w:val="-1"/>
                <w:sz w:val="20"/>
                <w:szCs w:val="20"/>
              </w:rPr>
            </w:pPr>
            <w:r w:rsidRPr="00D36888">
              <w:rPr>
                <w:spacing w:val="-1"/>
                <w:sz w:val="20"/>
                <w:lang w:bidi="es-ES"/>
              </w:rPr>
              <w:t xml:space="preserve">Los departamentos de salud regionales y las escuelas o los centros de cuidado infantil deben informar quiénes son los estudiantes o empleados a los que se les recomendó cuarentena, ya sea que la exposición se haya realizado dentro o fuera de las instalaciones. </w:t>
            </w:r>
          </w:p>
          <w:p w14:paraId="7B202A56" w14:textId="77777777" w:rsidR="00D36888" w:rsidRPr="00D36888" w:rsidRDefault="00D36888" w:rsidP="00E23219">
            <w:pPr>
              <w:pStyle w:val="TableParagraph"/>
              <w:kinsoku w:val="0"/>
              <w:overflowPunct w:val="0"/>
              <w:spacing w:before="56" w:line="263" w:lineRule="auto"/>
              <w:ind w:left="97" w:right="160"/>
              <w:rPr>
                <w:rFonts w:ascii="Arial" w:hAnsi="Arial" w:cs="Arial"/>
                <w:spacing w:val="-1"/>
                <w:sz w:val="20"/>
                <w:szCs w:val="20"/>
              </w:rPr>
            </w:pPr>
          </w:p>
          <w:p w14:paraId="4685C0B8" w14:textId="159D981C" w:rsidR="00F76B42" w:rsidRDefault="0035149A" w:rsidP="00F76B42">
            <w:pPr>
              <w:pStyle w:val="TableParagraph"/>
              <w:kinsoku w:val="0"/>
              <w:overflowPunct w:val="0"/>
              <w:spacing w:before="56" w:line="263" w:lineRule="auto"/>
              <w:ind w:left="97" w:right="160"/>
              <w:rPr>
                <w:rFonts w:ascii="Arial" w:hAnsi="Arial" w:cs="Arial"/>
                <w:spacing w:val="-1"/>
                <w:sz w:val="20"/>
                <w:szCs w:val="20"/>
              </w:rPr>
            </w:pPr>
            <w:r w:rsidRPr="00D36888">
              <w:rPr>
                <w:spacing w:val="-1"/>
                <w:sz w:val="20"/>
                <w:lang w:bidi="es-ES"/>
              </w:rPr>
              <w:t>Los departamentos de salud regionales ayudarán a determinar la fecha de regreso adecuada según el momento de la exposición y la situación habitacional del contacto.</w:t>
            </w:r>
          </w:p>
          <w:p w14:paraId="59E1230B" w14:textId="77777777" w:rsidR="00D36888" w:rsidRDefault="00D36888" w:rsidP="00F76B42">
            <w:pPr>
              <w:pStyle w:val="TableParagraph"/>
              <w:kinsoku w:val="0"/>
              <w:overflowPunct w:val="0"/>
              <w:spacing w:before="56" w:line="263" w:lineRule="auto"/>
              <w:ind w:left="97" w:right="160"/>
              <w:rPr>
                <w:rFonts w:ascii="Arial" w:hAnsi="Arial" w:cs="Arial"/>
                <w:spacing w:val="-1"/>
                <w:sz w:val="20"/>
                <w:szCs w:val="20"/>
              </w:rPr>
            </w:pPr>
          </w:p>
          <w:p w14:paraId="4A450A95" w14:textId="6332240B" w:rsidR="00D36888" w:rsidRPr="00D36888" w:rsidRDefault="00D36888" w:rsidP="00F76B42">
            <w:pPr>
              <w:pStyle w:val="TableParagraph"/>
              <w:kinsoku w:val="0"/>
              <w:overflowPunct w:val="0"/>
              <w:spacing w:before="56" w:line="263" w:lineRule="auto"/>
              <w:ind w:left="97" w:right="160"/>
              <w:rPr>
                <w:rFonts w:ascii="Arial" w:hAnsi="Arial" w:cs="Arial"/>
                <w:spacing w:val="-1"/>
                <w:sz w:val="20"/>
                <w:szCs w:val="20"/>
              </w:rPr>
            </w:pPr>
            <w:r>
              <w:rPr>
                <w:spacing w:val="-1"/>
                <w:sz w:val="20"/>
                <w:lang w:bidi="es-ES"/>
              </w:rPr>
              <w:t>Para acortar el período de cuarentena, una nota de los padres que informe que no hubo síntomas durante el período de cuarentena y que la prueba viral dio negativa (PCR o prueba de antígenos, si corresponde).</w:t>
            </w:r>
          </w:p>
          <w:p w14:paraId="0425D774" w14:textId="037E90EE" w:rsidR="00D36888" w:rsidRPr="00D36888" w:rsidRDefault="00D36888" w:rsidP="00D36888">
            <w:pPr>
              <w:pStyle w:val="TableParagraph"/>
              <w:kinsoku w:val="0"/>
              <w:overflowPunct w:val="0"/>
              <w:spacing w:before="56" w:line="263" w:lineRule="auto"/>
              <w:ind w:left="97" w:right="160"/>
              <w:rPr>
                <w:rFonts w:ascii="Arial" w:hAnsi="Arial" w:cs="Arial"/>
                <w:spacing w:val="-1"/>
                <w:sz w:val="20"/>
                <w:szCs w:val="20"/>
              </w:rPr>
            </w:pPr>
          </w:p>
        </w:tc>
      </w:tr>
    </w:tbl>
    <w:p w14:paraId="0F600D17" w14:textId="77777777" w:rsidR="0035149A" w:rsidRDefault="0035149A" w:rsidP="00396FE7">
      <w:pPr>
        <w:pStyle w:val="BodyText"/>
        <w:tabs>
          <w:tab w:val="left" w:pos="579"/>
        </w:tabs>
        <w:kinsoku w:val="0"/>
        <w:overflowPunct w:val="0"/>
        <w:spacing w:before="77" w:line="264" w:lineRule="auto"/>
        <w:ind w:right="229"/>
        <w:rPr>
          <w:rFonts w:ascii="Arial" w:hAnsi="Arial" w:cs="Arial"/>
          <w:spacing w:val="-1"/>
          <w:sz w:val="18"/>
          <w:szCs w:val="18"/>
        </w:rPr>
      </w:pPr>
    </w:p>
    <w:tbl>
      <w:tblPr>
        <w:tblW w:w="0" w:type="auto"/>
        <w:tblInd w:w="111" w:type="dxa"/>
        <w:tblLayout w:type="fixed"/>
        <w:tblCellMar>
          <w:left w:w="0" w:type="dxa"/>
          <w:right w:w="0" w:type="dxa"/>
        </w:tblCellMar>
        <w:tblLook w:val="0000" w:firstRow="0" w:lastRow="0" w:firstColumn="0" w:lastColumn="0" w:noHBand="0" w:noVBand="0"/>
      </w:tblPr>
      <w:tblGrid>
        <w:gridCol w:w="9060"/>
        <w:gridCol w:w="4241"/>
      </w:tblGrid>
      <w:tr w:rsidR="00F76B42" w:rsidRPr="00F76B42" w14:paraId="79C30EC8" w14:textId="77777777" w:rsidTr="00831D36">
        <w:trPr>
          <w:trHeight w:hRule="exact" w:val="6363"/>
        </w:trPr>
        <w:tc>
          <w:tcPr>
            <w:tcW w:w="9060" w:type="dxa"/>
            <w:tcBorders>
              <w:top w:val="single" w:sz="6" w:space="0" w:color="000000"/>
              <w:left w:val="single" w:sz="8" w:space="0" w:color="000000"/>
              <w:bottom w:val="single" w:sz="6" w:space="0" w:color="000000"/>
              <w:right w:val="single" w:sz="8" w:space="0" w:color="000000"/>
            </w:tcBorders>
          </w:tcPr>
          <w:tbl>
            <w:tblPr>
              <w:tblW w:w="13301" w:type="dxa"/>
              <w:tblInd w:w="111" w:type="dxa"/>
              <w:tblLayout w:type="fixed"/>
              <w:tblCellMar>
                <w:left w:w="0" w:type="dxa"/>
                <w:right w:w="0" w:type="dxa"/>
              </w:tblCellMar>
              <w:tblLook w:val="0000" w:firstRow="0" w:lastRow="0" w:firstColumn="0" w:lastColumn="0" w:noHBand="0" w:noVBand="0"/>
            </w:tblPr>
            <w:tblGrid>
              <w:gridCol w:w="9060"/>
              <w:gridCol w:w="4241"/>
            </w:tblGrid>
            <w:tr w:rsidR="00F76B42" w:rsidRPr="00F76B42" w14:paraId="1900EE1A" w14:textId="77777777" w:rsidTr="00134536">
              <w:trPr>
                <w:trHeight w:hRule="exact" w:val="502"/>
              </w:trPr>
              <w:tc>
                <w:tcPr>
                  <w:tcW w:w="9060" w:type="dxa"/>
                  <w:tcBorders>
                    <w:top w:val="single" w:sz="8" w:space="0" w:color="000000"/>
                    <w:left w:val="single" w:sz="8" w:space="0" w:color="000000"/>
                    <w:bottom w:val="single" w:sz="8" w:space="0" w:color="000000"/>
                    <w:right w:val="single" w:sz="8" w:space="0" w:color="000000"/>
                  </w:tcBorders>
                  <w:shd w:val="clear" w:color="auto" w:fill="00B0F0"/>
                </w:tcPr>
                <w:p w14:paraId="7CAAB0E0" w14:textId="77777777" w:rsidR="00F76B42" w:rsidRPr="00F76B42" w:rsidRDefault="00F76B42" w:rsidP="00134536">
                  <w:pPr>
                    <w:pStyle w:val="TableParagraph"/>
                    <w:kinsoku w:val="0"/>
                    <w:overflowPunct w:val="0"/>
                    <w:spacing w:before="92"/>
                    <w:ind w:left="97"/>
                    <w:rPr>
                      <w:rFonts w:ascii="Arial" w:hAnsi="Arial" w:cs="Arial"/>
                      <w:b/>
                      <w:bCs/>
                      <w:sz w:val="20"/>
                      <w:szCs w:val="20"/>
                    </w:rPr>
                  </w:pPr>
                  <w:r w:rsidRPr="00F76B42">
                    <w:rPr>
                      <w:b/>
                      <w:color w:val="3E3E3E"/>
                      <w:spacing w:val="-1"/>
                      <w:sz w:val="20"/>
                      <w:lang w:bidi="es-ES"/>
                    </w:rPr>
                    <w:lastRenderedPageBreak/>
                    <w:t>Criterios de exclusión para personas con contacto (expuestas)</w:t>
                  </w:r>
                </w:p>
              </w:tc>
              <w:tc>
                <w:tcPr>
                  <w:tcW w:w="4241" w:type="dxa"/>
                  <w:tcBorders>
                    <w:top w:val="single" w:sz="8" w:space="0" w:color="000000"/>
                    <w:left w:val="single" w:sz="8" w:space="0" w:color="000000"/>
                    <w:bottom w:val="single" w:sz="8" w:space="0" w:color="000000"/>
                    <w:right w:val="single" w:sz="8" w:space="0" w:color="000000"/>
                  </w:tcBorders>
                  <w:shd w:val="clear" w:color="auto" w:fill="00B0F0"/>
                </w:tcPr>
                <w:p w14:paraId="3B507763" w14:textId="77777777" w:rsidR="00F76B42" w:rsidRPr="00F76B42" w:rsidRDefault="00F76B42" w:rsidP="00134536">
                  <w:pPr>
                    <w:pStyle w:val="TableParagraph"/>
                    <w:kinsoku w:val="0"/>
                    <w:overflowPunct w:val="0"/>
                    <w:spacing w:before="90"/>
                    <w:ind w:left="97"/>
                    <w:rPr>
                      <w:rFonts w:ascii="Arial" w:hAnsi="Arial" w:cs="Arial"/>
                      <w:b/>
                      <w:bCs/>
                      <w:sz w:val="20"/>
                      <w:szCs w:val="20"/>
                    </w:rPr>
                  </w:pPr>
                  <w:r w:rsidRPr="00F76B42">
                    <w:rPr>
                      <w:b/>
                      <w:spacing w:val="-1"/>
                      <w:sz w:val="20"/>
                      <w:lang w:bidi="es-ES"/>
                    </w:rPr>
                    <w:t>Documentación para regresar</w:t>
                  </w:r>
                </w:p>
              </w:tc>
            </w:tr>
          </w:tbl>
          <w:p w14:paraId="53BB2CD1" w14:textId="77777777" w:rsidR="00F76B42" w:rsidRPr="00F76B42" w:rsidRDefault="00F76B42" w:rsidP="00134536">
            <w:pPr>
              <w:pStyle w:val="ListParagraph"/>
              <w:numPr>
                <w:ilvl w:val="0"/>
                <w:numId w:val="4"/>
              </w:numPr>
              <w:tabs>
                <w:tab w:val="left" w:pos="818"/>
              </w:tabs>
              <w:kinsoku w:val="0"/>
              <w:overflowPunct w:val="0"/>
              <w:spacing w:before="54"/>
              <w:rPr>
                <w:rFonts w:ascii="Arial" w:hAnsi="Arial" w:cs="Arial"/>
                <w:b/>
                <w:bCs/>
                <w:spacing w:val="-1"/>
                <w:sz w:val="20"/>
                <w:szCs w:val="20"/>
              </w:rPr>
            </w:pPr>
            <w:r w:rsidRPr="00F76B42">
              <w:rPr>
                <w:b/>
                <w:spacing w:val="-1"/>
                <w:sz w:val="20"/>
                <w:lang w:bidi="es-ES"/>
              </w:rPr>
              <w:t>Enfermedad infecciosa por coronavirus 2019 (COVID-19)</w:t>
            </w:r>
          </w:p>
          <w:p w14:paraId="470354F5" w14:textId="23085BED" w:rsidR="00F76B42" w:rsidRPr="00D36888" w:rsidRDefault="00F76B42" w:rsidP="00F76B42">
            <w:pPr>
              <w:pStyle w:val="ListParagraph"/>
              <w:tabs>
                <w:tab w:val="left" w:pos="818"/>
              </w:tabs>
              <w:kinsoku w:val="0"/>
              <w:overflowPunct w:val="0"/>
              <w:spacing w:before="54"/>
              <w:ind w:left="817"/>
              <w:rPr>
                <w:rFonts w:ascii="Arial" w:eastAsiaTheme="minorHAnsi" w:hAnsi="Arial" w:cs="Arial"/>
                <w:sz w:val="20"/>
                <w:szCs w:val="20"/>
              </w:rPr>
            </w:pPr>
            <w:r w:rsidRPr="00F76B42">
              <w:rPr>
                <w:sz w:val="20"/>
                <w:lang w:bidi="es-ES"/>
              </w:rPr>
              <w:t xml:space="preserve">Aquellos que regresen antes de completar el período de 14 días deberán someterse a un control de síntomas diario hasta que hayan pasado 14 días después del último contacto. </w:t>
            </w:r>
          </w:p>
          <w:p w14:paraId="5858F773" w14:textId="77777777" w:rsidR="00F76B42" w:rsidRPr="00F76B42" w:rsidRDefault="00F76B42" w:rsidP="00F76B42">
            <w:pPr>
              <w:pStyle w:val="ListParagraph"/>
              <w:tabs>
                <w:tab w:val="left" w:pos="818"/>
              </w:tabs>
              <w:kinsoku w:val="0"/>
              <w:overflowPunct w:val="0"/>
              <w:spacing w:before="54"/>
              <w:ind w:left="817"/>
              <w:rPr>
                <w:rFonts w:ascii="Arial" w:eastAsia="Calibri" w:hAnsi="Arial" w:cs="Arial"/>
                <w:sz w:val="20"/>
                <w:szCs w:val="20"/>
                <w:highlight w:val="yellow"/>
              </w:rPr>
            </w:pPr>
          </w:p>
          <w:p w14:paraId="6819D376" w14:textId="77777777" w:rsidR="00F76B42" w:rsidRPr="00F76B42" w:rsidRDefault="00F76B42" w:rsidP="00D36888">
            <w:pPr>
              <w:widowControl/>
              <w:autoSpaceDE/>
              <w:autoSpaceDN/>
              <w:adjustRightInd/>
              <w:spacing w:after="160" w:line="259" w:lineRule="auto"/>
              <w:ind w:left="720"/>
              <w:contextualSpacing/>
              <w:rPr>
                <w:rFonts w:ascii="Arial" w:eastAsia="Calibri" w:hAnsi="Arial" w:cs="Arial"/>
                <w:sz w:val="20"/>
                <w:szCs w:val="20"/>
              </w:rPr>
            </w:pPr>
            <w:r w:rsidRPr="00F76B42">
              <w:rPr>
                <w:sz w:val="20"/>
                <w:lang w:bidi="es-ES"/>
              </w:rPr>
              <w:t xml:space="preserve">¿Presenta </w:t>
            </w:r>
            <w:r w:rsidRPr="00F76B42">
              <w:rPr>
                <w:sz w:val="20"/>
                <w:u w:val="single"/>
                <w:lang w:bidi="es-ES"/>
              </w:rPr>
              <w:t>alguno de los siguientes síntomas</w:t>
            </w:r>
            <w:r w:rsidRPr="00F76B42">
              <w:rPr>
                <w:sz w:val="20"/>
                <w:lang w:bidi="es-ES"/>
              </w:rPr>
              <w:t>?</w:t>
            </w:r>
          </w:p>
          <w:p w14:paraId="41D24A28" w14:textId="77777777" w:rsidR="00F76B42" w:rsidRPr="00F76B42" w:rsidRDefault="00F76B42" w:rsidP="00D36888">
            <w:pPr>
              <w:widowControl/>
              <w:numPr>
                <w:ilvl w:val="0"/>
                <w:numId w:val="46"/>
              </w:numPr>
              <w:autoSpaceDE/>
              <w:autoSpaceDN/>
              <w:adjustRightInd/>
              <w:spacing w:after="160" w:line="259" w:lineRule="auto"/>
              <w:ind w:left="1080"/>
              <w:contextualSpacing/>
              <w:rPr>
                <w:rFonts w:ascii="Arial" w:eastAsia="Calibri" w:hAnsi="Arial" w:cs="Arial"/>
                <w:sz w:val="20"/>
                <w:szCs w:val="20"/>
              </w:rPr>
            </w:pPr>
            <w:r w:rsidRPr="00F76B42">
              <w:rPr>
                <w:sz w:val="20"/>
                <w:lang w:bidi="es-ES"/>
              </w:rPr>
              <w:t xml:space="preserve">falta de aire o dificultad para respirar </w:t>
            </w:r>
          </w:p>
          <w:p w14:paraId="3B73B6C6" w14:textId="77777777" w:rsidR="00F76B42" w:rsidRPr="00F76B42" w:rsidRDefault="00F76B42" w:rsidP="00D36888">
            <w:pPr>
              <w:widowControl/>
              <w:numPr>
                <w:ilvl w:val="0"/>
                <w:numId w:val="46"/>
              </w:numPr>
              <w:autoSpaceDE/>
              <w:autoSpaceDN/>
              <w:adjustRightInd/>
              <w:spacing w:after="160" w:line="259" w:lineRule="auto"/>
              <w:ind w:left="1080"/>
              <w:contextualSpacing/>
              <w:rPr>
                <w:rFonts w:ascii="Arial" w:eastAsia="Calibri" w:hAnsi="Arial" w:cs="Arial"/>
                <w:sz w:val="20"/>
                <w:szCs w:val="20"/>
              </w:rPr>
            </w:pPr>
            <w:r w:rsidRPr="00F76B42">
              <w:rPr>
                <w:sz w:val="20"/>
                <w:lang w:bidi="es-ES"/>
              </w:rPr>
              <w:t xml:space="preserve">tos </w:t>
            </w:r>
          </w:p>
          <w:p w14:paraId="6137A664" w14:textId="77777777" w:rsidR="00F76B42" w:rsidRPr="00F76B42" w:rsidRDefault="00F76B42" w:rsidP="00D36888">
            <w:pPr>
              <w:widowControl/>
              <w:numPr>
                <w:ilvl w:val="0"/>
                <w:numId w:val="46"/>
              </w:numPr>
              <w:autoSpaceDE/>
              <w:autoSpaceDN/>
              <w:adjustRightInd/>
              <w:spacing w:after="160" w:line="259" w:lineRule="auto"/>
              <w:ind w:left="1080"/>
              <w:contextualSpacing/>
              <w:rPr>
                <w:rFonts w:ascii="Arial" w:eastAsia="Calibri" w:hAnsi="Arial" w:cs="Arial"/>
                <w:sz w:val="20"/>
                <w:szCs w:val="20"/>
              </w:rPr>
            </w:pPr>
            <w:r w:rsidRPr="00F76B42">
              <w:rPr>
                <w:sz w:val="20"/>
                <w:lang w:bidi="es-ES"/>
              </w:rPr>
              <w:t xml:space="preserve">pérdida del gusto o del olfato </w:t>
            </w:r>
          </w:p>
          <w:p w14:paraId="2EF729B7" w14:textId="77777777" w:rsidR="00F76B42" w:rsidRPr="00F76B42" w:rsidRDefault="00F76B42" w:rsidP="00D36888">
            <w:pPr>
              <w:widowControl/>
              <w:numPr>
                <w:ilvl w:val="0"/>
                <w:numId w:val="46"/>
              </w:numPr>
              <w:autoSpaceDE/>
              <w:autoSpaceDN/>
              <w:adjustRightInd/>
              <w:spacing w:after="160" w:line="259" w:lineRule="auto"/>
              <w:ind w:left="1080"/>
              <w:contextualSpacing/>
              <w:rPr>
                <w:rFonts w:ascii="Arial" w:eastAsia="Calibri" w:hAnsi="Arial" w:cs="Arial"/>
                <w:sz w:val="20"/>
                <w:szCs w:val="20"/>
              </w:rPr>
            </w:pPr>
            <w:r w:rsidRPr="00F76B42">
              <w:rPr>
                <w:sz w:val="20"/>
                <w:lang w:bidi="es-ES"/>
              </w:rPr>
              <w:t xml:space="preserve">fiebre de al menos 100.4 °F </w:t>
            </w:r>
          </w:p>
          <w:p w14:paraId="5B080DB9" w14:textId="4070F23E" w:rsidR="00F76B42" w:rsidRPr="00F76B42" w:rsidRDefault="00F76B42" w:rsidP="00D36888">
            <w:pPr>
              <w:widowControl/>
              <w:autoSpaceDE/>
              <w:autoSpaceDN/>
              <w:adjustRightInd/>
              <w:spacing w:after="160" w:line="259" w:lineRule="auto"/>
              <w:ind w:left="720"/>
              <w:contextualSpacing/>
              <w:rPr>
                <w:rFonts w:ascii="Arial" w:eastAsia="Calibri" w:hAnsi="Arial" w:cs="Arial"/>
                <w:sz w:val="20"/>
                <w:szCs w:val="20"/>
              </w:rPr>
            </w:pPr>
            <w:r w:rsidRPr="00F76B42">
              <w:rPr>
                <w:sz w:val="20"/>
                <w:lang w:bidi="es-ES"/>
              </w:rPr>
              <w:t xml:space="preserve">¿Presenta </w:t>
            </w:r>
            <w:r w:rsidRPr="00F76B42">
              <w:rPr>
                <w:sz w:val="20"/>
                <w:u w:val="single"/>
                <w:lang w:bidi="es-ES"/>
              </w:rPr>
              <w:t>dos o más</w:t>
            </w:r>
            <w:r w:rsidRPr="00F76B42">
              <w:rPr>
                <w:sz w:val="20"/>
                <w:lang w:bidi="es-ES"/>
              </w:rPr>
              <w:t xml:space="preserve"> de los siguientes síntomas?</w:t>
            </w:r>
          </w:p>
          <w:p w14:paraId="5F034D8B" w14:textId="77777777" w:rsidR="00F76B42" w:rsidRPr="00F76B42" w:rsidRDefault="00F76B42" w:rsidP="00D36888">
            <w:pPr>
              <w:widowControl/>
              <w:numPr>
                <w:ilvl w:val="0"/>
                <w:numId w:val="47"/>
              </w:numPr>
              <w:autoSpaceDE/>
              <w:autoSpaceDN/>
              <w:adjustRightInd/>
              <w:spacing w:after="160" w:line="259" w:lineRule="auto"/>
              <w:ind w:left="1080"/>
              <w:contextualSpacing/>
              <w:rPr>
                <w:rFonts w:ascii="Arial" w:eastAsia="Calibri" w:hAnsi="Arial" w:cs="Arial"/>
                <w:sz w:val="20"/>
                <w:szCs w:val="20"/>
              </w:rPr>
            </w:pPr>
            <w:r w:rsidRPr="00F76B42">
              <w:rPr>
                <w:sz w:val="20"/>
                <w:lang w:bidi="es-ES"/>
              </w:rPr>
              <w:t xml:space="preserve">dolor de cabeza </w:t>
            </w:r>
          </w:p>
          <w:p w14:paraId="1CC2B772" w14:textId="77777777" w:rsidR="00F76B42" w:rsidRPr="00F76B42" w:rsidRDefault="00F76B42" w:rsidP="00D36888">
            <w:pPr>
              <w:widowControl/>
              <w:numPr>
                <w:ilvl w:val="0"/>
                <w:numId w:val="47"/>
              </w:numPr>
              <w:autoSpaceDE/>
              <w:autoSpaceDN/>
              <w:adjustRightInd/>
              <w:spacing w:after="160" w:line="259" w:lineRule="auto"/>
              <w:ind w:left="1080"/>
              <w:contextualSpacing/>
              <w:rPr>
                <w:rFonts w:ascii="Arial" w:eastAsia="Calibri" w:hAnsi="Arial" w:cs="Arial"/>
                <w:sz w:val="20"/>
                <w:szCs w:val="20"/>
              </w:rPr>
            </w:pPr>
            <w:r w:rsidRPr="00F76B42">
              <w:rPr>
                <w:sz w:val="20"/>
                <w:lang w:bidi="es-ES"/>
              </w:rPr>
              <w:t xml:space="preserve">Cansancio </w:t>
            </w:r>
          </w:p>
          <w:p w14:paraId="7504641B" w14:textId="77777777" w:rsidR="00F76B42" w:rsidRPr="00F76B42" w:rsidRDefault="00F76B42" w:rsidP="00D36888">
            <w:pPr>
              <w:widowControl/>
              <w:numPr>
                <w:ilvl w:val="0"/>
                <w:numId w:val="47"/>
              </w:numPr>
              <w:autoSpaceDE/>
              <w:autoSpaceDN/>
              <w:adjustRightInd/>
              <w:spacing w:after="160" w:line="259" w:lineRule="auto"/>
              <w:ind w:left="1080"/>
              <w:contextualSpacing/>
              <w:rPr>
                <w:rFonts w:ascii="Arial" w:eastAsia="Calibri" w:hAnsi="Arial" w:cs="Arial"/>
                <w:sz w:val="20"/>
                <w:szCs w:val="20"/>
              </w:rPr>
            </w:pPr>
            <w:r w:rsidRPr="00F76B42">
              <w:rPr>
                <w:sz w:val="20"/>
                <w:lang w:bidi="es-ES"/>
              </w:rPr>
              <w:t xml:space="preserve">Dolor de garganta </w:t>
            </w:r>
          </w:p>
          <w:p w14:paraId="44815BE4" w14:textId="2DF81E45" w:rsidR="00F76B42" w:rsidRPr="00F76B42" w:rsidRDefault="00F76B42" w:rsidP="00D36888">
            <w:pPr>
              <w:widowControl/>
              <w:numPr>
                <w:ilvl w:val="0"/>
                <w:numId w:val="47"/>
              </w:numPr>
              <w:autoSpaceDE/>
              <w:autoSpaceDN/>
              <w:adjustRightInd/>
              <w:spacing w:after="160" w:line="259" w:lineRule="auto"/>
              <w:ind w:left="1080"/>
              <w:contextualSpacing/>
              <w:rPr>
                <w:rFonts w:ascii="Arial" w:eastAsia="Calibri" w:hAnsi="Arial" w:cs="Arial"/>
                <w:sz w:val="20"/>
                <w:szCs w:val="20"/>
              </w:rPr>
            </w:pPr>
            <w:r w:rsidRPr="00F76B42">
              <w:rPr>
                <w:sz w:val="20"/>
                <w:lang w:bidi="es-ES"/>
              </w:rPr>
              <w:t>Congestión o rinorrea</w:t>
            </w:r>
          </w:p>
          <w:p w14:paraId="31AF0BE0" w14:textId="2D62C8B2" w:rsidR="00F76B42" w:rsidRPr="00F76B42" w:rsidRDefault="00F76B42" w:rsidP="00D36888">
            <w:pPr>
              <w:widowControl/>
              <w:numPr>
                <w:ilvl w:val="0"/>
                <w:numId w:val="47"/>
              </w:numPr>
              <w:autoSpaceDE/>
              <w:autoSpaceDN/>
              <w:adjustRightInd/>
              <w:spacing w:after="160" w:line="259" w:lineRule="auto"/>
              <w:ind w:left="1080"/>
              <w:contextualSpacing/>
              <w:rPr>
                <w:rFonts w:ascii="Arial" w:eastAsia="Calibri" w:hAnsi="Arial" w:cs="Arial"/>
                <w:sz w:val="20"/>
                <w:szCs w:val="20"/>
              </w:rPr>
            </w:pPr>
            <w:r w:rsidRPr="00F76B42">
              <w:rPr>
                <w:sz w:val="20"/>
                <w:lang w:bidi="es-ES"/>
              </w:rPr>
              <w:t>Dolor muscular</w:t>
            </w:r>
          </w:p>
          <w:p w14:paraId="2367663F" w14:textId="77777777" w:rsidR="00F76B42" w:rsidRPr="00F76B42" w:rsidRDefault="00F76B42" w:rsidP="00D36888">
            <w:pPr>
              <w:widowControl/>
              <w:numPr>
                <w:ilvl w:val="0"/>
                <w:numId w:val="47"/>
              </w:numPr>
              <w:autoSpaceDE/>
              <w:autoSpaceDN/>
              <w:adjustRightInd/>
              <w:spacing w:after="160" w:line="259" w:lineRule="auto"/>
              <w:ind w:left="1080"/>
              <w:contextualSpacing/>
              <w:rPr>
                <w:rFonts w:ascii="Arial" w:eastAsia="Calibri" w:hAnsi="Arial" w:cs="Arial"/>
                <w:sz w:val="20"/>
                <w:szCs w:val="20"/>
              </w:rPr>
            </w:pPr>
            <w:r w:rsidRPr="00F76B42">
              <w:rPr>
                <w:sz w:val="20"/>
                <w:lang w:bidi="es-ES"/>
              </w:rPr>
              <w:t>Náuseas o vómitos</w:t>
            </w:r>
          </w:p>
          <w:p w14:paraId="50CA3882" w14:textId="77777777" w:rsidR="00F76B42" w:rsidRPr="00F76B42" w:rsidRDefault="00F76B42" w:rsidP="00D36888">
            <w:pPr>
              <w:widowControl/>
              <w:numPr>
                <w:ilvl w:val="0"/>
                <w:numId w:val="47"/>
              </w:numPr>
              <w:autoSpaceDE/>
              <w:autoSpaceDN/>
              <w:adjustRightInd/>
              <w:spacing w:after="160" w:line="259" w:lineRule="auto"/>
              <w:ind w:left="1080"/>
              <w:contextualSpacing/>
              <w:rPr>
                <w:rFonts w:ascii="Arial" w:eastAsia="Calibri" w:hAnsi="Arial" w:cs="Arial"/>
                <w:sz w:val="20"/>
                <w:szCs w:val="20"/>
              </w:rPr>
            </w:pPr>
            <w:r w:rsidRPr="00F76B42">
              <w:rPr>
                <w:sz w:val="20"/>
                <w:lang w:bidi="es-ES"/>
              </w:rPr>
              <w:t>Diarrea</w:t>
            </w:r>
          </w:p>
          <w:p w14:paraId="78E6A0D9" w14:textId="0630A120" w:rsidR="00F76B42" w:rsidRPr="00F76B42" w:rsidRDefault="00F76B42" w:rsidP="00D36888">
            <w:pPr>
              <w:widowControl/>
              <w:autoSpaceDE/>
              <w:autoSpaceDN/>
              <w:adjustRightInd/>
              <w:spacing w:after="160" w:line="259" w:lineRule="auto"/>
              <w:ind w:left="720"/>
              <w:contextualSpacing/>
              <w:rPr>
                <w:rFonts w:ascii="Arial" w:eastAsia="Calibri" w:hAnsi="Arial" w:cs="Arial"/>
                <w:sz w:val="20"/>
                <w:szCs w:val="20"/>
                <w:highlight w:val="yellow"/>
              </w:rPr>
            </w:pPr>
            <w:r w:rsidRPr="00F76B42">
              <w:rPr>
                <w:sz w:val="20"/>
                <w:lang w:bidi="es-ES"/>
              </w:rPr>
              <w:t>Estos criterios de exclusión ampliados solo se aplican al período de cuarentena que normalmente dura 14 días. Después de completar el período, se debe evaluar a los estudiantes y al personal en función de los criterios regulares de exclusión.</w:t>
            </w:r>
          </w:p>
          <w:p w14:paraId="65DF2241" w14:textId="77777777" w:rsidR="00F76B42" w:rsidRPr="00F76B42" w:rsidRDefault="00F76B42" w:rsidP="00134536">
            <w:pPr>
              <w:pStyle w:val="ListParagraph"/>
              <w:tabs>
                <w:tab w:val="left" w:pos="818"/>
              </w:tabs>
              <w:kinsoku w:val="0"/>
              <w:overflowPunct w:val="0"/>
              <w:spacing w:before="54"/>
              <w:ind w:left="817"/>
              <w:rPr>
                <w:rFonts w:ascii="Arial" w:hAnsi="Arial" w:cs="Arial"/>
                <w:spacing w:val="-1"/>
                <w:sz w:val="20"/>
                <w:szCs w:val="20"/>
              </w:rPr>
            </w:pPr>
          </w:p>
        </w:tc>
        <w:tc>
          <w:tcPr>
            <w:tcW w:w="4241" w:type="dxa"/>
            <w:tcBorders>
              <w:top w:val="single" w:sz="6" w:space="0" w:color="000000"/>
              <w:left w:val="single" w:sz="8" w:space="0" w:color="000000"/>
              <w:bottom w:val="single" w:sz="6" w:space="0" w:color="000000"/>
              <w:right w:val="single" w:sz="8" w:space="0" w:color="000000"/>
            </w:tcBorders>
          </w:tcPr>
          <w:tbl>
            <w:tblPr>
              <w:tblW w:w="0" w:type="auto"/>
              <w:tblInd w:w="111" w:type="dxa"/>
              <w:tblLayout w:type="fixed"/>
              <w:tblCellMar>
                <w:left w:w="0" w:type="dxa"/>
                <w:right w:w="0" w:type="dxa"/>
              </w:tblCellMar>
              <w:tblLook w:val="0000" w:firstRow="0" w:lastRow="0" w:firstColumn="0" w:lastColumn="0" w:noHBand="0" w:noVBand="0"/>
            </w:tblPr>
            <w:tblGrid>
              <w:gridCol w:w="9060"/>
              <w:gridCol w:w="4241"/>
            </w:tblGrid>
            <w:tr w:rsidR="00F76B42" w:rsidRPr="00F76B42" w14:paraId="3835781D" w14:textId="77777777" w:rsidTr="00134536">
              <w:trPr>
                <w:trHeight w:hRule="exact" w:val="502"/>
              </w:trPr>
              <w:tc>
                <w:tcPr>
                  <w:tcW w:w="9060" w:type="dxa"/>
                  <w:tcBorders>
                    <w:top w:val="single" w:sz="8" w:space="0" w:color="000000"/>
                    <w:left w:val="single" w:sz="8" w:space="0" w:color="000000"/>
                    <w:bottom w:val="single" w:sz="8" w:space="0" w:color="000000"/>
                    <w:right w:val="single" w:sz="8" w:space="0" w:color="000000"/>
                  </w:tcBorders>
                  <w:shd w:val="clear" w:color="auto" w:fill="00B0F0"/>
                </w:tcPr>
                <w:p w14:paraId="3C31FCFE" w14:textId="77777777" w:rsidR="00F76B42" w:rsidRPr="00F76B42" w:rsidRDefault="00F76B42" w:rsidP="00134536">
                  <w:pPr>
                    <w:pStyle w:val="TableParagraph"/>
                    <w:kinsoku w:val="0"/>
                    <w:overflowPunct w:val="0"/>
                    <w:spacing w:before="92"/>
                    <w:ind w:left="97"/>
                    <w:rPr>
                      <w:rFonts w:ascii="Arial" w:hAnsi="Arial" w:cs="Arial"/>
                      <w:b/>
                      <w:bCs/>
                      <w:sz w:val="20"/>
                      <w:szCs w:val="20"/>
                    </w:rPr>
                  </w:pPr>
                  <w:r w:rsidRPr="00F76B42">
                    <w:rPr>
                      <w:b/>
                      <w:color w:val="3E3E3E"/>
                      <w:spacing w:val="-1"/>
                      <w:sz w:val="20"/>
                      <w:lang w:bidi="es-ES"/>
                    </w:rPr>
                    <w:t>Documentación para regresar</w:t>
                  </w:r>
                </w:p>
              </w:tc>
              <w:tc>
                <w:tcPr>
                  <w:tcW w:w="4241" w:type="dxa"/>
                  <w:tcBorders>
                    <w:top w:val="single" w:sz="8" w:space="0" w:color="000000"/>
                    <w:left w:val="single" w:sz="8" w:space="0" w:color="000000"/>
                    <w:bottom w:val="single" w:sz="8" w:space="0" w:color="000000"/>
                    <w:right w:val="single" w:sz="8" w:space="0" w:color="000000"/>
                  </w:tcBorders>
                  <w:shd w:val="clear" w:color="auto" w:fill="00B0F0"/>
                </w:tcPr>
                <w:p w14:paraId="64C36CE5" w14:textId="77777777" w:rsidR="00F76B42" w:rsidRPr="00F76B42" w:rsidRDefault="00F76B42" w:rsidP="00134536">
                  <w:pPr>
                    <w:pStyle w:val="TableParagraph"/>
                    <w:kinsoku w:val="0"/>
                    <w:overflowPunct w:val="0"/>
                    <w:spacing w:before="90"/>
                    <w:ind w:left="97"/>
                    <w:rPr>
                      <w:rFonts w:ascii="Arial" w:hAnsi="Arial" w:cs="Arial"/>
                      <w:b/>
                      <w:bCs/>
                      <w:sz w:val="20"/>
                      <w:szCs w:val="20"/>
                    </w:rPr>
                  </w:pPr>
                  <w:r w:rsidRPr="00F76B42">
                    <w:rPr>
                      <w:b/>
                      <w:spacing w:val="-1"/>
                      <w:sz w:val="20"/>
                      <w:lang w:bidi="es-ES"/>
                    </w:rPr>
                    <w:t>Documentación para regresar</w:t>
                  </w:r>
                </w:p>
              </w:tc>
            </w:tr>
          </w:tbl>
          <w:p w14:paraId="45EB9515" w14:textId="0EB1312D" w:rsidR="00F76B42" w:rsidRPr="00F76B42" w:rsidRDefault="00F76B42" w:rsidP="00F76B42">
            <w:pPr>
              <w:pStyle w:val="TableParagraph"/>
              <w:kinsoku w:val="0"/>
              <w:overflowPunct w:val="0"/>
              <w:spacing w:before="56" w:line="263" w:lineRule="auto"/>
              <w:ind w:left="97" w:right="160"/>
              <w:rPr>
                <w:rFonts w:ascii="Arial" w:hAnsi="Arial" w:cs="Arial"/>
                <w:spacing w:val="-1"/>
                <w:sz w:val="20"/>
                <w:szCs w:val="20"/>
              </w:rPr>
            </w:pPr>
          </w:p>
        </w:tc>
      </w:tr>
    </w:tbl>
    <w:p w14:paraId="484D6F42" w14:textId="3038D56A" w:rsidR="00F76B42" w:rsidRPr="00F76B42" w:rsidRDefault="00F76B42" w:rsidP="00F76B42">
      <w:pPr>
        <w:sectPr w:rsidR="00F76B42" w:rsidRPr="00F76B42">
          <w:pgSz w:w="15840" w:h="12240" w:orient="landscape"/>
          <w:pgMar w:top="1140" w:right="880" w:bottom="620" w:left="1220" w:header="0" w:footer="421" w:gutter="0"/>
          <w:cols w:space="720"/>
          <w:noEndnote/>
        </w:sectPr>
      </w:pPr>
    </w:p>
    <w:tbl>
      <w:tblPr>
        <w:tblW w:w="0" w:type="auto"/>
        <w:tblInd w:w="112" w:type="dxa"/>
        <w:tblLayout w:type="fixed"/>
        <w:tblCellMar>
          <w:left w:w="0" w:type="dxa"/>
          <w:right w:w="0" w:type="dxa"/>
        </w:tblCellMar>
        <w:tblLook w:val="0000" w:firstRow="0" w:lastRow="0" w:firstColumn="0" w:lastColumn="0" w:noHBand="0" w:noVBand="0"/>
      </w:tblPr>
      <w:tblGrid>
        <w:gridCol w:w="6559"/>
        <w:gridCol w:w="6559"/>
      </w:tblGrid>
      <w:tr w:rsidR="000650D1" w:rsidRPr="000650D1" w14:paraId="7274987B" w14:textId="77777777" w:rsidTr="0069296F">
        <w:trPr>
          <w:trHeight w:hRule="exact" w:val="709"/>
        </w:trPr>
        <w:tc>
          <w:tcPr>
            <w:tcW w:w="13118" w:type="dxa"/>
            <w:gridSpan w:val="2"/>
            <w:tcBorders>
              <w:top w:val="single" w:sz="13" w:space="0" w:color="000000"/>
              <w:left w:val="single" w:sz="12" w:space="0" w:color="000000"/>
              <w:bottom w:val="single" w:sz="8" w:space="0" w:color="000000"/>
              <w:right w:val="single" w:sz="12" w:space="0" w:color="000000"/>
            </w:tcBorders>
            <w:shd w:val="clear" w:color="auto" w:fill="00B0F0"/>
          </w:tcPr>
          <w:p w14:paraId="1189E721" w14:textId="77777777" w:rsidR="000650D1" w:rsidRPr="000650D1" w:rsidRDefault="000650D1">
            <w:pPr>
              <w:pStyle w:val="TableParagraph"/>
              <w:kinsoku w:val="0"/>
              <w:overflowPunct w:val="0"/>
              <w:spacing w:before="114" w:line="263" w:lineRule="auto"/>
              <w:ind w:left="92" w:right="678"/>
            </w:pPr>
            <w:r w:rsidRPr="000650D1">
              <w:rPr>
                <w:b/>
                <w:spacing w:val="-1"/>
                <w:sz w:val="20"/>
                <w:lang w:bidi="es-ES"/>
              </w:rPr>
              <w:lastRenderedPageBreak/>
              <w:t>Generalmente, no se excluye a los niños en el centro de cuidado infantil ni a los estudiantes en la escuela que presenten las siguientes enfermedades, siempre que su salud les permita participar en actividades de rutina:</w:t>
            </w:r>
          </w:p>
        </w:tc>
      </w:tr>
      <w:tr w:rsidR="000650D1" w:rsidRPr="000650D1" w14:paraId="26C08270" w14:textId="77777777" w:rsidTr="00396FE7">
        <w:trPr>
          <w:trHeight w:hRule="exact" w:val="4946"/>
        </w:trPr>
        <w:tc>
          <w:tcPr>
            <w:tcW w:w="6559" w:type="dxa"/>
            <w:tcBorders>
              <w:top w:val="single" w:sz="8" w:space="0" w:color="000000"/>
              <w:left w:val="single" w:sz="12" w:space="0" w:color="000000"/>
              <w:bottom w:val="single" w:sz="12" w:space="0" w:color="000000"/>
              <w:right w:val="single" w:sz="8" w:space="0" w:color="000000"/>
            </w:tcBorders>
          </w:tcPr>
          <w:p w14:paraId="7E0A8910" w14:textId="77777777" w:rsidR="000650D1" w:rsidRPr="000650D1" w:rsidRDefault="000650D1">
            <w:pPr>
              <w:pStyle w:val="ListParagraph"/>
              <w:numPr>
                <w:ilvl w:val="0"/>
                <w:numId w:val="3"/>
              </w:numPr>
              <w:tabs>
                <w:tab w:val="left" w:pos="597"/>
              </w:tabs>
              <w:kinsoku w:val="0"/>
              <w:overflowPunct w:val="0"/>
              <w:spacing w:before="59"/>
              <w:ind w:hanging="288"/>
              <w:rPr>
                <w:rFonts w:ascii="Arial" w:hAnsi="Arial" w:cs="Arial"/>
                <w:sz w:val="20"/>
                <w:szCs w:val="20"/>
              </w:rPr>
            </w:pPr>
            <w:r w:rsidRPr="000650D1">
              <w:rPr>
                <w:sz w:val="20"/>
                <w:lang w:bidi="es-ES"/>
              </w:rPr>
              <w:t>Aftas bucales.</w:t>
            </w:r>
          </w:p>
          <w:p w14:paraId="753917AE" w14:textId="77777777" w:rsidR="000650D1" w:rsidRPr="000650D1" w:rsidRDefault="000650D1">
            <w:pPr>
              <w:pStyle w:val="ListParagraph"/>
              <w:numPr>
                <w:ilvl w:val="0"/>
                <w:numId w:val="3"/>
              </w:numPr>
              <w:tabs>
                <w:tab w:val="left" w:pos="597"/>
              </w:tabs>
              <w:kinsoku w:val="0"/>
              <w:overflowPunct w:val="0"/>
              <w:spacing w:before="81"/>
              <w:ind w:hanging="288"/>
              <w:rPr>
                <w:rFonts w:ascii="Arial" w:hAnsi="Arial" w:cs="Arial"/>
                <w:sz w:val="20"/>
                <w:szCs w:val="20"/>
              </w:rPr>
            </w:pPr>
            <w:r w:rsidRPr="000650D1">
              <w:rPr>
                <w:spacing w:val="-1"/>
                <w:sz w:val="20"/>
                <w:lang w:bidi="es-ES"/>
              </w:rPr>
              <w:t>Infección crónica de hepatitis B o C</w:t>
            </w:r>
          </w:p>
          <w:p w14:paraId="2A4E6B91" w14:textId="24E6F3B2" w:rsidR="000650D1" w:rsidRPr="00396FE7" w:rsidRDefault="000650D1">
            <w:pPr>
              <w:pStyle w:val="ListParagraph"/>
              <w:numPr>
                <w:ilvl w:val="0"/>
                <w:numId w:val="3"/>
              </w:numPr>
              <w:tabs>
                <w:tab w:val="left" w:pos="597"/>
              </w:tabs>
              <w:kinsoku w:val="0"/>
              <w:overflowPunct w:val="0"/>
              <w:spacing w:before="81" w:line="262" w:lineRule="auto"/>
              <w:ind w:right="155" w:hanging="288"/>
              <w:rPr>
                <w:rFonts w:ascii="Arial" w:hAnsi="Arial" w:cs="Arial"/>
                <w:sz w:val="20"/>
                <w:szCs w:val="20"/>
              </w:rPr>
            </w:pPr>
            <w:r w:rsidRPr="00396FE7">
              <w:rPr>
                <w:spacing w:val="-1"/>
                <w:sz w:val="20"/>
                <w:lang w:bidi="es-ES"/>
              </w:rPr>
              <w:t>Resfríos: No se garantiza la exclusión incluso si la enfermedad se acompaña de secreción nasal verde o amarilla, siempre que el estudiante no presente fiebre ni ningún otro síntoma de exclusión descrito en este documento. Se puede requerir el resultado negativo en la prueba de COVID-19 o completar el período de exclusión dependiendo de los síntomas.</w:t>
            </w:r>
          </w:p>
          <w:p w14:paraId="1D816F2C" w14:textId="77777777" w:rsidR="000650D1" w:rsidRPr="000650D1" w:rsidRDefault="000650D1">
            <w:pPr>
              <w:pStyle w:val="ListParagraph"/>
              <w:numPr>
                <w:ilvl w:val="0"/>
                <w:numId w:val="3"/>
              </w:numPr>
              <w:tabs>
                <w:tab w:val="left" w:pos="597"/>
              </w:tabs>
              <w:kinsoku w:val="0"/>
              <w:overflowPunct w:val="0"/>
              <w:spacing w:before="62"/>
              <w:ind w:hanging="288"/>
              <w:rPr>
                <w:rFonts w:ascii="Arial" w:hAnsi="Arial" w:cs="Arial"/>
                <w:sz w:val="20"/>
                <w:szCs w:val="20"/>
              </w:rPr>
            </w:pPr>
            <w:r w:rsidRPr="000650D1">
              <w:rPr>
                <w:spacing w:val="-1"/>
                <w:sz w:val="20"/>
                <w:lang w:bidi="es-ES"/>
              </w:rPr>
              <w:t>Herpes labial.</w:t>
            </w:r>
          </w:p>
          <w:p w14:paraId="0992A821" w14:textId="6329C77C" w:rsidR="000650D1" w:rsidRPr="00396FE7" w:rsidRDefault="000650D1">
            <w:pPr>
              <w:pStyle w:val="ListParagraph"/>
              <w:numPr>
                <w:ilvl w:val="0"/>
                <w:numId w:val="3"/>
              </w:numPr>
              <w:tabs>
                <w:tab w:val="left" w:pos="597"/>
              </w:tabs>
              <w:kinsoku w:val="0"/>
              <w:overflowPunct w:val="0"/>
              <w:spacing w:before="81"/>
              <w:ind w:hanging="288"/>
              <w:rPr>
                <w:rFonts w:ascii="Arial" w:hAnsi="Arial" w:cs="Arial"/>
                <w:sz w:val="20"/>
                <w:szCs w:val="20"/>
              </w:rPr>
            </w:pPr>
            <w:r w:rsidRPr="00396FE7">
              <w:rPr>
                <w:sz w:val="20"/>
                <w:lang w:bidi="es-ES"/>
              </w:rPr>
              <w:t>Tos no asociada a una enfermedad infecciosa o fiebre. Puede requerirse el resultado negativo en la prueba de COVID-19 o completar el período de exclusión.</w:t>
            </w:r>
          </w:p>
          <w:p w14:paraId="5A48B5DB" w14:textId="77777777" w:rsidR="000650D1" w:rsidRPr="000650D1" w:rsidRDefault="000650D1">
            <w:pPr>
              <w:pStyle w:val="ListParagraph"/>
              <w:numPr>
                <w:ilvl w:val="0"/>
                <w:numId w:val="3"/>
              </w:numPr>
              <w:tabs>
                <w:tab w:val="left" w:pos="597"/>
              </w:tabs>
              <w:kinsoku w:val="0"/>
              <w:overflowPunct w:val="0"/>
              <w:spacing w:before="81"/>
              <w:ind w:hanging="288"/>
              <w:rPr>
                <w:rFonts w:ascii="Arial" w:hAnsi="Arial" w:cs="Arial"/>
                <w:sz w:val="20"/>
                <w:szCs w:val="20"/>
              </w:rPr>
            </w:pPr>
            <w:r w:rsidRPr="000650D1">
              <w:rPr>
                <w:spacing w:val="-1"/>
                <w:sz w:val="20"/>
                <w:lang w:bidi="es-ES"/>
              </w:rPr>
              <w:t>Laringotraqueobronquitis.</w:t>
            </w:r>
          </w:p>
          <w:p w14:paraId="3275716B" w14:textId="77777777" w:rsidR="000650D1" w:rsidRPr="000650D1" w:rsidRDefault="000650D1">
            <w:pPr>
              <w:pStyle w:val="ListParagraph"/>
              <w:numPr>
                <w:ilvl w:val="0"/>
                <w:numId w:val="3"/>
              </w:numPr>
              <w:tabs>
                <w:tab w:val="left" w:pos="597"/>
              </w:tabs>
              <w:kinsoku w:val="0"/>
              <w:overflowPunct w:val="0"/>
              <w:spacing w:before="81"/>
              <w:ind w:hanging="288"/>
              <w:rPr>
                <w:rFonts w:ascii="Arial" w:hAnsi="Arial" w:cs="Arial"/>
                <w:sz w:val="20"/>
                <w:szCs w:val="20"/>
              </w:rPr>
            </w:pPr>
            <w:r w:rsidRPr="000650D1">
              <w:rPr>
                <w:spacing w:val="-1"/>
                <w:sz w:val="20"/>
                <w:lang w:bidi="es-ES"/>
              </w:rPr>
              <w:t>Citomegalovirus (pueden aplicarse exclusiones en deportes y Educación Física)</w:t>
            </w:r>
          </w:p>
          <w:p w14:paraId="5E8CEE0F" w14:textId="77777777" w:rsidR="000650D1" w:rsidRPr="000650D1" w:rsidRDefault="000650D1">
            <w:pPr>
              <w:pStyle w:val="ListParagraph"/>
              <w:numPr>
                <w:ilvl w:val="0"/>
                <w:numId w:val="3"/>
              </w:numPr>
              <w:tabs>
                <w:tab w:val="left" w:pos="597"/>
              </w:tabs>
              <w:kinsoku w:val="0"/>
              <w:overflowPunct w:val="0"/>
              <w:spacing w:before="81"/>
              <w:ind w:hanging="288"/>
              <w:rPr>
                <w:rFonts w:ascii="Arial" w:hAnsi="Arial" w:cs="Arial"/>
                <w:sz w:val="20"/>
                <w:szCs w:val="20"/>
              </w:rPr>
            </w:pPr>
            <w:r w:rsidRPr="000650D1">
              <w:rPr>
                <w:spacing w:val="-1"/>
                <w:sz w:val="20"/>
                <w:lang w:bidi="es-ES"/>
              </w:rPr>
              <w:t>Enfermedades de transmisión a través de mosquitos: Malaria, virus del Nilo Occidental</w:t>
            </w:r>
          </w:p>
          <w:p w14:paraId="5F95ADA2" w14:textId="77777777" w:rsidR="000650D1" w:rsidRPr="000650D1" w:rsidRDefault="000650D1">
            <w:pPr>
              <w:pStyle w:val="ListParagraph"/>
              <w:numPr>
                <w:ilvl w:val="0"/>
                <w:numId w:val="3"/>
              </w:numPr>
              <w:tabs>
                <w:tab w:val="left" w:pos="597"/>
              </w:tabs>
              <w:kinsoku w:val="0"/>
              <w:overflowPunct w:val="0"/>
              <w:spacing w:before="81" w:line="259" w:lineRule="auto"/>
              <w:ind w:right="918" w:hanging="288"/>
            </w:pPr>
            <w:r w:rsidRPr="000650D1">
              <w:rPr>
                <w:spacing w:val="-1"/>
                <w:sz w:val="20"/>
                <w:lang w:bidi="es-ES"/>
              </w:rPr>
              <w:t xml:space="preserve">Enfermedades transmitidas por garrapatas: babesiosis, </w:t>
            </w:r>
            <w:proofErr w:type="spellStart"/>
            <w:r w:rsidRPr="000650D1">
              <w:rPr>
                <w:spacing w:val="-1"/>
                <w:sz w:val="20"/>
                <w:lang w:bidi="es-ES"/>
              </w:rPr>
              <w:t>erlichiosis</w:t>
            </w:r>
            <w:proofErr w:type="spellEnd"/>
            <w:r w:rsidRPr="000650D1">
              <w:rPr>
                <w:spacing w:val="-1"/>
                <w:sz w:val="20"/>
                <w:lang w:bidi="es-ES"/>
              </w:rPr>
              <w:t xml:space="preserve">, enfermedad de Lyme, fiebre maculosa de las Montañas Rocosas, </w:t>
            </w:r>
            <w:proofErr w:type="spellStart"/>
            <w:r w:rsidRPr="000650D1">
              <w:rPr>
                <w:spacing w:val="-1"/>
                <w:sz w:val="20"/>
                <w:lang w:bidi="es-ES"/>
              </w:rPr>
              <w:t>tularemia</w:t>
            </w:r>
            <w:proofErr w:type="spellEnd"/>
            <w:r w:rsidRPr="000650D1">
              <w:rPr>
                <w:spacing w:val="-1"/>
                <w:sz w:val="20"/>
                <w:lang w:bidi="es-ES"/>
              </w:rPr>
              <w:t>.</w:t>
            </w:r>
          </w:p>
        </w:tc>
        <w:tc>
          <w:tcPr>
            <w:tcW w:w="6559" w:type="dxa"/>
            <w:tcBorders>
              <w:top w:val="single" w:sz="8" w:space="0" w:color="000000"/>
              <w:left w:val="single" w:sz="8" w:space="0" w:color="000000"/>
              <w:bottom w:val="single" w:sz="12" w:space="0" w:color="000000"/>
              <w:right w:val="single" w:sz="12" w:space="0" w:color="000000"/>
            </w:tcBorders>
          </w:tcPr>
          <w:p w14:paraId="0C33072E" w14:textId="77777777" w:rsidR="000650D1" w:rsidRPr="000650D1" w:rsidRDefault="000650D1">
            <w:pPr>
              <w:pStyle w:val="ListParagraph"/>
              <w:numPr>
                <w:ilvl w:val="0"/>
                <w:numId w:val="2"/>
              </w:numPr>
              <w:tabs>
                <w:tab w:val="left" w:pos="602"/>
              </w:tabs>
              <w:kinsoku w:val="0"/>
              <w:overflowPunct w:val="0"/>
              <w:spacing w:before="60"/>
              <w:ind w:hanging="288"/>
              <w:rPr>
                <w:rFonts w:ascii="Arial" w:hAnsi="Arial" w:cs="Arial"/>
                <w:sz w:val="20"/>
                <w:szCs w:val="20"/>
              </w:rPr>
            </w:pPr>
            <w:r w:rsidRPr="000650D1">
              <w:rPr>
                <w:spacing w:val="-1"/>
                <w:sz w:val="20"/>
                <w:lang w:bidi="es-ES"/>
              </w:rPr>
              <w:t>Infección del oído.</w:t>
            </w:r>
          </w:p>
          <w:p w14:paraId="1CA735B2" w14:textId="77777777" w:rsidR="000650D1" w:rsidRPr="000650D1" w:rsidRDefault="000650D1">
            <w:pPr>
              <w:pStyle w:val="ListParagraph"/>
              <w:numPr>
                <w:ilvl w:val="0"/>
                <w:numId w:val="2"/>
              </w:numPr>
              <w:tabs>
                <w:tab w:val="left" w:pos="602"/>
              </w:tabs>
              <w:kinsoku w:val="0"/>
              <w:overflowPunct w:val="0"/>
              <w:spacing w:before="81" w:line="259" w:lineRule="auto"/>
              <w:ind w:right="719" w:hanging="288"/>
              <w:rPr>
                <w:rFonts w:ascii="Arial" w:hAnsi="Arial" w:cs="Arial"/>
                <w:sz w:val="20"/>
                <w:szCs w:val="20"/>
              </w:rPr>
            </w:pPr>
            <w:r w:rsidRPr="000650D1">
              <w:rPr>
                <w:spacing w:val="-1"/>
                <w:sz w:val="20"/>
                <w:lang w:bidi="es-ES"/>
              </w:rPr>
              <w:t>Eritema infeccioso (infección por parvovirus B19), una vez que apareció la erupción y el niño ya no presenta fiebre.</w:t>
            </w:r>
          </w:p>
          <w:p w14:paraId="55C3BA2A" w14:textId="77777777" w:rsidR="000650D1" w:rsidRPr="000650D1" w:rsidRDefault="000650D1">
            <w:pPr>
              <w:pStyle w:val="ListParagraph"/>
              <w:numPr>
                <w:ilvl w:val="0"/>
                <w:numId w:val="1"/>
              </w:numPr>
              <w:tabs>
                <w:tab w:val="left" w:pos="602"/>
              </w:tabs>
              <w:kinsoku w:val="0"/>
              <w:overflowPunct w:val="0"/>
              <w:spacing w:before="64"/>
              <w:rPr>
                <w:rFonts w:ascii="Arial" w:hAnsi="Arial" w:cs="Arial"/>
                <w:sz w:val="20"/>
                <w:szCs w:val="20"/>
              </w:rPr>
            </w:pPr>
            <w:r w:rsidRPr="000650D1">
              <w:rPr>
                <w:spacing w:val="-1"/>
                <w:sz w:val="20"/>
                <w:lang w:bidi="es-ES"/>
              </w:rPr>
              <w:t>Infección por VIH.</w:t>
            </w:r>
          </w:p>
          <w:p w14:paraId="50C9C88E" w14:textId="77777777" w:rsidR="000650D1" w:rsidRPr="000650D1" w:rsidRDefault="000650D1">
            <w:pPr>
              <w:pStyle w:val="ListParagraph"/>
              <w:numPr>
                <w:ilvl w:val="0"/>
                <w:numId w:val="1"/>
              </w:numPr>
              <w:tabs>
                <w:tab w:val="left" w:pos="602"/>
              </w:tabs>
              <w:kinsoku w:val="0"/>
              <w:overflowPunct w:val="0"/>
              <w:spacing w:before="81"/>
              <w:rPr>
                <w:rFonts w:ascii="Arial" w:hAnsi="Arial" w:cs="Arial"/>
                <w:sz w:val="20"/>
                <w:szCs w:val="20"/>
              </w:rPr>
            </w:pPr>
            <w:r w:rsidRPr="000650D1">
              <w:rPr>
                <w:spacing w:val="-1"/>
                <w:sz w:val="20"/>
                <w:lang w:bidi="es-ES"/>
              </w:rPr>
              <w:t>Mononucleosis (pueden aplicarse exclusiones en deportes y Educación Física).</w:t>
            </w:r>
          </w:p>
          <w:p w14:paraId="681FCD9E" w14:textId="77777777" w:rsidR="000650D1" w:rsidRPr="000650D1" w:rsidRDefault="000650D1">
            <w:pPr>
              <w:pStyle w:val="ListParagraph"/>
              <w:numPr>
                <w:ilvl w:val="0"/>
                <w:numId w:val="1"/>
              </w:numPr>
              <w:tabs>
                <w:tab w:val="left" w:pos="602"/>
              </w:tabs>
              <w:kinsoku w:val="0"/>
              <w:overflowPunct w:val="0"/>
              <w:spacing w:before="81" w:line="259" w:lineRule="auto"/>
              <w:ind w:right="208"/>
              <w:rPr>
                <w:rFonts w:ascii="Arial" w:hAnsi="Arial" w:cs="Arial"/>
                <w:sz w:val="20"/>
                <w:szCs w:val="20"/>
              </w:rPr>
            </w:pPr>
            <w:r w:rsidRPr="000650D1">
              <w:rPr>
                <w:sz w:val="20"/>
                <w:lang w:bidi="es-ES"/>
              </w:rPr>
              <w:t>Portador de MRSA o persona infectada, sin lesiones con secreción descubiertas.</w:t>
            </w:r>
          </w:p>
          <w:p w14:paraId="27202507" w14:textId="77777777" w:rsidR="000650D1" w:rsidRPr="000650D1" w:rsidRDefault="000650D1">
            <w:pPr>
              <w:pStyle w:val="ListParagraph"/>
              <w:numPr>
                <w:ilvl w:val="0"/>
                <w:numId w:val="1"/>
              </w:numPr>
              <w:tabs>
                <w:tab w:val="left" w:pos="602"/>
              </w:tabs>
              <w:kinsoku w:val="0"/>
              <w:overflowPunct w:val="0"/>
              <w:spacing w:before="67"/>
              <w:rPr>
                <w:rFonts w:ascii="Arial" w:hAnsi="Arial" w:cs="Arial"/>
                <w:sz w:val="20"/>
                <w:szCs w:val="20"/>
              </w:rPr>
            </w:pPr>
            <w:r w:rsidRPr="000650D1">
              <w:rPr>
                <w:sz w:val="20"/>
                <w:lang w:bidi="es-ES"/>
              </w:rPr>
              <w:t>Oxiuros.</w:t>
            </w:r>
          </w:p>
          <w:p w14:paraId="17395656" w14:textId="77777777" w:rsidR="000650D1" w:rsidRPr="000650D1" w:rsidRDefault="000650D1">
            <w:pPr>
              <w:pStyle w:val="ListParagraph"/>
              <w:numPr>
                <w:ilvl w:val="0"/>
                <w:numId w:val="1"/>
              </w:numPr>
              <w:tabs>
                <w:tab w:val="left" w:pos="602"/>
              </w:tabs>
              <w:kinsoku w:val="0"/>
              <w:overflowPunct w:val="0"/>
              <w:spacing w:before="81"/>
              <w:rPr>
                <w:rFonts w:ascii="Arial" w:hAnsi="Arial" w:cs="Arial"/>
                <w:sz w:val="20"/>
                <w:szCs w:val="20"/>
              </w:rPr>
            </w:pPr>
            <w:r w:rsidRPr="000650D1">
              <w:rPr>
                <w:spacing w:val="-1"/>
                <w:sz w:val="20"/>
                <w:lang w:bidi="es-ES"/>
              </w:rPr>
              <w:t>Erupción, sin fiebre ni cambio de comportamiento.</w:t>
            </w:r>
          </w:p>
          <w:p w14:paraId="0DB1DE16" w14:textId="77777777" w:rsidR="000650D1" w:rsidRPr="000650D1" w:rsidRDefault="000650D1">
            <w:pPr>
              <w:pStyle w:val="ListParagraph"/>
              <w:numPr>
                <w:ilvl w:val="0"/>
                <w:numId w:val="1"/>
              </w:numPr>
              <w:tabs>
                <w:tab w:val="left" w:pos="602"/>
              </w:tabs>
              <w:kinsoku w:val="0"/>
              <w:overflowPunct w:val="0"/>
              <w:spacing w:before="81"/>
              <w:rPr>
                <w:rFonts w:ascii="Arial" w:hAnsi="Arial" w:cs="Arial"/>
                <w:sz w:val="20"/>
                <w:szCs w:val="20"/>
              </w:rPr>
            </w:pPr>
            <w:r w:rsidRPr="000650D1">
              <w:rPr>
                <w:spacing w:val="-1"/>
                <w:sz w:val="20"/>
                <w:lang w:bidi="es-ES"/>
              </w:rPr>
              <w:t>Roséola, cuando no presente más fiebre.</w:t>
            </w:r>
          </w:p>
          <w:p w14:paraId="7BA1B859" w14:textId="77777777" w:rsidR="000650D1" w:rsidRPr="000650D1" w:rsidRDefault="000650D1">
            <w:pPr>
              <w:pStyle w:val="ListParagraph"/>
              <w:numPr>
                <w:ilvl w:val="0"/>
                <w:numId w:val="1"/>
              </w:numPr>
              <w:tabs>
                <w:tab w:val="left" w:pos="602"/>
              </w:tabs>
              <w:kinsoku w:val="0"/>
              <w:overflowPunct w:val="0"/>
              <w:spacing w:before="81"/>
              <w:rPr>
                <w:rFonts w:ascii="Arial" w:hAnsi="Arial" w:cs="Arial"/>
                <w:sz w:val="20"/>
                <w:szCs w:val="20"/>
              </w:rPr>
            </w:pPr>
            <w:r w:rsidRPr="000650D1">
              <w:rPr>
                <w:sz w:val="20"/>
                <w:lang w:bidi="es-ES"/>
              </w:rPr>
              <w:t>Candidiasis.</w:t>
            </w:r>
          </w:p>
          <w:p w14:paraId="062A1DAE" w14:textId="77777777" w:rsidR="000650D1" w:rsidRPr="000650D1" w:rsidRDefault="000650D1">
            <w:pPr>
              <w:pStyle w:val="ListParagraph"/>
              <w:numPr>
                <w:ilvl w:val="0"/>
                <w:numId w:val="1"/>
              </w:numPr>
              <w:tabs>
                <w:tab w:val="left" w:pos="602"/>
              </w:tabs>
              <w:kinsoku w:val="0"/>
              <w:overflowPunct w:val="0"/>
              <w:spacing w:before="81"/>
              <w:rPr>
                <w:rFonts w:ascii="Arial" w:hAnsi="Arial" w:cs="Arial"/>
                <w:sz w:val="20"/>
                <w:szCs w:val="20"/>
              </w:rPr>
            </w:pPr>
            <w:r w:rsidRPr="000650D1">
              <w:rPr>
                <w:sz w:val="20"/>
                <w:lang w:bidi="es-ES"/>
              </w:rPr>
              <w:t>Infección del tracto urinario.</w:t>
            </w:r>
          </w:p>
          <w:p w14:paraId="18C14CB1" w14:textId="77777777" w:rsidR="000650D1" w:rsidRPr="000650D1" w:rsidRDefault="000650D1">
            <w:pPr>
              <w:pStyle w:val="ListParagraph"/>
              <w:numPr>
                <w:ilvl w:val="0"/>
                <w:numId w:val="1"/>
              </w:numPr>
              <w:tabs>
                <w:tab w:val="left" w:pos="602"/>
              </w:tabs>
              <w:kinsoku w:val="0"/>
              <w:overflowPunct w:val="0"/>
              <w:spacing w:before="81"/>
              <w:rPr>
                <w:rFonts w:ascii="Arial" w:hAnsi="Arial" w:cs="Arial"/>
                <w:sz w:val="20"/>
                <w:szCs w:val="20"/>
              </w:rPr>
            </w:pPr>
            <w:r w:rsidRPr="000650D1">
              <w:rPr>
                <w:sz w:val="20"/>
                <w:lang w:bidi="es-ES"/>
              </w:rPr>
              <w:t>Verrugas,</w:t>
            </w:r>
            <w:r w:rsidRPr="000650D1">
              <w:rPr>
                <w:i/>
                <w:sz w:val="20"/>
                <w:lang w:bidi="es-ES"/>
              </w:rPr>
              <w:t xml:space="preserve"> </w:t>
            </w:r>
            <w:r w:rsidRPr="000650D1">
              <w:rPr>
                <w:sz w:val="20"/>
                <w:lang w:bidi="es-ES"/>
              </w:rPr>
              <w:t>incluso</w:t>
            </w:r>
            <w:r w:rsidRPr="000650D1">
              <w:rPr>
                <w:i/>
                <w:sz w:val="20"/>
                <w:lang w:bidi="es-ES"/>
              </w:rPr>
              <w:t xml:space="preserve"> </w:t>
            </w:r>
            <w:proofErr w:type="spellStart"/>
            <w:r w:rsidRPr="000650D1">
              <w:rPr>
                <w:i/>
                <w:sz w:val="20"/>
                <w:lang w:bidi="es-ES"/>
              </w:rPr>
              <w:t>molluscum</w:t>
            </w:r>
            <w:proofErr w:type="spellEnd"/>
            <w:r w:rsidRPr="000650D1">
              <w:rPr>
                <w:i/>
                <w:sz w:val="20"/>
                <w:lang w:bidi="es-ES"/>
              </w:rPr>
              <w:t xml:space="preserve"> </w:t>
            </w:r>
            <w:proofErr w:type="spellStart"/>
            <w:r w:rsidRPr="000650D1">
              <w:rPr>
                <w:i/>
                <w:sz w:val="20"/>
                <w:lang w:bidi="es-ES"/>
              </w:rPr>
              <w:t>contagiosum</w:t>
            </w:r>
            <w:proofErr w:type="spellEnd"/>
            <w:r w:rsidRPr="000650D1">
              <w:rPr>
                <w:i/>
                <w:sz w:val="20"/>
                <w:lang w:bidi="es-ES"/>
              </w:rPr>
              <w:t>.</w:t>
            </w:r>
          </w:p>
          <w:p w14:paraId="4AA7E9C8" w14:textId="77777777" w:rsidR="000650D1" w:rsidRPr="000650D1" w:rsidRDefault="000650D1">
            <w:pPr>
              <w:pStyle w:val="ListParagraph"/>
              <w:numPr>
                <w:ilvl w:val="0"/>
                <w:numId w:val="1"/>
              </w:numPr>
              <w:tabs>
                <w:tab w:val="left" w:pos="602"/>
              </w:tabs>
              <w:kinsoku w:val="0"/>
              <w:overflowPunct w:val="0"/>
              <w:spacing w:before="81"/>
            </w:pPr>
            <w:r w:rsidRPr="000650D1">
              <w:rPr>
                <w:spacing w:val="-1"/>
                <w:sz w:val="20"/>
                <w:lang w:bidi="es-ES"/>
              </w:rPr>
              <w:t>Erupción por candidiasis en la zona del pañal.</w:t>
            </w:r>
          </w:p>
        </w:tc>
      </w:tr>
    </w:tbl>
    <w:p w14:paraId="4258C1ED" w14:textId="77777777" w:rsidR="000650D1" w:rsidRDefault="000650D1">
      <w:pPr>
        <w:pStyle w:val="BodyText"/>
        <w:kinsoku w:val="0"/>
        <w:overflowPunct w:val="0"/>
        <w:spacing w:before="1"/>
        <w:ind w:left="0" w:firstLine="0"/>
        <w:rPr>
          <w:rFonts w:ascii="Arial" w:hAnsi="Arial" w:cs="Arial"/>
          <w:sz w:val="20"/>
          <w:szCs w:val="20"/>
        </w:rPr>
      </w:pPr>
    </w:p>
    <w:p w14:paraId="621486A0" w14:textId="77777777" w:rsidR="000650D1" w:rsidRDefault="000650D1">
      <w:pPr>
        <w:pStyle w:val="BodyText"/>
        <w:kinsoku w:val="0"/>
        <w:overflowPunct w:val="0"/>
        <w:spacing w:before="69"/>
        <w:ind w:left="220" w:firstLine="0"/>
        <w:rPr>
          <w:rFonts w:ascii="Times New Roman" w:hAnsi="Times New Roman" w:cs="Times New Roman"/>
          <w:sz w:val="24"/>
          <w:szCs w:val="24"/>
        </w:rPr>
      </w:pPr>
      <w:bookmarkStart w:id="13" w:name="References:"/>
      <w:bookmarkEnd w:id="13"/>
      <w:r>
        <w:rPr>
          <w:b/>
          <w:i/>
          <w:spacing w:val="-1"/>
          <w:sz w:val="24"/>
          <w:lang w:bidi="es-ES"/>
        </w:rPr>
        <w:t>Referencias:</w:t>
      </w:r>
    </w:p>
    <w:p w14:paraId="487D86AF" w14:textId="77777777" w:rsidR="000650D1" w:rsidRDefault="000650D1">
      <w:pPr>
        <w:pStyle w:val="BodyText"/>
        <w:kinsoku w:val="0"/>
        <w:overflowPunct w:val="0"/>
        <w:spacing w:before="134"/>
        <w:ind w:left="220" w:firstLine="0"/>
        <w:rPr>
          <w:rFonts w:ascii="Arial" w:hAnsi="Arial" w:cs="Arial"/>
          <w:spacing w:val="-1"/>
          <w:sz w:val="18"/>
          <w:szCs w:val="18"/>
        </w:rPr>
      </w:pPr>
      <w:r>
        <w:rPr>
          <w:spacing w:val="-1"/>
          <w:sz w:val="18"/>
          <w:lang w:bidi="es-ES"/>
        </w:rPr>
        <w:t xml:space="preserve">American </w:t>
      </w:r>
      <w:proofErr w:type="spellStart"/>
      <w:r>
        <w:rPr>
          <w:spacing w:val="-1"/>
          <w:sz w:val="18"/>
          <w:lang w:bidi="es-ES"/>
        </w:rPr>
        <w:t>Academy</w:t>
      </w:r>
      <w:proofErr w:type="spellEnd"/>
      <w:r>
        <w:rPr>
          <w:spacing w:val="-1"/>
          <w:sz w:val="18"/>
          <w:lang w:bidi="es-ES"/>
        </w:rPr>
        <w:t xml:space="preserve"> </w:t>
      </w:r>
      <w:proofErr w:type="spellStart"/>
      <w:r>
        <w:rPr>
          <w:spacing w:val="-1"/>
          <w:sz w:val="18"/>
          <w:lang w:bidi="es-ES"/>
        </w:rPr>
        <w:t>of</w:t>
      </w:r>
      <w:proofErr w:type="spellEnd"/>
      <w:r>
        <w:rPr>
          <w:spacing w:val="-1"/>
          <w:sz w:val="18"/>
          <w:lang w:bidi="es-ES"/>
        </w:rPr>
        <w:t xml:space="preserve"> </w:t>
      </w:r>
      <w:proofErr w:type="spellStart"/>
      <w:r>
        <w:rPr>
          <w:spacing w:val="-1"/>
          <w:sz w:val="18"/>
          <w:lang w:bidi="es-ES"/>
        </w:rPr>
        <w:t>Pediatrics</w:t>
      </w:r>
      <w:proofErr w:type="spellEnd"/>
      <w:r>
        <w:rPr>
          <w:spacing w:val="-1"/>
          <w:sz w:val="18"/>
          <w:lang w:bidi="es-ES"/>
        </w:rPr>
        <w:t xml:space="preserve">. </w:t>
      </w:r>
      <w:proofErr w:type="spellStart"/>
      <w:r>
        <w:rPr>
          <w:i/>
          <w:spacing w:val="-1"/>
          <w:sz w:val="18"/>
          <w:lang w:bidi="es-ES"/>
        </w:rPr>
        <w:t>Model</w:t>
      </w:r>
      <w:proofErr w:type="spellEnd"/>
      <w:r>
        <w:rPr>
          <w:i/>
          <w:spacing w:val="-1"/>
          <w:sz w:val="18"/>
          <w:lang w:bidi="es-ES"/>
        </w:rPr>
        <w:t xml:space="preserve"> </w:t>
      </w:r>
      <w:proofErr w:type="spellStart"/>
      <w:r>
        <w:rPr>
          <w:i/>
          <w:spacing w:val="-1"/>
          <w:sz w:val="18"/>
          <w:lang w:bidi="es-ES"/>
        </w:rPr>
        <w:t>Childcare</w:t>
      </w:r>
      <w:proofErr w:type="spellEnd"/>
      <w:r>
        <w:rPr>
          <w:i/>
          <w:spacing w:val="-1"/>
          <w:sz w:val="18"/>
          <w:lang w:bidi="es-ES"/>
        </w:rPr>
        <w:t xml:space="preserve"> Health </w:t>
      </w:r>
      <w:proofErr w:type="spellStart"/>
      <w:r>
        <w:rPr>
          <w:i/>
          <w:spacing w:val="-1"/>
          <w:sz w:val="18"/>
          <w:lang w:bidi="es-ES"/>
        </w:rPr>
        <w:t>Policies</w:t>
      </w:r>
      <w:proofErr w:type="spellEnd"/>
      <w:r>
        <w:rPr>
          <w:i/>
          <w:spacing w:val="-1"/>
          <w:sz w:val="18"/>
          <w:lang w:bidi="es-ES"/>
        </w:rPr>
        <w:t xml:space="preserve"> </w:t>
      </w:r>
      <w:r>
        <w:rPr>
          <w:spacing w:val="-1"/>
          <w:sz w:val="18"/>
          <w:lang w:bidi="es-ES"/>
        </w:rPr>
        <w:t xml:space="preserve">Rosemont, PA: </w:t>
      </w:r>
      <w:proofErr w:type="spellStart"/>
      <w:r>
        <w:rPr>
          <w:spacing w:val="-1"/>
          <w:sz w:val="18"/>
          <w:lang w:bidi="es-ES"/>
        </w:rPr>
        <w:t>Healthy</w:t>
      </w:r>
      <w:proofErr w:type="spellEnd"/>
      <w:r>
        <w:rPr>
          <w:spacing w:val="-1"/>
          <w:sz w:val="18"/>
          <w:lang w:bidi="es-ES"/>
        </w:rPr>
        <w:t xml:space="preserve"> </w:t>
      </w:r>
      <w:proofErr w:type="spellStart"/>
      <w:r>
        <w:rPr>
          <w:spacing w:val="-1"/>
          <w:sz w:val="18"/>
          <w:lang w:bidi="es-ES"/>
        </w:rPr>
        <w:t>Childcare</w:t>
      </w:r>
      <w:proofErr w:type="spellEnd"/>
      <w:r>
        <w:rPr>
          <w:spacing w:val="-1"/>
          <w:sz w:val="18"/>
          <w:lang w:bidi="es-ES"/>
        </w:rPr>
        <w:t xml:space="preserve"> Pennsylvania.</w:t>
      </w:r>
    </w:p>
    <w:p w14:paraId="12A4CA42" w14:textId="77777777" w:rsidR="000650D1" w:rsidRDefault="000650D1">
      <w:pPr>
        <w:pStyle w:val="BodyText"/>
        <w:kinsoku w:val="0"/>
        <w:overflowPunct w:val="0"/>
        <w:spacing w:before="71"/>
        <w:ind w:left="220" w:firstLine="0"/>
        <w:rPr>
          <w:rFonts w:ascii="Arial" w:hAnsi="Arial" w:cs="Arial"/>
          <w:sz w:val="18"/>
          <w:szCs w:val="18"/>
        </w:rPr>
      </w:pPr>
      <w:r>
        <w:rPr>
          <w:spacing w:val="-1"/>
          <w:sz w:val="18"/>
          <w:lang w:bidi="es-ES"/>
        </w:rPr>
        <w:t xml:space="preserve">American </w:t>
      </w:r>
      <w:proofErr w:type="spellStart"/>
      <w:r>
        <w:rPr>
          <w:spacing w:val="-1"/>
          <w:sz w:val="18"/>
          <w:lang w:bidi="es-ES"/>
        </w:rPr>
        <w:t>Academy</w:t>
      </w:r>
      <w:proofErr w:type="spellEnd"/>
      <w:r>
        <w:rPr>
          <w:spacing w:val="-1"/>
          <w:sz w:val="18"/>
          <w:lang w:bidi="es-ES"/>
        </w:rPr>
        <w:t xml:space="preserve"> </w:t>
      </w:r>
      <w:proofErr w:type="spellStart"/>
      <w:r>
        <w:rPr>
          <w:spacing w:val="-1"/>
          <w:sz w:val="18"/>
          <w:lang w:bidi="es-ES"/>
        </w:rPr>
        <w:t>of</w:t>
      </w:r>
      <w:proofErr w:type="spellEnd"/>
      <w:r>
        <w:rPr>
          <w:spacing w:val="-1"/>
          <w:sz w:val="18"/>
          <w:lang w:bidi="es-ES"/>
        </w:rPr>
        <w:t xml:space="preserve"> Pediatrics.2018. </w:t>
      </w:r>
      <w:r>
        <w:rPr>
          <w:i/>
          <w:spacing w:val="-1"/>
          <w:sz w:val="18"/>
          <w:lang w:bidi="es-ES"/>
        </w:rPr>
        <w:t xml:space="preserve">Red Book: 2018 </w:t>
      </w:r>
      <w:proofErr w:type="spellStart"/>
      <w:r>
        <w:rPr>
          <w:i/>
          <w:spacing w:val="-1"/>
          <w:sz w:val="18"/>
          <w:lang w:bidi="es-ES"/>
        </w:rPr>
        <w:t>Report</w:t>
      </w:r>
      <w:proofErr w:type="spellEnd"/>
      <w:r>
        <w:rPr>
          <w:i/>
          <w:spacing w:val="-1"/>
          <w:sz w:val="18"/>
          <w:lang w:bidi="es-ES"/>
        </w:rPr>
        <w:t xml:space="preserve"> </w:t>
      </w:r>
      <w:proofErr w:type="spellStart"/>
      <w:r>
        <w:rPr>
          <w:i/>
          <w:spacing w:val="-1"/>
          <w:sz w:val="18"/>
          <w:lang w:bidi="es-ES"/>
        </w:rPr>
        <w:t>of</w:t>
      </w:r>
      <w:proofErr w:type="spellEnd"/>
      <w:r>
        <w:rPr>
          <w:i/>
          <w:spacing w:val="-1"/>
          <w:sz w:val="18"/>
          <w:lang w:bidi="es-ES"/>
        </w:rPr>
        <w:t xml:space="preserve"> </w:t>
      </w:r>
      <w:proofErr w:type="spellStart"/>
      <w:r>
        <w:rPr>
          <w:i/>
          <w:spacing w:val="-1"/>
          <w:sz w:val="18"/>
          <w:lang w:bidi="es-ES"/>
        </w:rPr>
        <w:t>the</w:t>
      </w:r>
      <w:proofErr w:type="spellEnd"/>
      <w:r>
        <w:rPr>
          <w:i/>
          <w:spacing w:val="-1"/>
          <w:sz w:val="18"/>
          <w:lang w:bidi="es-ES"/>
        </w:rPr>
        <w:t xml:space="preserve"> </w:t>
      </w:r>
      <w:proofErr w:type="spellStart"/>
      <w:r>
        <w:rPr>
          <w:i/>
          <w:spacing w:val="-1"/>
          <w:sz w:val="18"/>
          <w:lang w:bidi="es-ES"/>
        </w:rPr>
        <w:t>Committee</w:t>
      </w:r>
      <w:proofErr w:type="spellEnd"/>
      <w:r>
        <w:rPr>
          <w:i/>
          <w:spacing w:val="-1"/>
          <w:sz w:val="18"/>
          <w:lang w:bidi="es-ES"/>
        </w:rPr>
        <w:t xml:space="preserve"> </w:t>
      </w:r>
      <w:proofErr w:type="spellStart"/>
      <w:r>
        <w:rPr>
          <w:i/>
          <w:spacing w:val="-1"/>
          <w:sz w:val="18"/>
          <w:lang w:bidi="es-ES"/>
        </w:rPr>
        <w:t>on</w:t>
      </w:r>
      <w:proofErr w:type="spellEnd"/>
      <w:r>
        <w:rPr>
          <w:i/>
          <w:spacing w:val="-1"/>
          <w:sz w:val="18"/>
          <w:lang w:bidi="es-ES"/>
        </w:rPr>
        <w:t xml:space="preserve"> </w:t>
      </w:r>
      <w:proofErr w:type="spellStart"/>
      <w:r>
        <w:rPr>
          <w:i/>
          <w:spacing w:val="-1"/>
          <w:sz w:val="18"/>
          <w:lang w:bidi="es-ES"/>
        </w:rPr>
        <w:t>Infectious</w:t>
      </w:r>
      <w:proofErr w:type="spellEnd"/>
      <w:r>
        <w:rPr>
          <w:i/>
          <w:spacing w:val="-1"/>
          <w:sz w:val="18"/>
          <w:lang w:bidi="es-ES"/>
        </w:rPr>
        <w:t xml:space="preserve"> </w:t>
      </w:r>
      <w:proofErr w:type="spellStart"/>
      <w:r>
        <w:rPr>
          <w:i/>
          <w:spacing w:val="-1"/>
          <w:sz w:val="18"/>
          <w:lang w:bidi="es-ES"/>
        </w:rPr>
        <w:t>Diseases</w:t>
      </w:r>
      <w:proofErr w:type="spellEnd"/>
      <w:r>
        <w:rPr>
          <w:i/>
          <w:spacing w:val="-1"/>
          <w:sz w:val="18"/>
          <w:lang w:bidi="es-ES"/>
        </w:rPr>
        <w:t xml:space="preserve"> </w:t>
      </w:r>
      <w:r>
        <w:rPr>
          <w:spacing w:val="-1"/>
          <w:sz w:val="18"/>
          <w:lang w:bidi="es-ES"/>
        </w:rPr>
        <w:t xml:space="preserve">(31st ed.). (D. W. </w:t>
      </w:r>
      <w:proofErr w:type="spellStart"/>
      <w:r>
        <w:rPr>
          <w:spacing w:val="-1"/>
          <w:sz w:val="18"/>
          <w:lang w:bidi="es-ES"/>
        </w:rPr>
        <w:t>Kimberlin</w:t>
      </w:r>
      <w:proofErr w:type="spellEnd"/>
      <w:r>
        <w:rPr>
          <w:spacing w:val="-1"/>
          <w:sz w:val="18"/>
          <w:lang w:bidi="es-ES"/>
        </w:rPr>
        <w:t>, M. T. Brady, M. A. Jackson, &amp; S.</w:t>
      </w:r>
    </w:p>
    <w:p w14:paraId="56F001EB" w14:textId="77777777" w:rsidR="000650D1" w:rsidRDefault="000650D1">
      <w:pPr>
        <w:pStyle w:val="BodyText"/>
        <w:kinsoku w:val="0"/>
        <w:overflowPunct w:val="0"/>
        <w:spacing w:before="11"/>
        <w:ind w:left="939" w:firstLine="0"/>
        <w:rPr>
          <w:rFonts w:ascii="Arial" w:hAnsi="Arial" w:cs="Arial"/>
          <w:spacing w:val="-1"/>
          <w:sz w:val="18"/>
          <w:szCs w:val="18"/>
        </w:rPr>
      </w:pPr>
      <w:r>
        <w:rPr>
          <w:spacing w:val="-1"/>
          <w:sz w:val="18"/>
          <w:lang w:bidi="es-ES"/>
        </w:rPr>
        <w:t xml:space="preserve">S. Long, Eds.) Itasca, IL: American </w:t>
      </w:r>
      <w:proofErr w:type="spellStart"/>
      <w:r>
        <w:rPr>
          <w:spacing w:val="-1"/>
          <w:sz w:val="18"/>
          <w:lang w:bidi="es-ES"/>
        </w:rPr>
        <w:t>Academy</w:t>
      </w:r>
      <w:proofErr w:type="spellEnd"/>
      <w:r>
        <w:rPr>
          <w:spacing w:val="-1"/>
          <w:sz w:val="18"/>
          <w:lang w:bidi="es-ES"/>
        </w:rPr>
        <w:t xml:space="preserve"> </w:t>
      </w:r>
      <w:proofErr w:type="spellStart"/>
      <w:r>
        <w:rPr>
          <w:spacing w:val="-1"/>
          <w:sz w:val="18"/>
          <w:lang w:bidi="es-ES"/>
        </w:rPr>
        <w:t>of</w:t>
      </w:r>
      <w:proofErr w:type="spellEnd"/>
      <w:r>
        <w:rPr>
          <w:spacing w:val="-1"/>
          <w:sz w:val="18"/>
          <w:lang w:bidi="es-ES"/>
        </w:rPr>
        <w:t xml:space="preserve"> </w:t>
      </w:r>
      <w:proofErr w:type="spellStart"/>
      <w:r>
        <w:rPr>
          <w:spacing w:val="-1"/>
          <w:sz w:val="18"/>
          <w:lang w:bidi="es-ES"/>
        </w:rPr>
        <w:t>Pediatrics</w:t>
      </w:r>
      <w:proofErr w:type="spellEnd"/>
      <w:r>
        <w:rPr>
          <w:spacing w:val="-1"/>
          <w:sz w:val="18"/>
          <w:lang w:bidi="es-ES"/>
        </w:rPr>
        <w:t>.</w:t>
      </w:r>
    </w:p>
    <w:p w14:paraId="50867A33" w14:textId="77777777" w:rsidR="000650D1" w:rsidRDefault="000650D1">
      <w:pPr>
        <w:pStyle w:val="BodyText"/>
        <w:kinsoku w:val="0"/>
        <w:overflowPunct w:val="0"/>
        <w:spacing w:before="69" w:line="256" w:lineRule="auto"/>
        <w:ind w:left="939" w:right="229" w:hanging="720"/>
        <w:rPr>
          <w:rFonts w:ascii="Arial" w:hAnsi="Arial" w:cs="Arial"/>
          <w:spacing w:val="-1"/>
          <w:sz w:val="18"/>
          <w:szCs w:val="18"/>
        </w:rPr>
      </w:pPr>
      <w:r>
        <w:rPr>
          <w:spacing w:val="-1"/>
          <w:sz w:val="18"/>
          <w:lang w:bidi="es-ES"/>
        </w:rPr>
        <w:t xml:space="preserve">American </w:t>
      </w:r>
      <w:proofErr w:type="spellStart"/>
      <w:r>
        <w:rPr>
          <w:spacing w:val="-1"/>
          <w:sz w:val="18"/>
          <w:lang w:bidi="es-ES"/>
        </w:rPr>
        <w:t>Academy</w:t>
      </w:r>
      <w:proofErr w:type="spellEnd"/>
      <w:r>
        <w:rPr>
          <w:spacing w:val="-1"/>
          <w:sz w:val="18"/>
          <w:lang w:bidi="es-ES"/>
        </w:rPr>
        <w:t xml:space="preserve"> </w:t>
      </w:r>
      <w:proofErr w:type="spellStart"/>
      <w:r>
        <w:rPr>
          <w:spacing w:val="-1"/>
          <w:sz w:val="18"/>
          <w:lang w:bidi="es-ES"/>
        </w:rPr>
        <w:t>of</w:t>
      </w:r>
      <w:proofErr w:type="spellEnd"/>
      <w:r>
        <w:rPr>
          <w:spacing w:val="-1"/>
          <w:sz w:val="18"/>
          <w:lang w:bidi="es-ES"/>
        </w:rPr>
        <w:t xml:space="preserve"> </w:t>
      </w:r>
      <w:proofErr w:type="spellStart"/>
      <w:r>
        <w:rPr>
          <w:spacing w:val="-1"/>
          <w:sz w:val="18"/>
          <w:lang w:bidi="es-ES"/>
        </w:rPr>
        <w:t>Pediatrics</w:t>
      </w:r>
      <w:proofErr w:type="spellEnd"/>
      <w:r>
        <w:rPr>
          <w:spacing w:val="-1"/>
          <w:sz w:val="18"/>
          <w:lang w:bidi="es-ES"/>
        </w:rPr>
        <w:t xml:space="preserve">. (2013). </w:t>
      </w:r>
      <w:proofErr w:type="spellStart"/>
      <w:r>
        <w:rPr>
          <w:i/>
          <w:spacing w:val="-1"/>
          <w:sz w:val="18"/>
          <w:lang w:bidi="es-ES"/>
        </w:rPr>
        <w:t>Managing</w:t>
      </w:r>
      <w:proofErr w:type="spellEnd"/>
      <w:r>
        <w:rPr>
          <w:i/>
          <w:spacing w:val="-1"/>
          <w:sz w:val="18"/>
          <w:lang w:bidi="es-ES"/>
        </w:rPr>
        <w:t xml:space="preserve"> </w:t>
      </w:r>
      <w:proofErr w:type="spellStart"/>
      <w:r>
        <w:rPr>
          <w:i/>
          <w:spacing w:val="-1"/>
          <w:sz w:val="18"/>
          <w:lang w:bidi="es-ES"/>
        </w:rPr>
        <w:t>Infectious</w:t>
      </w:r>
      <w:proofErr w:type="spellEnd"/>
      <w:r>
        <w:rPr>
          <w:i/>
          <w:spacing w:val="-1"/>
          <w:sz w:val="18"/>
          <w:lang w:bidi="es-ES"/>
        </w:rPr>
        <w:t xml:space="preserve"> </w:t>
      </w:r>
      <w:proofErr w:type="spellStart"/>
      <w:r>
        <w:rPr>
          <w:i/>
          <w:spacing w:val="-1"/>
          <w:sz w:val="18"/>
          <w:lang w:bidi="es-ES"/>
        </w:rPr>
        <w:t>Diseases</w:t>
      </w:r>
      <w:proofErr w:type="spellEnd"/>
      <w:r>
        <w:rPr>
          <w:i/>
          <w:spacing w:val="-1"/>
          <w:sz w:val="18"/>
          <w:lang w:bidi="es-ES"/>
        </w:rPr>
        <w:t xml:space="preserve"> in Child </w:t>
      </w:r>
      <w:proofErr w:type="spellStart"/>
      <w:r>
        <w:rPr>
          <w:i/>
          <w:spacing w:val="-1"/>
          <w:sz w:val="18"/>
          <w:lang w:bidi="es-ES"/>
        </w:rPr>
        <w:t>Care</w:t>
      </w:r>
      <w:proofErr w:type="spellEnd"/>
      <w:r>
        <w:rPr>
          <w:i/>
          <w:spacing w:val="-1"/>
          <w:sz w:val="18"/>
          <w:lang w:bidi="es-ES"/>
        </w:rPr>
        <w:t xml:space="preserve"> and </w:t>
      </w:r>
      <w:proofErr w:type="spellStart"/>
      <w:r>
        <w:rPr>
          <w:i/>
          <w:spacing w:val="-1"/>
          <w:sz w:val="18"/>
          <w:lang w:bidi="es-ES"/>
        </w:rPr>
        <w:t>Schools</w:t>
      </w:r>
      <w:proofErr w:type="spellEnd"/>
      <w:r>
        <w:rPr>
          <w:i/>
          <w:spacing w:val="-1"/>
          <w:sz w:val="18"/>
          <w:lang w:bidi="es-ES"/>
        </w:rPr>
        <w:t xml:space="preserve">: A Quick Reference </w:t>
      </w:r>
      <w:proofErr w:type="spellStart"/>
      <w:r>
        <w:rPr>
          <w:i/>
          <w:spacing w:val="-1"/>
          <w:sz w:val="18"/>
          <w:lang w:bidi="es-ES"/>
        </w:rPr>
        <w:t>Guide</w:t>
      </w:r>
      <w:proofErr w:type="spellEnd"/>
      <w:r>
        <w:rPr>
          <w:i/>
          <w:spacing w:val="-1"/>
          <w:sz w:val="18"/>
          <w:lang w:bidi="es-ES"/>
        </w:rPr>
        <w:t xml:space="preserve"> </w:t>
      </w:r>
      <w:r>
        <w:rPr>
          <w:spacing w:val="-1"/>
          <w:sz w:val="18"/>
          <w:lang w:bidi="es-ES"/>
        </w:rPr>
        <w:t xml:space="preserve">(3rd ed.). (S. S. Aronson, &amp; T. R. </w:t>
      </w:r>
      <w:proofErr w:type="spellStart"/>
      <w:r>
        <w:rPr>
          <w:spacing w:val="-1"/>
          <w:sz w:val="18"/>
          <w:lang w:bidi="es-ES"/>
        </w:rPr>
        <w:t>Shope</w:t>
      </w:r>
      <w:proofErr w:type="spellEnd"/>
      <w:r>
        <w:rPr>
          <w:spacing w:val="-1"/>
          <w:sz w:val="18"/>
          <w:lang w:bidi="es-ES"/>
        </w:rPr>
        <w:t xml:space="preserve">, Eds.) Elk Grove </w:t>
      </w:r>
      <w:proofErr w:type="spellStart"/>
      <w:r>
        <w:rPr>
          <w:spacing w:val="-1"/>
          <w:sz w:val="18"/>
          <w:lang w:bidi="es-ES"/>
        </w:rPr>
        <w:t>Village</w:t>
      </w:r>
      <w:proofErr w:type="spellEnd"/>
      <w:r>
        <w:rPr>
          <w:spacing w:val="-1"/>
          <w:sz w:val="18"/>
          <w:lang w:bidi="es-ES"/>
        </w:rPr>
        <w:t xml:space="preserve">, IL: American </w:t>
      </w:r>
      <w:proofErr w:type="spellStart"/>
      <w:r>
        <w:rPr>
          <w:spacing w:val="-1"/>
          <w:sz w:val="18"/>
          <w:lang w:bidi="es-ES"/>
        </w:rPr>
        <w:t>Academy</w:t>
      </w:r>
      <w:proofErr w:type="spellEnd"/>
      <w:r>
        <w:rPr>
          <w:spacing w:val="-1"/>
          <w:sz w:val="18"/>
          <w:lang w:bidi="es-ES"/>
        </w:rPr>
        <w:t xml:space="preserve"> </w:t>
      </w:r>
      <w:proofErr w:type="spellStart"/>
      <w:r>
        <w:rPr>
          <w:spacing w:val="-1"/>
          <w:sz w:val="18"/>
          <w:lang w:bidi="es-ES"/>
        </w:rPr>
        <w:t>of</w:t>
      </w:r>
      <w:proofErr w:type="spellEnd"/>
      <w:r>
        <w:rPr>
          <w:spacing w:val="-1"/>
          <w:sz w:val="18"/>
          <w:lang w:bidi="es-ES"/>
        </w:rPr>
        <w:t xml:space="preserve"> </w:t>
      </w:r>
      <w:proofErr w:type="spellStart"/>
      <w:r>
        <w:rPr>
          <w:spacing w:val="-1"/>
          <w:sz w:val="18"/>
          <w:lang w:bidi="es-ES"/>
        </w:rPr>
        <w:t>Pediatrics</w:t>
      </w:r>
      <w:proofErr w:type="spellEnd"/>
      <w:r>
        <w:rPr>
          <w:spacing w:val="-1"/>
          <w:sz w:val="18"/>
          <w:lang w:bidi="es-ES"/>
        </w:rPr>
        <w:t>.</w:t>
      </w:r>
    </w:p>
    <w:p w14:paraId="520ACA99" w14:textId="77777777" w:rsidR="000650D1" w:rsidRDefault="000650D1">
      <w:pPr>
        <w:pStyle w:val="BodyText"/>
        <w:kinsoku w:val="0"/>
        <w:overflowPunct w:val="0"/>
        <w:spacing w:before="55" w:line="251" w:lineRule="auto"/>
        <w:ind w:left="939" w:right="397" w:hanging="720"/>
        <w:jc w:val="both"/>
        <w:rPr>
          <w:rFonts w:ascii="Arial" w:hAnsi="Arial" w:cs="Arial"/>
          <w:color w:val="000000"/>
          <w:sz w:val="18"/>
          <w:szCs w:val="18"/>
        </w:rPr>
      </w:pPr>
      <w:r>
        <w:rPr>
          <w:spacing w:val="-1"/>
          <w:sz w:val="18"/>
          <w:lang w:bidi="es-ES"/>
        </w:rPr>
        <w:t xml:space="preserve">American </w:t>
      </w:r>
      <w:proofErr w:type="spellStart"/>
      <w:r>
        <w:rPr>
          <w:spacing w:val="-1"/>
          <w:sz w:val="18"/>
          <w:lang w:bidi="es-ES"/>
        </w:rPr>
        <w:t>Academy</w:t>
      </w:r>
      <w:proofErr w:type="spellEnd"/>
      <w:r>
        <w:rPr>
          <w:spacing w:val="-1"/>
          <w:sz w:val="18"/>
          <w:lang w:bidi="es-ES"/>
        </w:rPr>
        <w:t xml:space="preserve"> </w:t>
      </w:r>
      <w:proofErr w:type="spellStart"/>
      <w:r>
        <w:rPr>
          <w:spacing w:val="-1"/>
          <w:sz w:val="18"/>
          <w:lang w:bidi="es-ES"/>
        </w:rPr>
        <w:t>of</w:t>
      </w:r>
      <w:proofErr w:type="spellEnd"/>
      <w:r>
        <w:rPr>
          <w:spacing w:val="-1"/>
          <w:sz w:val="18"/>
          <w:lang w:bidi="es-ES"/>
        </w:rPr>
        <w:t xml:space="preserve"> </w:t>
      </w:r>
      <w:proofErr w:type="spellStart"/>
      <w:r>
        <w:rPr>
          <w:spacing w:val="-1"/>
          <w:sz w:val="18"/>
          <w:lang w:bidi="es-ES"/>
        </w:rPr>
        <w:t>Pediatrics</w:t>
      </w:r>
      <w:proofErr w:type="spellEnd"/>
      <w:r>
        <w:rPr>
          <w:spacing w:val="-1"/>
          <w:sz w:val="18"/>
          <w:lang w:bidi="es-ES"/>
        </w:rPr>
        <w:t xml:space="preserve">, American Public Health </w:t>
      </w:r>
      <w:proofErr w:type="spellStart"/>
      <w:r>
        <w:rPr>
          <w:spacing w:val="-1"/>
          <w:sz w:val="18"/>
          <w:lang w:bidi="es-ES"/>
        </w:rPr>
        <w:t>Association</w:t>
      </w:r>
      <w:proofErr w:type="spellEnd"/>
      <w:r>
        <w:rPr>
          <w:spacing w:val="-1"/>
          <w:sz w:val="18"/>
          <w:lang w:bidi="es-ES"/>
        </w:rPr>
        <w:t xml:space="preserve">, </w:t>
      </w:r>
      <w:proofErr w:type="spellStart"/>
      <w:r>
        <w:rPr>
          <w:spacing w:val="-1"/>
          <w:sz w:val="18"/>
          <w:lang w:bidi="es-ES"/>
        </w:rPr>
        <w:t>National</w:t>
      </w:r>
      <w:proofErr w:type="spellEnd"/>
      <w:r>
        <w:rPr>
          <w:spacing w:val="-1"/>
          <w:sz w:val="18"/>
          <w:lang w:bidi="es-ES"/>
        </w:rPr>
        <w:t xml:space="preserve"> </w:t>
      </w:r>
      <w:proofErr w:type="spellStart"/>
      <w:r>
        <w:rPr>
          <w:spacing w:val="-1"/>
          <w:sz w:val="18"/>
          <w:lang w:bidi="es-ES"/>
        </w:rPr>
        <w:t>Resource</w:t>
      </w:r>
      <w:proofErr w:type="spellEnd"/>
      <w:r>
        <w:rPr>
          <w:spacing w:val="-1"/>
          <w:sz w:val="18"/>
          <w:lang w:bidi="es-ES"/>
        </w:rPr>
        <w:t xml:space="preserve"> Center </w:t>
      </w:r>
      <w:proofErr w:type="spellStart"/>
      <w:r>
        <w:rPr>
          <w:spacing w:val="-1"/>
          <w:sz w:val="18"/>
          <w:lang w:bidi="es-ES"/>
        </w:rPr>
        <w:t>for</w:t>
      </w:r>
      <w:proofErr w:type="spellEnd"/>
      <w:r>
        <w:rPr>
          <w:spacing w:val="-1"/>
          <w:sz w:val="18"/>
          <w:lang w:bidi="es-ES"/>
        </w:rPr>
        <w:t xml:space="preserve"> Health and Safety in Child </w:t>
      </w:r>
      <w:proofErr w:type="spellStart"/>
      <w:r>
        <w:rPr>
          <w:spacing w:val="-1"/>
          <w:sz w:val="18"/>
          <w:lang w:bidi="es-ES"/>
        </w:rPr>
        <w:t>Care</w:t>
      </w:r>
      <w:proofErr w:type="spellEnd"/>
      <w:r>
        <w:rPr>
          <w:spacing w:val="-1"/>
          <w:sz w:val="18"/>
          <w:lang w:bidi="es-ES"/>
        </w:rPr>
        <w:t xml:space="preserve"> and </w:t>
      </w:r>
      <w:proofErr w:type="spellStart"/>
      <w:r>
        <w:rPr>
          <w:spacing w:val="-1"/>
          <w:sz w:val="18"/>
          <w:lang w:bidi="es-ES"/>
        </w:rPr>
        <w:t>Early</w:t>
      </w:r>
      <w:proofErr w:type="spellEnd"/>
      <w:r>
        <w:rPr>
          <w:spacing w:val="-1"/>
          <w:sz w:val="18"/>
          <w:lang w:bidi="es-ES"/>
        </w:rPr>
        <w:t xml:space="preserve"> </w:t>
      </w:r>
      <w:proofErr w:type="spellStart"/>
      <w:r>
        <w:rPr>
          <w:spacing w:val="-1"/>
          <w:sz w:val="18"/>
          <w:lang w:bidi="es-ES"/>
        </w:rPr>
        <w:t>Childhood</w:t>
      </w:r>
      <w:proofErr w:type="spellEnd"/>
      <w:r>
        <w:rPr>
          <w:spacing w:val="-1"/>
          <w:sz w:val="18"/>
          <w:lang w:bidi="es-ES"/>
        </w:rPr>
        <w:t xml:space="preserve"> </w:t>
      </w:r>
      <w:proofErr w:type="spellStart"/>
      <w:r>
        <w:rPr>
          <w:spacing w:val="-1"/>
          <w:sz w:val="18"/>
          <w:lang w:bidi="es-ES"/>
        </w:rPr>
        <w:t>Education</w:t>
      </w:r>
      <w:proofErr w:type="spellEnd"/>
      <w:r>
        <w:rPr>
          <w:spacing w:val="-1"/>
          <w:sz w:val="18"/>
          <w:lang w:bidi="es-ES"/>
        </w:rPr>
        <w:t xml:space="preserve">. (2011). </w:t>
      </w:r>
      <w:proofErr w:type="spellStart"/>
      <w:r>
        <w:rPr>
          <w:i/>
          <w:spacing w:val="-1"/>
          <w:sz w:val="18"/>
          <w:lang w:bidi="es-ES"/>
        </w:rPr>
        <w:t>Caring</w:t>
      </w:r>
      <w:proofErr w:type="spellEnd"/>
      <w:r>
        <w:rPr>
          <w:i/>
          <w:spacing w:val="-1"/>
          <w:sz w:val="18"/>
          <w:lang w:bidi="es-ES"/>
        </w:rPr>
        <w:t xml:space="preserve"> </w:t>
      </w:r>
      <w:proofErr w:type="spellStart"/>
      <w:r>
        <w:rPr>
          <w:i/>
          <w:spacing w:val="-1"/>
          <w:sz w:val="18"/>
          <w:lang w:bidi="es-ES"/>
        </w:rPr>
        <w:t>for</w:t>
      </w:r>
      <w:proofErr w:type="spellEnd"/>
      <w:r>
        <w:rPr>
          <w:i/>
          <w:spacing w:val="-1"/>
          <w:sz w:val="18"/>
          <w:lang w:bidi="es-ES"/>
        </w:rPr>
        <w:t xml:space="preserve"> </w:t>
      </w:r>
      <w:proofErr w:type="spellStart"/>
      <w:r>
        <w:rPr>
          <w:i/>
          <w:spacing w:val="-1"/>
          <w:sz w:val="18"/>
          <w:lang w:bidi="es-ES"/>
        </w:rPr>
        <w:t>Our</w:t>
      </w:r>
      <w:proofErr w:type="spellEnd"/>
      <w:r>
        <w:rPr>
          <w:i/>
          <w:spacing w:val="-1"/>
          <w:sz w:val="18"/>
          <w:lang w:bidi="es-ES"/>
        </w:rPr>
        <w:t xml:space="preserve"> </w:t>
      </w:r>
      <w:proofErr w:type="spellStart"/>
      <w:r>
        <w:rPr>
          <w:i/>
          <w:spacing w:val="-1"/>
          <w:sz w:val="18"/>
          <w:lang w:bidi="es-ES"/>
        </w:rPr>
        <w:t>Children</w:t>
      </w:r>
      <w:proofErr w:type="spellEnd"/>
      <w:r>
        <w:rPr>
          <w:i/>
          <w:spacing w:val="-1"/>
          <w:sz w:val="18"/>
          <w:lang w:bidi="es-ES"/>
        </w:rPr>
        <w:t xml:space="preserve">: </w:t>
      </w:r>
      <w:proofErr w:type="spellStart"/>
      <w:r>
        <w:rPr>
          <w:i/>
          <w:spacing w:val="-1"/>
          <w:sz w:val="18"/>
          <w:lang w:bidi="es-ES"/>
        </w:rPr>
        <w:t>National</w:t>
      </w:r>
      <w:proofErr w:type="spellEnd"/>
      <w:r>
        <w:rPr>
          <w:i/>
          <w:spacing w:val="-1"/>
          <w:sz w:val="18"/>
          <w:lang w:bidi="es-ES"/>
        </w:rPr>
        <w:t xml:space="preserve"> Health and Safety Performance </w:t>
      </w:r>
      <w:proofErr w:type="spellStart"/>
      <w:r>
        <w:rPr>
          <w:i/>
          <w:spacing w:val="-1"/>
          <w:sz w:val="18"/>
          <w:lang w:bidi="es-ES"/>
        </w:rPr>
        <w:t>Standards</w:t>
      </w:r>
      <w:proofErr w:type="spellEnd"/>
      <w:r>
        <w:rPr>
          <w:i/>
          <w:spacing w:val="-1"/>
          <w:sz w:val="18"/>
          <w:lang w:bidi="es-ES"/>
        </w:rPr>
        <w:t xml:space="preserve">: </w:t>
      </w:r>
      <w:proofErr w:type="spellStart"/>
      <w:r>
        <w:rPr>
          <w:i/>
          <w:spacing w:val="-1"/>
          <w:sz w:val="18"/>
          <w:lang w:bidi="es-ES"/>
        </w:rPr>
        <w:t>Guidelines</w:t>
      </w:r>
      <w:proofErr w:type="spellEnd"/>
      <w:r>
        <w:rPr>
          <w:i/>
          <w:spacing w:val="-1"/>
          <w:sz w:val="18"/>
          <w:lang w:bidi="es-ES"/>
        </w:rPr>
        <w:t xml:space="preserve"> </w:t>
      </w:r>
      <w:proofErr w:type="spellStart"/>
      <w:r>
        <w:rPr>
          <w:i/>
          <w:spacing w:val="-1"/>
          <w:sz w:val="18"/>
          <w:lang w:bidi="es-ES"/>
        </w:rPr>
        <w:t>for</w:t>
      </w:r>
      <w:proofErr w:type="spellEnd"/>
      <w:r>
        <w:rPr>
          <w:i/>
          <w:spacing w:val="-1"/>
          <w:sz w:val="18"/>
          <w:lang w:bidi="es-ES"/>
        </w:rPr>
        <w:t xml:space="preserve"> </w:t>
      </w:r>
      <w:proofErr w:type="spellStart"/>
      <w:r>
        <w:rPr>
          <w:i/>
          <w:spacing w:val="-1"/>
          <w:sz w:val="18"/>
          <w:lang w:bidi="es-ES"/>
        </w:rPr>
        <w:t>Out</w:t>
      </w:r>
      <w:proofErr w:type="spellEnd"/>
      <w:r>
        <w:rPr>
          <w:i/>
          <w:spacing w:val="-1"/>
          <w:sz w:val="18"/>
          <w:lang w:bidi="es-ES"/>
        </w:rPr>
        <w:t>-</w:t>
      </w:r>
      <w:proofErr w:type="spellStart"/>
      <w:r>
        <w:rPr>
          <w:i/>
          <w:spacing w:val="-1"/>
          <w:sz w:val="18"/>
          <w:lang w:bidi="es-ES"/>
        </w:rPr>
        <w:t>of</w:t>
      </w:r>
      <w:proofErr w:type="spellEnd"/>
      <w:r>
        <w:rPr>
          <w:i/>
          <w:spacing w:val="-1"/>
          <w:sz w:val="18"/>
          <w:lang w:bidi="es-ES"/>
        </w:rPr>
        <w:t xml:space="preserve">-Home Child </w:t>
      </w:r>
      <w:proofErr w:type="spellStart"/>
      <w:r>
        <w:rPr>
          <w:i/>
          <w:spacing w:val="-1"/>
          <w:sz w:val="18"/>
          <w:lang w:bidi="es-ES"/>
        </w:rPr>
        <w:t>Care</w:t>
      </w:r>
      <w:proofErr w:type="spellEnd"/>
      <w:r>
        <w:rPr>
          <w:i/>
          <w:spacing w:val="-1"/>
          <w:sz w:val="18"/>
          <w:lang w:bidi="es-ES"/>
        </w:rPr>
        <w:t xml:space="preserve"> </w:t>
      </w:r>
      <w:proofErr w:type="spellStart"/>
      <w:r>
        <w:rPr>
          <w:i/>
          <w:spacing w:val="-1"/>
          <w:sz w:val="18"/>
          <w:lang w:bidi="es-ES"/>
        </w:rPr>
        <w:t>Programs</w:t>
      </w:r>
      <w:proofErr w:type="spellEnd"/>
      <w:r>
        <w:rPr>
          <w:i/>
          <w:spacing w:val="-1"/>
          <w:sz w:val="18"/>
          <w:lang w:bidi="es-ES"/>
        </w:rPr>
        <w:t xml:space="preserve"> (3rd. ed.). </w:t>
      </w:r>
      <w:r>
        <w:rPr>
          <w:spacing w:val="-1"/>
          <w:sz w:val="18"/>
          <w:lang w:bidi="es-ES"/>
        </w:rPr>
        <w:t xml:space="preserve">Consultado en </w:t>
      </w:r>
      <w:hyperlink r:id="rId29" w:history="1">
        <w:r>
          <w:rPr>
            <w:color w:val="0000FF"/>
            <w:spacing w:val="-1"/>
            <w:sz w:val="18"/>
            <w:u w:val="single"/>
            <w:lang w:bidi="es-ES"/>
          </w:rPr>
          <w:t>http://nrckids.org/CFOC3/CFOC3_color.pdf</w:t>
        </w:r>
      </w:hyperlink>
    </w:p>
    <w:p w14:paraId="030B21C8" w14:textId="77777777" w:rsidR="000650D1" w:rsidRDefault="000650D1">
      <w:pPr>
        <w:pStyle w:val="BodyText"/>
        <w:kinsoku w:val="0"/>
        <w:overflowPunct w:val="0"/>
        <w:spacing w:before="59" w:line="253" w:lineRule="auto"/>
        <w:ind w:left="939" w:right="386" w:hanging="720"/>
        <w:rPr>
          <w:rFonts w:ascii="Arial" w:hAnsi="Arial" w:cs="Arial"/>
          <w:color w:val="000000"/>
          <w:sz w:val="18"/>
          <w:szCs w:val="18"/>
        </w:rPr>
      </w:pPr>
      <w:r>
        <w:rPr>
          <w:spacing w:val="-1"/>
          <w:sz w:val="18"/>
          <w:lang w:bidi="es-ES"/>
        </w:rPr>
        <w:t xml:space="preserve">Centers </w:t>
      </w:r>
      <w:proofErr w:type="spellStart"/>
      <w:r>
        <w:rPr>
          <w:spacing w:val="-1"/>
          <w:sz w:val="18"/>
          <w:lang w:bidi="es-ES"/>
        </w:rPr>
        <w:t>for</w:t>
      </w:r>
      <w:proofErr w:type="spellEnd"/>
      <w:r>
        <w:rPr>
          <w:spacing w:val="-1"/>
          <w:sz w:val="18"/>
          <w:lang w:bidi="es-ES"/>
        </w:rPr>
        <w:t xml:space="preserve"> </w:t>
      </w:r>
      <w:proofErr w:type="spellStart"/>
      <w:r>
        <w:rPr>
          <w:spacing w:val="-1"/>
          <w:sz w:val="18"/>
          <w:lang w:bidi="es-ES"/>
        </w:rPr>
        <w:t>Disease</w:t>
      </w:r>
      <w:proofErr w:type="spellEnd"/>
      <w:r>
        <w:rPr>
          <w:spacing w:val="-1"/>
          <w:sz w:val="18"/>
          <w:lang w:bidi="es-ES"/>
        </w:rPr>
        <w:t xml:space="preserve"> Control and </w:t>
      </w:r>
      <w:proofErr w:type="spellStart"/>
      <w:r>
        <w:rPr>
          <w:spacing w:val="-1"/>
          <w:sz w:val="18"/>
          <w:lang w:bidi="es-ES"/>
        </w:rPr>
        <w:t>Prevention</w:t>
      </w:r>
      <w:proofErr w:type="spellEnd"/>
      <w:r>
        <w:rPr>
          <w:spacing w:val="-1"/>
          <w:sz w:val="18"/>
          <w:lang w:bidi="es-ES"/>
        </w:rPr>
        <w:t xml:space="preserve">. (2010, August 9). </w:t>
      </w:r>
      <w:r>
        <w:rPr>
          <w:i/>
          <w:spacing w:val="-2"/>
          <w:sz w:val="18"/>
          <w:lang w:bidi="es-ES"/>
        </w:rPr>
        <w:t xml:space="preserve">MRSA </w:t>
      </w:r>
      <w:proofErr w:type="spellStart"/>
      <w:r>
        <w:rPr>
          <w:i/>
          <w:spacing w:val="-2"/>
          <w:sz w:val="18"/>
          <w:lang w:bidi="es-ES"/>
        </w:rPr>
        <w:t>infections</w:t>
      </w:r>
      <w:proofErr w:type="spellEnd"/>
      <w:r>
        <w:rPr>
          <w:i/>
          <w:spacing w:val="-2"/>
          <w:sz w:val="18"/>
          <w:lang w:bidi="es-ES"/>
        </w:rPr>
        <w:t>: Información y consejos sobre MRSA para funcionarios escolares</w:t>
      </w:r>
      <w:r>
        <w:rPr>
          <w:spacing w:val="-1"/>
          <w:sz w:val="18"/>
          <w:lang w:bidi="es-ES"/>
        </w:rPr>
        <w:t xml:space="preserve"> de cdc.gov:  </w:t>
      </w:r>
      <w:hyperlink r:id="rId30" w:history="1">
        <w:r>
          <w:rPr>
            <w:color w:val="0000FF"/>
            <w:spacing w:val="-1"/>
            <w:sz w:val="18"/>
            <w:u w:val="single"/>
            <w:lang w:bidi="es-ES"/>
          </w:rPr>
          <w:t>http://www.cdc.gov/mrsa/community/schools/index.htm</w:t>
        </w:r>
        <w:r>
          <w:rPr>
            <w:color w:val="0000FF"/>
            <w:spacing w:val="-1"/>
            <w:sz w:val="18"/>
            <w:lang w:bidi="es-ES"/>
          </w:rPr>
          <w:t>l</w:t>
        </w:r>
      </w:hyperlink>
    </w:p>
    <w:p w14:paraId="5D1BB319" w14:textId="77777777" w:rsidR="000650D1" w:rsidRDefault="000650D1">
      <w:pPr>
        <w:pStyle w:val="BodyText"/>
        <w:kinsoku w:val="0"/>
        <w:overflowPunct w:val="0"/>
        <w:spacing w:before="58" w:line="253" w:lineRule="auto"/>
        <w:ind w:left="940" w:right="297" w:hanging="720"/>
        <w:rPr>
          <w:rFonts w:ascii="Arial" w:hAnsi="Arial" w:cs="Arial"/>
          <w:color w:val="000000"/>
          <w:sz w:val="18"/>
          <w:szCs w:val="18"/>
        </w:rPr>
      </w:pPr>
      <w:proofErr w:type="spellStart"/>
      <w:r>
        <w:rPr>
          <w:spacing w:val="-1"/>
          <w:sz w:val="18"/>
          <w:lang w:bidi="es-ES"/>
        </w:rPr>
        <w:t>Lopez</w:t>
      </w:r>
      <w:proofErr w:type="spellEnd"/>
      <w:r>
        <w:rPr>
          <w:spacing w:val="-1"/>
          <w:sz w:val="18"/>
          <w:lang w:bidi="es-ES"/>
        </w:rPr>
        <w:t xml:space="preserve">, A. S., &amp; </w:t>
      </w:r>
      <w:proofErr w:type="spellStart"/>
      <w:r>
        <w:rPr>
          <w:spacing w:val="-1"/>
          <w:sz w:val="18"/>
          <w:lang w:bidi="es-ES"/>
        </w:rPr>
        <w:t>Marin</w:t>
      </w:r>
      <w:proofErr w:type="spellEnd"/>
      <w:r>
        <w:rPr>
          <w:spacing w:val="-1"/>
          <w:sz w:val="18"/>
          <w:lang w:bidi="es-ES"/>
        </w:rPr>
        <w:t xml:space="preserve">, M. (2008). </w:t>
      </w:r>
      <w:proofErr w:type="spellStart"/>
      <w:r>
        <w:rPr>
          <w:i/>
          <w:spacing w:val="-1"/>
          <w:sz w:val="18"/>
          <w:lang w:bidi="es-ES"/>
        </w:rPr>
        <w:t>Strategies</w:t>
      </w:r>
      <w:proofErr w:type="spellEnd"/>
      <w:r>
        <w:rPr>
          <w:i/>
          <w:spacing w:val="-1"/>
          <w:sz w:val="18"/>
          <w:lang w:bidi="es-ES"/>
        </w:rPr>
        <w:t xml:space="preserve"> </w:t>
      </w:r>
      <w:proofErr w:type="spellStart"/>
      <w:r>
        <w:rPr>
          <w:i/>
          <w:spacing w:val="-1"/>
          <w:sz w:val="18"/>
          <w:lang w:bidi="es-ES"/>
        </w:rPr>
        <w:t>for</w:t>
      </w:r>
      <w:proofErr w:type="spellEnd"/>
      <w:r>
        <w:rPr>
          <w:i/>
          <w:spacing w:val="-1"/>
          <w:sz w:val="18"/>
          <w:lang w:bidi="es-ES"/>
        </w:rPr>
        <w:t xml:space="preserve"> </w:t>
      </w:r>
      <w:proofErr w:type="spellStart"/>
      <w:r>
        <w:rPr>
          <w:i/>
          <w:spacing w:val="-1"/>
          <w:sz w:val="18"/>
          <w:lang w:bidi="es-ES"/>
        </w:rPr>
        <w:t>the</w:t>
      </w:r>
      <w:proofErr w:type="spellEnd"/>
      <w:r>
        <w:rPr>
          <w:i/>
          <w:spacing w:val="-1"/>
          <w:sz w:val="18"/>
          <w:lang w:bidi="es-ES"/>
        </w:rPr>
        <w:t xml:space="preserve"> control and </w:t>
      </w:r>
      <w:proofErr w:type="spellStart"/>
      <w:r>
        <w:rPr>
          <w:i/>
          <w:spacing w:val="-1"/>
          <w:sz w:val="18"/>
          <w:lang w:bidi="es-ES"/>
        </w:rPr>
        <w:t>investigation</w:t>
      </w:r>
      <w:proofErr w:type="spellEnd"/>
      <w:r>
        <w:rPr>
          <w:i/>
          <w:spacing w:val="-1"/>
          <w:sz w:val="18"/>
          <w:lang w:bidi="es-ES"/>
        </w:rPr>
        <w:t xml:space="preserve"> </w:t>
      </w:r>
      <w:proofErr w:type="spellStart"/>
      <w:r>
        <w:rPr>
          <w:i/>
          <w:spacing w:val="-1"/>
          <w:sz w:val="18"/>
          <w:lang w:bidi="es-ES"/>
        </w:rPr>
        <w:t>of</w:t>
      </w:r>
      <w:proofErr w:type="spellEnd"/>
      <w:r>
        <w:rPr>
          <w:i/>
          <w:spacing w:val="-1"/>
          <w:sz w:val="18"/>
          <w:lang w:bidi="es-ES"/>
        </w:rPr>
        <w:t xml:space="preserve"> </w:t>
      </w:r>
      <w:proofErr w:type="spellStart"/>
      <w:r>
        <w:rPr>
          <w:i/>
          <w:spacing w:val="-1"/>
          <w:sz w:val="18"/>
          <w:lang w:bidi="es-ES"/>
        </w:rPr>
        <w:t>varicella</w:t>
      </w:r>
      <w:proofErr w:type="spellEnd"/>
      <w:r>
        <w:rPr>
          <w:i/>
          <w:spacing w:val="-1"/>
          <w:sz w:val="18"/>
          <w:lang w:bidi="es-ES"/>
        </w:rPr>
        <w:t xml:space="preserve"> </w:t>
      </w:r>
      <w:proofErr w:type="spellStart"/>
      <w:r>
        <w:rPr>
          <w:i/>
          <w:spacing w:val="-1"/>
          <w:sz w:val="18"/>
          <w:lang w:bidi="es-ES"/>
        </w:rPr>
        <w:t>outbreaks</w:t>
      </w:r>
      <w:proofErr w:type="spellEnd"/>
      <w:r>
        <w:rPr>
          <w:i/>
          <w:spacing w:val="-1"/>
          <w:sz w:val="18"/>
          <w:lang w:bidi="es-ES"/>
        </w:rPr>
        <w:t xml:space="preserve"> 2008. </w:t>
      </w:r>
      <w:r>
        <w:rPr>
          <w:spacing w:val="-1"/>
          <w:sz w:val="18"/>
          <w:lang w:bidi="es-ES"/>
        </w:rPr>
        <w:t xml:space="preserve">Consultado el 28 de mayo de 2013, en los Centros para el Control y Prevención de Enfermedades, Centro Nacional de Inmunización y Enfermedades Respiratorias: </w:t>
      </w:r>
      <w:hyperlink r:id="rId31" w:history="1">
        <w:r>
          <w:rPr>
            <w:color w:val="0000FF"/>
            <w:spacing w:val="-1"/>
            <w:sz w:val="18"/>
            <w:u w:val="single"/>
            <w:lang w:bidi="es-ES"/>
          </w:rPr>
          <w:t>http://www.cdc.gov/chickenpox/outbreaks/downloads/manual.pdf</w:t>
        </w:r>
      </w:hyperlink>
    </w:p>
    <w:p w14:paraId="0AB29DD4" w14:textId="77777777" w:rsidR="000650D1" w:rsidRDefault="000650D1">
      <w:pPr>
        <w:pStyle w:val="BodyText"/>
        <w:kinsoku w:val="0"/>
        <w:overflowPunct w:val="0"/>
        <w:spacing w:before="58" w:line="253" w:lineRule="auto"/>
        <w:ind w:left="940" w:right="297" w:hanging="720"/>
      </w:pPr>
      <w:r>
        <w:rPr>
          <w:spacing w:val="-1"/>
          <w:sz w:val="18"/>
          <w:lang w:bidi="es-ES"/>
        </w:rPr>
        <w:t xml:space="preserve">SC </w:t>
      </w:r>
      <w:proofErr w:type="spellStart"/>
      <w:r>
        <w:rPr>
          <w:spacing w:val="-1"/>
          <w:sz w:val="18"/>
          <w:lang w:bidi="es-ES"/>
        </w:rPr>
        <w:t>Department</w:t>
      </w:r>
      <w:proofErr w:type="spellEnd"/>
      <w:r>
        <w:rPr>
          <w:spacing w:val="-1"/>
          <w:sz w:val="18"/>
          <w:lang w:bidi="es-ES"/>
        </w:rPr>
        <w:t xml:space="preserve"> </w:t>
      </w:r>
      <w:proofErr w:type="spellStart"/>
      <w:r>
        <w:rPr>
          <w:spacing w:val="-1"/>
          <w:sz w:val="18"/>
          <w:lang w:bidi="es-ES"/>
        </w:rPr>
        <w:t>of</w:t>
      </w:r>
      <w:proofErr w:type="spellEnd"/>
      <w:r>
        <w:rPr>
          <w:spacing w:val="-1"/>
          <w:sz w:val="18"/>
          <w:lang w:bidi="es-ES"/>
        </w:rPr>
        <w:t xml:space="preserve"> Social Services, </w:t>
      </w:r>
      <w:proofErr w:type="spellStart"/>
      <w:r>
        <w:rPr>
          <w:spacing w:val="-1"/>
          <w:sz w:val="18"/>
          <w:lang w:bidi="es-ES"/>
        </w:rPr>
        <w:t>Division</w:t>
      </w:r>
      <w:proofErr w:type="spellEnd"/>
      <w:r>
        <w:rPr>
          <w:spacing w:val="-1"/>
          <w:sz w:val="18"/>
          <w:lang w:bidi="es-ES"/>
        </w:rPr>
        <w:t xml:space="preserve"> </w:t>
      </w:r>
      <w:proofErr w:type="spellStart"/>
      <w:r>
        <w:rPr>
          <w:spacing w:val="-1"/>
          <w:sz w:val="18"/>
          <w:lang w:bidi="es-ES"/>
        </w:rPr>
        <w:t>of</w:t>
      </w:r>
      <w:proofErr w:type="spellEnd"/>
      <w:r>
        <w:rPr>
          <w:spacing w:val="-1"/>
          <w:sz w:val="18"/>
          <w:lang w:bidi="es-ES"/>
        </w:rPr>
        <w:t xml:space="preserve"> Child Day </w:t>
      </w:r>
      <w:proofErr w:type="spellStart"/>
      <w:r>
        <w:rPr>
          <w:spacing w:val="-1"/>
          <w:sz w:val="18"/>
          <w:lang w:bidi="es-ES"/>
        </w:rPr>
        <w:t>Care</w:t>
      </w:r>
      <w:proofErr w:type="spellEnd"/>
      <w:r>
        <w:rPr>
          <w:spacing w:val="-1"/>
          <w:sz w:val="18"/>
          <w:lang w:bidi="es-ES"/>
        </w:rPr>
        <w:t xml:space="preserve"> </w:t>
      </w:r>
      <w:proofErr w:type="spellStart"/>
      <w:r>
        <w:rPr>
          <w:spacing w:val="-1"/>
          <w:sz w:val="18"/>
          <w:lang w:bidi="es-ES"/>
        </w:rPr>
        <w:t>Licensing</w:t>
      </w:r>
      <w:proofErr w:type="spellEnd"/>
      <w:r>
        <w:rPr>
          <w:spacing w:val="-1"/>
          <w:sz w:val="18"/>
          <w:lang w:bidi="es-ES"/>
        </w:rPr>
        <w:t xml:space="preserve"> and </w:t>
      </w:r>
      <w:proofErr w:type="spellStart"/>
      <w:r>
        <w:rPr>
          <w:spacing w:val="-1"/>
          <w:sz w:val="18"/>
          <w:lang w:bidi="es-ES"/>
        </w:rPr>
        <w:t>Regulatory</w:t>
      </w:r>
      <w:proofErr w:type="spellEnd"/>
      <w:r>
        <w:rPr>
          <w:spacing w:val="-1"/>
          <w:sz w:val="18"/>
          <w:lang w:bidi="es-ES"/>
        </w:rPr>
        <w:t xml:space="preserve"> Services. (2005, March 2). </w:t>
      </w:r>
      <w:r>
        <w:rPr>
          <w:i/>
          <w:spacing w:val="-1"/>
          <w:sz w:val="18"/>
          <w:lang w:bidi="es-ES"/>
        </w:rPr>
        <w:t xml:space="preserve">SC </w:t>
      </w:r>
      <w:proofErr w:type="spellStart"/>
      <w:r>
        <w:rPr>
          <w:i/>
          <w:spacing w:val="-1"/>
          <w:sz w:val="18"/>
          <w:lang w:bidi="es-ES"/>
        </w:rPr>
        <w:t>Code</w:t>
      </w:r>
      <w:proofErr w:type="spellEnd"/>
      <w:r>
        <w:rPr>
          <w:i/>
          <w:spacing w:val="-1"/>
          <w:sz w:val="18"/>
          <w:lang w:bidi="es-ES"/>
        </w:rPr>
        <w:t xml:space="preserve"> </w:t>
      </w:r>
      <w:proofErr w:type="spellStart"/>
      <w:r>
        <w:rPr>
          <w:i/>
          <w:spacing w:val="-1"/>
          <w:sz w:val="18"/>
          <w:lang w:bidi="es-ES"/>
        </w:rPr>
        <w:t>of</w:t>
      </w:r>
      <w:proofErr w:type="spellEnd"/>
      <w:r>
        <w:rPr>
          <w:i/>
          <w:spacing w:val="-1"/>
          <w:sz w:val="18"/>
          <w:lang w:bidi="es-ES"/>
        </w:rPr>
        <w:t xml:space="preserve"> </w:t>
      </w:r>
      <w:proofErr w:type="spellStart"/>
      <w:r>
        <w:rPr>
          <w:i/>
          <w:spacing w:val="-1"/>
          <w:sz w:val="18"/>
          <w:lang w:bidi="es-ES"/>
        </w:rPr>
        <w:t>Regulations</w:t>
      </w:r>
      <w:proofErr w:type="spellEnd"/>
      <w:r>
        <w:rPr>
          <w:i/>
          <w:spacing w:val="-1"/>
          <w:sz w:val="18"/>
          <w:lang w:bidi="es-ES"/>
        </w:rPr>
        <w:t xml:space="preserve"> 114-505: Health, </w:t>
      </w:r>
      <w:proofErr w:type="spellStart"/>
      <w:r>
        <w:rPr>
          <w:i/>
          <w:spacing w:val="-1"/>
          <w:sz w:val="18"/>
          <w:lang w:bidi="es-ES"/>
        </w:rPr>
        <w:t>Sanitation</w:t>
      </w:r>
      <w:proofErr w:type="spellEnd"/>
      <w:r>
        <w:rPr>
          <w:i/>
          <w:spacing w:val="-1"/>
          <w:sz w:val="18"/>
          <w:lang w:bidi="es-ES"/>
        </w:rPr>
        <w:t xml:space="preserve">, and Safety. </w:t>
      </w:r>
      <w:r>
        <w:rPr>
          <w:spacing w:val="-1"/>
          <w:sz w:val="18"/>
          <w:lang w:bidi="es-ES"/>
        </w:rPr>
        <w:t xml:space="preserve">Consultado en </w:t>
      </w:r>
      <w:hyperlink r:id="rId32" w:history="1">
        <w:r>
          <w:rPr>
            <w:color w:val="0000FF"/>
            <w:spacing w:val="-1"/>
            <w:sz w:val="18"/>
            <w:u w:val="single"/>
            <w:lang w:bidi="es-ES"/>
          </w:rPr>
          <w:t>http://www.scchildcare.org/media/540/06.pdf</w:t>
        </w:r>
      </w:hyperlink>
    </w:p>
    <w:p w14:paraId="015D8D09" w14:textId="77777777" w:rsidR="008816D9" w:rsidRDefault="008816D9">
      <w:pPr>
        <w:pStyle w:val="BodyText"/>
        <w:kinsoku w:val="0"/>
        <w:overflowPunct w:val="0"/>
        <w:spacing w:before="58" w:line="253" w:lineRule="auto"/>
        <w:ind w:left="940" w:right="297" w:hanging="720"/>
        <w:rPr>
          <w:rFonts w:ascii="Arial" w:hAnsi="Arial" w:cs="Arial"/>
          <w:sz w:val="18"/>
          <w:szCs w:val="18"/>
        </w:rPr>
      </w:pPr>
    </w:p>
    <w:p w14:paraId="60F7E737" w14:textId="77777777" w:rsidR="009404E3" w:rsidRPr="00D1221A" w:rsidRDefault="009404E3" w:rsidP="009404E3">
      <w:pPr>
        <w:spacing w:before="68"/>
        <w:ind w:left="141" w:right="-20"/>
        <w:rPr>
          <w:rFonts w:ascii="Arial" w:eastAsia="Arial" w:hAnsi="Arial" w:cs="Arial"/>
          <w:sz w:val="28"/>
          <w:szCs w:val="28"/>
          <w:lang w:val="es-419"/>
        </w:rPr>
      </w:pPr>
      <w:r w:rsidRPr="00D1221A">
        <w:rPr>
          <w:rFonts w:ascii="Arial" w:hAnsi="Arial" w:cs="Arial"/>
          <w:b/>
          <w:color w:val="6EAAB6"/>
          <w:sz w:val="28"/>
          <w:szCs w:val="22"/>
          <w:lang w:val="es-419" w:bidi="es-ES"/>
        </w:rPr>
        <w:lastRenderedPageBreak/>
        <w:t>Cómo informar otras enfermedades</w:t>
      </w:r>
    </w:p>
    <w:p w14:paraId="216E1E18" w14:textId="77777777" w:rsidR="009404E3" w:rsidRPr="00D1221A" w:rsidRDefault="009404E3" w:rsidP="009404E3">
      <w:pPr>
        <w:spacing w:before="58"/>
        <w:ind w:left="129" w:right="-20"/>
        <w:rPr>
          <w:rFonts w:ascii="Arial" w:eastAsia="Arial" w:hAnsi="Arial" w:cs="Arial"/>
          <w:sz w:val="20"/>
          <w:szCs w:val="20"/>
          <w:lang w:val="es-419"/>
        </w:rPr>
      </w:pPr>
      <w:r w:rsidRPr="00D1221A">
        <w:rPr>
          <w:rFonts w:ascii="Arial" w:hAnsi="Arial" w:cs="Arial"/>
          <w:color w:val="6EAAB6"/>
          <w:sz w:val="20"/>
          <w:szCs w:val="20"/>
          <w:lang w:val="es-419" w:bidi="es-ES"/>
        </w:rPr>
        <w:t>Informe cualquier otra enfermedad a la oficina de salud pública (que figura en la siguiente lista) de la región en la que reside el paciente.</w:t>
      </w:r>
    </w:p>
    <w:p w14:paraId="188554E4" w14:textId="77777777" w:rsidR="009404E3" w:rsidRPr="00D1221A" w:rsidRDefault="009404E3" w:rsidP="009404E3">
      <w:pPr>
        <w:spacing w:before="44" w:line="282" w:lineRule="exact"/>
        <w:ind w:left="141" w:right="-20"/>
        <w:rPr>
          <w:rFonts w:ascii="Arial" w:eastAsia="Arial" w:hAnsi="Arial" w:cs="Arial"/>
          <w:sz w:val="16"/>
          <w:szCs w:val="16"/>
          <w:lang w:val="es-419"/>
        </w:rPr>
      </w:pPr>
      <w:r w:rsidRPr="00D1221A">
        <w:rPr>
          <w:rFonts w:ascii="Arial" w:eastAsiaTheme="minorHAnsi" w:hAnsi="Arial" w:cs="Arial"/>
          <w:noProof/>
          <w:sz w:val="20"/>
          <w:szCs w:val="20"/>
          <w:lang w:val="es-419" w:bidi="es-ES"/>
        </w:rPr>
        <mc:AlternateContent>
          <mc:Choice Requires="wpg">
            <w:drawing>
              <wp:anchor distT="0" distB="0" distL="114300" distR="114300" simplePos="0" relativeHeight="251659264" behindDoc="1" locked="0" layoutInCell="1" allowOverlap="1" wp14:anchorId="5EB104B3" wp14:editId="480E25A9">
                <wp:simplePos x="0" y="0"/>
                <wp:positionH relativeFrom="page">
                  <wp:posOffset>1085215</wp:posOffset>
                </wp:positionH>
                <wp:positionV relativeFrom="paragraph">
                  <wp:posOffset>254635</wp:posOffset>
                </wp:positionV>
                <wp:extent cx="8207375" cy="1270"/>
                <wp:effectExtent l="8890" t="6985" r="13335" b="1079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07375" cy="1270"/>
                          <a:chOff x="1709" y="401"/>
                          <a:chExt cx="12925" cy="2"/>
                        </a:xfrm>
                      </wpg:grpSpPr>
                      <wps:wsp>
                        <wps:cNvPr id="4" name="Freeform 3"/>
                        <wps:cNvSpPr>
                          <a:spLocks/>
                        </wps:cNvSpPr>
                        <wps:spPr bwMode="auto">
                          <a:xfrm>
                            <a:off x="1709" y="401"/>
                            <a:ext cx="12925" cy="2"/>
                          </a:xfrm>
                          <a:custGeom>
                            <a:avLst/>
                            <a:gdLst>
                              <a:gd name="T0" fmla="+- 0 1709 1709"/>
                              <a:gd name="T1" fmla="*/ T0 w 12925"/>
                              <a:gd name="T2" fmla="+- 0 14634 1709"/>
                              <a:gd name="T3" fmla="*/ T2 w 12925"/>
                            </a:gdLst>
                            <a:ahLst/>
                            <a:cxnLst>
                              <a:cxn ang="0">
                                <a:pos x="T1" y="0"/>
                              </a:cxn>
                              <a:cxn ang="0">
                                <a:pos x="T3" y="0"/>
                              </a:cxn>
                            </a:cxnLst>
                            <a:rect l="0" t="0" r="r" b="b"/>
                            <a:pathLst>
                              <a:path w="12925">
                                <a:moveTo>
                                  <a:pt x="0" y="0"/>
                                </a:moveTo>
                                <a:lnTo>
                                  <a:pt x="12925" y="0"/>
                                </a:lnTo>
                              </a:path>
                            </a:pathLst>
                          </a:custGeom>
                          <a:noFill/>
                          <a:ln w="7434">
                            <a:solidFill>
                              <a:srgbClr val="6B6B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8DC5DE" id="Group 3" o:spid="_x0000_s1026" style="position:absolute;margin-left:85.45pt;margin-top:20.05pt;width:646.25pt;height:.1pt;z-index:-251657216;mso-position-horizontal-relative:page" coordorigin="1709,401" coordsize="129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nV/wIAAP8GAAAOAAAAZHJzL2Uyb0RvYy54bWykVdtu2zAMfR+wfxD0uKH1JV7SGnWK9YoB&#10;3Vag2QcosnzBZEmTlDjd14+S7NRNVwzoXgTKpMjDw4vPzncdR1umTStFgZPjGCMmqCxbURf4x+rm&#10;6AQjY4koCZeCFfiRGXy+fP/urFc5S2Ujeck0AifC5L0qcGOtyqPI0IZ1xBxLxQQoK6k7YuGq66jU&#10;pAfvHY/SOJ5HvdSl0pIyY+DrVVDipfdfVYza71VlmEW8wIDN+lP7c+3OaHlG8loT1bR0gEHegKIj&#10;rYCge1dXxBK00e0LV11LtTSyssdUdpGsqpYynwNkk8QH2dxquVE+lzrva7WnCag94OnNbum37b1G&#10;bVngGUaCdFAiHxXNHDW9qnOwuNXqQd3rkB+Id5L+NKCODvXuXgdjtO6/yhLckY2VnppdpTvnApJG&#10;O1+Bx30F2M4iCh9P0ngxW3zCiIIuSRdDgWgDVXSPkkV8ihHosjgJtaPN9fA2SU/T4WXqdBHJQ0gP&#10;c4DlcoJOM09kmv8j86EhivkaGUfVQGY2knmjGXPdO/LpjUYyzZTJicZBNED4Pzl8ScdI5KtkkJxu&#10;jL1l0teCbO+MDTNQguQrXA59sIJ5qToO4/DxCMXIxfLHMDN7s2Q0+xChVYx6FGIPXkdn6WgVnGXz&#10;WfZXb9CGIajzlk69QT3rESRpRtx0JwbgICHi1k7s201J4zpmBfDGPgMPYOSSfMUWgh/ahjdDCA37&#10;5HCTaIxgk6wDK4pYh8yFcCLqXRe7tnRfOrllK+l19mACIMqTloup1VDJCa6ghycuhO/zfViHdlJe&#10;IW9azn0luHBgFtks81iM5G3plA6O0fX6kmu0JbAl5xfzizB34OyZGWwjUXpnDSPl9SBb0vIggz0H&#10;dmHcQvuGWVvL8hFaWcuwe+FfAUIj9W+Meti7BTa/NkQzjPgXAbN4mmSZW9T+kn1apHDRU816qiGC&#10;gqsCWwyld+KlDct9o3RbNxAp8ekK+RnWUNW6Xvf4AqrhAuvAS37LgvRsjU/v3urpv7X8AwAA//8D&#10;AFBLAwQUAAYACAAAACEAQV4nD98AAAAKAQAADwAAAGRycy9kb3ducmV2LnhtbEyPwU6DQBCG7ya+&#10;w2ZMvNldBKsiS9M06qkxsTUx3qYwBVJ2lrBboG/vctLjP/Pln2+y1WRaMVDvGssaooUCQVzYsuFK&#10;w9f+7e4JhPPIJbaWScOFHKzy66sM09KO/EnDzlcilLBLUUPtfZdK6YqaDLqF7YjD7mh7gz7EvpJl&#10;j2MoN628V2opDTYcLtTY0aam4rQ7Gw3vI47rOHodtqfj5vKzf/j43kak9e3NtH4B4WnyfzDM+kEd&#10;8uB0sGcunWhDflTPAdWQqAjEDCTLOAFxmCcxyDyT/1/IfwEAAP//AwBQSwECLQAUAAYACAAAACEA&#10;toM4kv4AAADhAQAAEwAAAAAAAAAAAAAAAAAAAAAAW0NvbnRlbnRfVHlwZXNdLnhtbFBLAQItABQA&#10;BgAIAAAAIQA4/SH/1gAAAJQBAAALAAAAAAAAAAAAAAAAAC8BAABfcmVscy8ucmVsc1BLAQItABQA&#10;BgAIAAAAIQBZXjnV/wIAAP8GAAAOAAAAAAAAAAAAAAAAAC4CAABkcnMvZTJvRG9jLnhtbFBLAQIt&#10;ABQABgAIAAAAIQBBXicP3wAAAAoBAAAPAAAAAAAAAAAAAAAAAFkFAABkcnMvZG93bnJldi54bWxQ&#10;SwUGAAAAAAQABADzAAAAZQYAAAAA&#10;">
                <v:shape id="Freeform 3" o:spid="_x0000_s1027" style="position:absolute;left:1709;top:401;width:12925;height:2;visibility:visible;mso-wrap-style:square;v-text-anchor:top" coordsize="12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INnwQAAANoAAAAPAAAAZHJzL2Rvd25yZXYueG1sRI9La8JA&#10;FIX3Qv/DcAvd6aQqItFRbGt9LI3ddHfJXDOhmTshM03iv3cEweXhPD7Oct3bSrTU+NKxgvdRAoI4&#10;d7rkQsHP+Xs4B+EDssbKMSm4kof16mWwxFS7jk/UZqEQcYR9igpMCHUqpc8NWfQjVxNH7+IaiyHK&#10;ppC6wS6O20qOk2QmLZYcCQZr+jSU/2X/NnKN3O6o/eB9Nv61m2PVTc5fnVJvr/1mASJQH57hR/ug&#10;FUzhfiXeALm6AQAA//8DAFBLAQItABQABgAIAAAAIQDb4fbL7gAAAIUBAAATAAAAAAAAAAAAAAAA&#10;AAAAAABbQ29udGVudF9UeXBlc10ueG1sUEsBAi0AFAAGAAgAAAAhAFr0LFu/AAAAFQEAAAsAAAAA&#10;AAAAAAAAAAAAHwEAAF9yZWxzLy5yZWxzUEsBAi0AFAAGAAgAAAAhAFfkg2fBAAAA2gAAAA8AAAAA&#10;AAAAAAAAAAAABwIAAGRycy9kb3ducmV2LnhtbFBLBQYAAAAAAwADALcAAAD1AgAAAAA=&#10;" path="m,l12925,e" filled="f" strokecolor="#6b6b70" strokeweight=".2065mm">
                  <v:path arrowok="t" o:connecttype="custom" o:connectlocs="0,0;12925,0" o:connectangles="0,0"/>
                </v:shape>
                <w10:wrap anchorx="page"/>
              </v:group>
            </w:pict>
          </mc:Fallback>
        </mc:AlternateContent>
      </w:r>
      <w:r w:rsidRPr="00D1221A">
        <w:rPr>
          <w:rFonts w:ascii="Arial" w:hAnsi="Arial" w:cs="Arial"/>
          <w:color w:val="2A262A"/>
          <w:szCs w:val="22"/>
          <w:lang w:val="es-419" w:bidi="es-ES"/>
        </w:rPr>
        <w:t xml:space="preserve">Informe inmediato y urgente </w:t>
      </w:r>
      <w:r w:rsidRPr="00D1221A">
        <w:rPr>
          <w:rFonts w:ascii="Arial" w:hAnsi="Arial" w:cs="Arial"/>
          <w:color w:val="807E80"/>
          <w:sz w:val="16"/>
          <w:szCs w:val="22"/>
          <w:lang w:val="es-419" w:bidi="es-ES"/>
        </w:rPr>
        <w:t>(TELÉFONO)</w:t>
      </w:r>
    </w:p>
    <w:p w14:paraId="4E165DF5" w14:textId="77777777" w:rsidR="009404E3" w:rsidRPr="00D1221A" w:rsidRDefault="009404E3" w:rsidP="009404E3">
      <w:pPr>
        <w:spacing w:before="8" w:line="190" w:lineRule="exact"/>
        <w:rPr>
          <w:rFonts w:ascii="Arial" w:hAnsi="Arial" w:cs="Arial"/>
          <w:sz w:val="18"/>
          <w:szCs w:val="18"/>
          <w:lang w:val="es-419"/>
        </w:rPr>
      </w:pPr>
    </w:p>
    <w:p w14:paraId="4B1F6382" w14:textId="77777777" w:rsidR="009404E3" w:rsidRPr="00D1221A" w:rsidRDefault="009404E3" w:rsidP="009404E3">
      <w:pPr>
        <w:rPr>
          <w:rFonts w:ascii="Arial" w:hAnsi="Arial" w:cs="Arial"/>
          <w:sz w:val="22"/>
          <w:szCs w:val="22"/>
          <w:lang w:val="es-419"/>
        </w:rPr>
        <w:sectPr w:rsidR="009404E3" w:rsidRPr="00D1221A" w:rsidSect="00355FC7">
          <w:headerReference w:type="default" r:id="rId33"/>
          <w:footerReference w:type="default" r:id="rId34"/>
          <w:pgSz w:w="15840" w:h="12240" w:orient="landscape"/>
          <w:pgMar w:top="1080" w:right="880" w:bottom="180" w:left="1580" w:header="0" w:footer="425" w:gutter="0"/>
          <w:cols w:space="720"/>
        </w:sectPr>
      </w:pPr>
    </w:p>
    <w:p w14:paraId="0E395476" w14:textId="77777777" w:rsidR="009404E3" w:rsidRPr="00D1221A" w:rsidRDefault="009404E3" w:rsidP="009404E3">
      <w:pPr>
        <w:spacing w:before="30"/>
        <w:ind w:left="129" w:right="-20"/>
        <w:rPr>
          <w:rFonts w:ascii="Arial" w:eastAsia="Arial" w:hAnsi="Arial" w:cs="Arial"/>
          <w:sz w:val="22"/>
          <w:szCs w:val="22"/>
          <w:lang w:val="es-419"/>
        </w:rPr>
      </w:pPr>
      <w:proofErr w:type="spellStart"/>
      <w:r w:rsidRPr="00D1221A">
        <w:rPr>
          <w:rFonts w:ascii="Arial" w:hAnsi="Arial" w:cs="Arial"/>
          <w:color w:val="2A262A"/>
          <w:sz w:val="22"/>
          <w:szCs w:val="22"/>
          <w:lang w:val="es-419" w:bidi="es-ES"/>
        </w:rPr>
        <w:t>Lowcountry</w:t>
      </w:r>
      <w:proofErr w:type="spellEnd"/>
    </w:p>
    <w:p w14:paraId="4869EB5D" w14:textId="77777777" w:rsidR="009404E3" w:rsidRPr="00D1221A" w:rsidRDefault="009404E3" w:rsidP="009404E3">
      <w:pPr>
        <w:spacing w:before="63" w:line="262" w:lineRule="auto"/>
        <w:ind w:left="118" w:right="18"/>
        <w:rPr>
          <w:rFonts w:ascii="Arial" w:eastAsia="Arial" w:hAnsi="Arial" w:cs="Arial"/>
          <w:sz w:val="16"/>
          <w:szCs w:val="16"/>
          <w:lang w:val="en-US"/>
        </w:rPr>
      </w:pPr>
      <w:r w:rsidRPr="00D1221A">
        <w:rPr>
          <w:rFonts w:ascii="Arial" w:hAnsi="Arial" w:cs="Arial"/>
          <w:color w:val="2A262A"/>
          <w:sz w:val="16"/>
          <w:szCs w:val="22"/>
          <w:lang w:val="en-US" w:bidi="es-ES"/>
        </w:rPr>
        <w:t xml:space="preserve">Allendale, Bamberg, </w:t>
      </w:r>
      <w:proofErr w:type="spellStart"/>
      <w:r w:rsidRPr="00D1221A">
        <w:rPr>
          <w:rFonts w:ascii="Arial" w:hAnsi="Arial" w:cs="Arial"/>
          <w:color w:val="2A262A"/>
          <w:sz w:val="16"/>
          <w:szCs w:val="22"/>
          <w:lang w:val="en-US" w:bidi="es-ES"/>
        </w:rPr>
        <w:t>Beauf</w:t>
      </w:r>
      <w:proofErr w:type="spellEnd"/>
      <w:r w:rsidRPr="00D1221A">
        <w:rPr>
          <w:rFonts w:ascii="Arial" w:hAnsi="Arial" w:cs="Arial"/>
          <w:color w:val="2A262A"/>
          <w:sz w:val="16"/>
          <w:szCs w:val="22"/>
          <w:lang w:val="en-US" w:bidi="es-ES"/>
        </w:rPr>
        <w:t xml:space="preserve"> ort, Berkeley, Calhoun, Charleston, Colleton, Dorchester, Hampton, Jasper, Orangeburg</w:t>
      </w:r>
    </w:p>
    <w:p w14:paraId="227726FA" w14:textId="77777777" w:rsidR="009404E3" w:rsidRPr="00D1221A" w:rsidRDefault="009404E3" w:rsidP="009404E3">
      <w:pPr>
        <w:spacing w:before="7" w:line="200" w:lineRule="exact"/>
        <w:rPr>
          <w:rFonts w:ascii="Arial" w:hAnsi="Arial" w:cs="Arial"/>
          <w:sz w:val="18"/>
          <w:szCs w:val="18"/>
          <w:lang w:val="en-US"/>
        </w:rPr>
      </w:pPr>
    </w:p>
    <w:p w14:paraId="501F16A4" w14:textId="77777777" w:rsidR="009404E3" w:rsidRPr="00D1221A" w:rsidRDefault="009404E3" w:rsidP="009404E3">
      <w:pPr>
        <w:ind w:left="118" w:right="-20"/>
        <w:rPr>
          <w:rFonts w:ascii="Arial" w:eastAsia="Arial" w:hAnsi="Arial" w:cs="Arial"/>
          <w:sz w:val="16"/>
          <w:szCs w:val="16"/>
          <w:lang w:val="es-419"/>
        </w:rPr>
      </w:pPr>
      <w:r w:rsidRPr="00D1221A">
        <w:rPr>
          <w:rFonts w:ascii="Arial" w:hAnsi="Arial" w:cs="Arial"/>
          <w:color w:val="626062"/>
          <w:sz w:val="16"/>
          <w:szCs w:val="22"/>
          <w:lang w:val="es-419" w:bidi="es-ES"/>
        </w:rPr>
        <w:t xml:space="preserve">4050 </w:t>
      </w:r>
      <w:proofErr w:type="gramStart"/>
      <w:r w:rsidRPr="00D1221A">
        <w:rPr>
          <w:rFonts w:ascii="Arial" w:hAnsi="Arial" w:cs="Arial"/>
          <w:color w:val="626062"/>
          <w:sz w:val="16"/>
          <w:szCs w:val="22"/>
          <w:lang w:val="es-419" w:bidi="es-ES"/>
        </w:rPr>
        <w:t>Bridge</w:t>
      </w:r>
      <w:proofErr w:type="gramEnd"/>
      <w:r w:rsidRPr="00D1221A">
        <w:rPr>
          <w:rFonts w:ascii="Arial" w:hAnsi="Arial" w:cs="Arial"/>
          <w:color w:val="626062"/>
          <w:sz w:val="16"/>
          <w:szCs w:val="22"/>
          <w:lang w:val="es-419" w:bidi="es-ES"/>
        </w:rPr>
        <w:t xml:space="preserve"> View Orive, Suite 600</w:t>
      </w:r>
    </w:p>
    <w:p w14:paraId="53B478E7" w14:textId="77777777" w:rsidR="009404E3" w:rsidRPr="00D1221A" w:rsidRDefault="009404E3" w:rsidP="009404E3">
      <w:pPr>
        <w:spacing w:before="27"/>
        <w:ind w:left="129" w:right="-20"/>
        <w:rPr>
          <w:rFonts w:ascii="Arial" w:eastAsia="Arial" w:hAnsi="Arial" w:cs="Arial"/>
          <w:sz w:val="16"/>
          <w:szCs w:val="16"/>
          <w:lang w:val="es-419"/>
        </w:rPr>
      </w:pPr>
      <w:r w:rsidRPr="00D1221A">
        <w:rPr>
          <w:rFonts w:ascii="Arial" w:hAnsi="Arial" w:cs="Arial"/>
          <w:color w:val="4D494B"/>
          <w:sz w:val="16"/>
          <w:szCs w:val="22"/>
          <w:lang w:val="es-419" w:bidi="es-ES"/>
        </w:rPr>
        <w:t>N. Charleston, SC 29405</w:t>
      </w:r>
    </w:p>
    <w:p w14:paraId="4D8F2244" w14:textId="77777777" w:rsidR="009404E3" w:rsidRPr="00D1221A" w:rsidRDefault="009404E3" w:rsidP="009404E3">
      <w:pPr>
        <w:spacing w:before="6" w:line="220" w:lineRule="exact"/>
        <w:rPr>
          <w:rFonts w:ascii="Arial" w:hAnsi="Arial" w:cs="Arial"/>
          <w:sz w:val="22"/>
          <w:szCs w:val="22"/>
          <w:lang w:val="es-419"/>
        </w:rPr>
      </w:pPr>
    </w:p>
    <w:p w14:paraId="07225735" w14:textId="77777777" w:rsidR="009404E3" w:rsidRPr="00D1221A" w:rsidRDefault="009404E3" w:rsidP="009404E3">
      <w:pPr>
        <w:ind w:left="129" w:right="-20"/>
        <w:rPr>
          <w:rFonts w:ascii="Arial" w:eastAsia="Arial" w:hAnsi="Arial" w:cs="Arial"/>
          <w:sz w:val="16"/>
          <w:szCs w:val="16"/>
          <w:lang w:val="es-419"/>
        </w:rPr>
      </w:pPr>
      <w:r w:rsidRPr="00D1221A">
        <w:rPr>
          <w:rFonts w:ascii="Arial" w:hAnsi="Arial" w:cs="Arial"/>
          <w:color w:val="4D494B"/>
          <w:sz w:val="16"/>
          <w:szCs w:val="22"/>
          <w:lang w:val="es-419" w:bidi="es-ES"/>
        </w:rPr>
        <w:t>Oficina: (843) 441-1091</w:t>
      </w:r>
    </w:p>
    <w:p w14:paraId="4B785130" w14:textId="77777777" w:rsidR="009404E3" w:rsidRPr="00D1221A" w:rsidRDefault="009404E3" w:rsidP="009404E3">
      <w:pPr>
        <w:spacing w:before="15"/>
        <w:ind w:left="129" w:right="-20"/>
        <w:rPr>
          <w:rFonts w:ascii="Arial" w:eastAsia="Arial" w:hAnsi="Arial" w:cs="Arial"/>
          <w:sz w:val="16"/>
          <w:szCs w:val="16"/>
          <w:lang w:val="es-419"/>
        </w:rPr>
      </w:pPr>
      <w:r w:rsidRPr="00D1221A">
        <w:rPr>
          <w:rFonts w:ascii="Arial" w:hAnsi="Arial" w:cs="Arial"/>
          <w:color w:val="626062"/>
          <w:sz w:val="16"/>
          <w:szCs w:val="22"/>
          <w:lang w:val="es-419" w:bidi="es-ES"/>
        </w:rPr>
        <w:t>Fax: (843) 953-0051</w:t>
      </w:r>
    </w:p>
    <w:p w14:paraId="61CF7C79" w14:textId="77777777" w:rsidR="009404E3" w:rsidRPr="00D1221A" w:rsidRDefault="009404E3" w:rsidP="009404E3">
      <w:pPr>
        <w:spacing w:before="15"/>
        <w:ind w:left="129" w:right="-67"/>
        <w:rPr>
          <w:rFonts w:ascii="Arial" w:eastAsia="Arial" w:hAnsi="Arial" w:cs="Arial"/>
          <w:sz w:val="16"/>
          <w:szCs w:val="16"/>
          <w:lang w:val="es-419"/>
        </w:rPr>
      </w:pPr>
      <w:r w:rsidRPr="00D1221A">
        <w:rPr>
          <w:rFonts w:ascii="Arial" w:hAnsi="Arial" w:cs="Arial"/>
          <w:color w:val="2A262A"/>
          <w:sz w:val="16"/>
          <w:szCs w:val="22"/>
          <w:lang w:val="es-419" w:bidi="es-ES"/>
        </w:rPr>
        <w:t>Noche/fines de semana: (843) 44</w:t>
      </w:r>
      <w:r w:rsidRPr="00D1221A">
        <w:rPr>
          <w:rFonts w:ascii="Arial" w:hAnsi="Arial" w:cs="Arial"/>
          <w:color w:val="3B383B"/>
          <w:sz w:val="16"/>
          <w:szCs w:val="22"/>
          <w:lang w:val="es-419" w:bidi="es-ES"/>
        </w:rPr>
        <w:t>1-1091</w:t>
      </w:r>
    </w:p>
    <w:p w14:paraId="6FE70638" w14:textId="77777777" w:rsidR="009404E3" w:rsidRPr="00D1221A" w:rsidRDefault="009404E3" w:rsidP="009404E3">
      <w:pPr>
        <w:spacing w:before="30" w:line="275" w:lineRule="auto"/>
        <w:ind w:right="59" w:firstLine="12"/>
        <w:rPr>
          <w:rFonts w:ascii="Arial" w:eastAsia="Arial" w:hAnsi="Arial" w:cs="Arial"/>
          <w:sz w:val="16"/>
          <w:szCs w:val="16"/>
          <w:lang w:val="es-419"/>
        </w:rPr>
      </w:pPr>
      <w:r w:rsidRPr="00D1221A">
        <w:rPr>
          <w:rFonts w:ascii="Arial" w:hAnsi="Arial" w:cs="Arial"/>
          <w:sz w:val="22"/>
          <w:szCs w:val="22"/>
          <w:lang w:val="es-419" w:bidi="es-ES"/>
        </w:rPr>
        <w:br w:type="column"/>
      </w:r>
      <w:proofErr w:type="spellStart"/>
      <w:r w:rsidRPr="00D1221A">
        <w:rPr>
          <w:rFonts w:ascii="Arial" w:hAnsi="Arial" w:cs="Arial"/>
          <w:color w:val="2A262A"/>
          <w:sz w:val="22"/>
          <w:szCs w:val="22"/>
          <w:lang w:val="es-419" w:bidi="es-ES"/>
        </w:rPr>
        <w:t>Midlands</w:t>
      </w:r>
      <w:proofErr w:type="spellEnd"/>
      <w:r w:rsidRPr="00D1221A">
        <w:rPr>
          <w:rFonts w:ascii="Arial" w:hAnsi="Arial" w:cs="Arial"/>
          <w:color w:val="2A262A"/>
          <w:sz w:val="22"/>
          <w:szCs w:val="22"/>
          <w:lang w:val="es-419" w:bidi="es-ES"/>
        </w:rPr>
        <w:t xml:space="preserve"> </w:t>
      </w:r>
      <w:r w:rsidRPr="00D1221A">
        <w:rPr>
          <w:rFonts w:ascii="Arial" w:hAnsi="Arial" w:cs="Arial"/>
          <w:color w:val="2A262A"/>
          <w:sz w:val="16"/>
          <w:szCs w:val="22"/>
          <w:lang w:val="es-419" w:bidi="es-ES"/>
        </w:rPr>
        <w:t xml:space="preserve">Aiken, Barnwell, Chester, </w:t>
      </w:r>
      <w:proofErr w:type="spellStart"/>
      <w:r w:rsidRPr="00D1221A">
        <w:rPr>
          <w:rFonts w:ascii="Arial" w:hAnsi="Arial" w:cs="Arial"/>
          <w:color w:val="2A262A"/>
          <w:sz w:val="16"/>
          <w:szCs w:val="22"/>
          <w:lang w:val="es-419" w:bidi="es-ES"/>
        </w:rPr>
        <w:t>Edgefield</w:t>
      </w:r>
      <w:proofErr w:type="spellEnd"/>
      <w:r w:rsidRPr="00D1221A">
        <w:rPr>
          <w:rFonts w:ascii="Arial" w:hAnsi="Arial" w:cs="Arial"/>
          <w:color w:val="2A262A"/>
          <w:sz w:val="16"/>
          <w:szCs w:val="22"/>
          <w:lang w:val="es-419" w:bidi="es-ES"/>
        </w:rPr>
        <w:t xml:space="preserve">, Fairfield, Lancaster, Lexington, </w:t>
      </w:r>
      <w:proofErr w:type="spellStart"/>
      <w:r w:rsidRPr="00D1221A">
        <w:rPr>
          <w:rFonts w:ascii="Arial" w:hAnsi="Arial" w:cs="Arial"/>
          <w:color w:val="2A262A"/>
          <w:sz w:val="16"/>
          <w:szCs w:val="22"/>
          <w:lang w:val="es-419" w:bidi="es-ES"/>
        </w:rPr>
        <w:t>Kershaw</w:t>
      </w:r>
      <w:proofErr w:type="spellEnd"/>
      <w:r w:rsidRPr="00D1221A">
        <w:rPr>
          <w:rFonts w:ascii="Arial" w:hAnsi="Arial" w:cs="Arial"/>
          <w:color w:val="2A262A"/>
          <w:sz w:val="16"/>
          <w:szCs w:val="22"/>
          <w:lang w:val="es-419" w:bidi="es-ES"/>
        </w:rPr>
        <w:t>, Newberry,</w:t>
      </w:r>
    </w:p>
    <w:p w14:paraId="0CE69180" w14:textId="77777777" w:rsidR="009404E3" w:rsidRPr="00D1221A" w:rsidRDefault="009404E3" w:rsidP="009404E3">
      <w:pPr>
        <w:spacing w:line="181" w:lineRule="exact"/>
        <w:ind w:left="12" w:right="-20"/>
        <w:rPr>
          <w:rFonts w:ascii="Arial" w:eastAsia="Arial" w:hAnsi="Arial" w:cs="Arial"/>
          <w:sz w:val="16"/>
          <w:szCs w:val="16"/>
          <w:lang w:val="es-419"/>
        </w:rPr>
      </w:pPr>
      <w:r w:rsidRPr="00D1221A">
        <w:rPr>
          <w:rFonts w:ascii="Arial" w:hAnsi="Arial" w:cs="Arial"/>
          <w:color w:val="3B383B"/>
          <w:sz w:val="16"/>
          <w:szCs w:val="22"/>
          <w:lang w:val="es-419" w:bidi="es-ES"/>
        </w:rPr>
        <w:t>Richland, Saluda, York</w:t>
      </w:r>
    </w:p>
    <w:p w14:paraId="0468986C" w14:textId="77777777" w:rsidR="009404E3" w:rsidRPr="00D1221A" w:rsidRDefault="009404E3" w:rsidP="009404E3">
      <w:pPr>
        <w:spacing w:before="9" w:line="240" w:lineRule="exact"/>
        <w:rPr>
          <w:rFonts w:ascii="Arial" w:hAnsi="Arial" w:cs="Arial"/>
          <w:sz w:val="22"/>
          <w:szCs w:val="22"/>
          <w:lang w:val="es-419"/>
        </w:rPr>
      </w:pPr>
    </w:p>
    <w:p w14:paraId="3BAC0E33" w14:textId="77777777" w:rsidR="009404E3" w:rsidRPr="00D1221A" w:rsidRDefault="009404E3" w:rsidP="009404E3">
      <w:pPr>
        <w:spacing w:line="200" w:lineRule="exact"/>
        <w:ind w:left="12" w:right="-20"/>
        <w:rPr>
          <w:rFonts w:ascii="Arial" w:eastAsia="Arial" w:hAnsi="Arial" w:cs="Arial"/>
          <w:sz w:val="16"/>
          <w:szCs w:val="16"/>
          <w:lang w:val="es-419"/>
        </w:rPr>
      </w:pPr>
      <w:r w:rsidRPr="00D1221A">
        <w:rPr>
          <w:rFonts w:ascii="Arial" w:hAnsi="Arial" w:cs="Arial"/>
          <w:color w:val="626062"/>
          <w:sz w:val="16"/>
          <w:szCs w:val="22"/>
          <w:lang w:val="es-419" w:bidi="es-ES"/>
        </w:rPr>
        <w:t>2000 Hampton Street</w:t>
      </w:r>
    </w:p>
    <w:p w14:paraId="52A97F63" w14:textId="77777777" w:rsidR="009404E3" w:rsidRPr="00D1221A" w:rsidRDefault="009404E3" w:rsidP="009404E3">
      <w:pPr>
        <w:spacing w:line="258" w:lineRule="exact"/>
        <w:ind w:left="12" w:right="-20"/>
        <w:rPr>
          <w:rFonts w:ascii="Arial" w:eastAsia="Arial" w:hAnsi="Arial" w:cs="Arial"/>
          <w:sz w:val="16"/>
          <w:szCs w:val="16"/>
          <w:lang w:val="es-419"/>
        </w:rPr>
      </w:pPr>
      <w:r w:rsidRPr="00D1221A">
        <w:rPr>
          <w:rFonts w:ascii="Arial" w:hAnsi="Arial" w:cs="Arial"/>
          <w:color w:val="626062"/>
          <w:sz w:val="16"/>
          <w:szCs w:val="22"/>
          <w:lang w:val="es-419" w:bidi="es-ES"/>
        </w:rPr>
        <w:t xml:space="preserve">Columbia, </w:t>
      </w:r>
      <w:r w:rsidRPr="00D1221A">
        <w:rPr>
          <w:rFonts w:ascii="Arial" w:hAnsi="Arial" w:cs="Arial"/>
          <w:color w:val="626062"/>
          <w:szCs w:val="22"/>
          <w:lang w:val="es-419" w:bidi="es-ES"/>
        </w:rPr>
        <w:t xml:space="preserve">SC </w:t>
      </w:r>
      <w:r w:rsidRPr="00D1221A">
        <w:rPr>
          <w:rFonts w:ascii="Arial" w:hAnsi="Arial" w:cs="Arial"/>
          <w:color w:val="626062"/>
          <w:sz w:val="16"/>
          <w:szCs w:val="22"/>
          <w:lang w:val="es-419" w:bidi="es-ES"/>
        </w:rPr>
        <w:t>29204</w:t>
      </w:r>
    </w:p>
    <w:p w14:paraId="4B88D008" w14:textId="77777777" w:rsidR="009404E3" w:rsidRPr="00D1221A" w:rsidRDefault="009404E3" w:rsidP="009404E3">
      <w:pPr>
        <w:spacing w:before="7" w:line="190" w:lineRule="exact"/>
        <w:rPr>
          <w:rFonts w:ascii="Arial" w:hAnsi="Arial" w:cs="Arial"/>
          <w:sz w:val="18"/>
          <w:szCs w:val="18"/>
          <w:lang w:val="es-419"/>
        </w:rPr>
      </w:pPr>
    </w:p>
    <w:p w14:paraId="5AA19F4B" w14:textId="77777777" w:rsidR="009404E3" w:rsidRPr="00D1221A" w:rsidRDefault="009404E3" w:rsidP="009404E3">
      <w:pPr>
        <w:ind w:left="12" w:right="-20"/>
        <w:rPr>
          <w:rFonts w:ascii="Arial" w:eastAsia="Arial" w:hAnsi="Arial" w:cs="Arial"/>
          <w:sz w:val="16"/>
          <w:szCs w:val="16"/>
          <w:lang w:val="es-419"/>
        </w:rPr>
      </w:pPr>
      <w:r w:rsidRPr="00D1221A">
        <w:rPr>
          <w:rFonts w:ascii="Arial" w:hAnsi="Arial" w:cs="Arial"/>
          <w:color w:val="626062"/>
          <w:sz w:val="16"/>
          <w:szCs w:val="22"/>
          <w:lang w:val="es-419" w:bidi="es-ES"/>
        </w:rPr>
        <w:t>Oficina: (888</w:t>
      </w:r>
      <w:r w:rsidRPr="00D1221A">
        <w:rPr>
          <w:rFonts w:ascii="Arial" w:hAnsi="Arial" w:cs="Arial"/>
          <w:color w:val="807E80"/>
          <w:sz w:val="16"/>
          <w:szCs w:val="22"/>
          <w:lang w:val="es-419" w:bidi="es-ES"/>
        </w:rPr>
        <w:t>) 801-1046</w:t>
      </w:r>
    </w:p>
    <w:p w14:paraId="0568D8AA" w14:textId="77777777" w:rsidR="009404E3" w:rsidRPr="00D1221A" w:rsidRDefault="009404E3" w:rsidP="009404E3">
      <w:pPr>
        <w:spacing w:before="15"/>
        <w:ind w:left="12" w:right="-20"/>
        <w:rPr>
          <w:rFonts w:ascii="Arial" w:eastAsia="Arial" w:hAnsi="Arial" w:cs="Arial"/>
          <w:sz w:val="16"/>
          <w:szCs w:val="16"/>
          <w:lang w:val="es-419"/>
        </w:rPr>
      </w:pPr>
      <w:r w:rsidRPr="00D1221A">
        <w:rPr>
          <w:rFonts w:ascii="Arial" w:hAnsi="Arial" w:cs="Arial"/>
          <w:color w:val="626062"/>
          <w:sz w:val="16"/>
          <w:szCs w:val="22"/>
          <w:lang w:val="es-419" w:bidi="es-ES"/>
        </w:rPr>
        <w:t>Fax: (803</w:t>
      </w:r>
      <w:r w:rsidRPr="00D1221A">
        <w:rPr>
          <w:rFonts w:ascii="Arial" w:hAnsi="Arial" w:cs="Arial"/>
          <w:color w:val="807E80"/>
          <w:sz w:val="16"/>
          <w:szCs w:val="22"/>
          <w:lang w:val="es-419" w:bidi="es-ES"/>
        </w:rPr>
        <w:t>) 576</w:t>
      </w:r>
      <w:r w:rsidRPr="00D1221A">
        <w:rPr>
          <w:rFonts w:ascii="Arial" w:hAnsi="Arial" w:cs="Arial"/>
          <w:color w:val="3B383B"/>
          <w:sz w:val="16"/>
          <w:szCs w:val="22"/>
          <w:lang w:val="es-419" w:bidi="es-ES"/>
        </w:rPr>
        <w:t>-2993</w:t>
      </w:r>
    </w:p>
    <w:p w14:paraId="224CB220" w14:textId="77777777" w:rsidR="009404E3" w:rsidRPr="00D1221A" w:rsidRDefault="009404E3" w:rsidP="009404E3">
      <w:pPr>
        <w:spacing w:before="15"/>
        <w:ind w:left="12" w:right="-67"/>
        <w:rPr>
          <w:rFonts w:ascii="Arial" w:eastAsia="Arial" w:hAnsi="Arial" w:cs="Arial"/>
          <w:sz w:val="16"/>
          <w:szCs w:val="16"/>
          <w:lang w:val="es-419"/>
        </w:rPr>
      </w:pPr>
      <w:r w:rsidRPr="00D1221A">
        <w:rPr>
          <w:rFonts w:ascii="Arial" w:hAnsi="Arial" w:cs="Arial"/>
          <w:color w:val="2A262A"/>
          <w:sz w:val="16"/>
          <w:szCs w:val="22"/>
          <w:lang w:val="es-419" w:bidi="es-ES"/>
        </w:rPr>
        <w:t>Noche / fines de semana:(888) 801-1046</w:t>
      </w:r>
    </w:p>
    <w:p w14:paraId="735A2A39" w14:textId="77777777" w:rsidR="009404E3" w:rsidRPr="00D1221A" w:rsidRDefault="009404E3" w:rsidP="009404E3">
      <w:pPr>
        <w:spacing w:before="61"/>
        <w:ind w:left="12" w:right="-20"/>
        <w:rPr>
          <w:rFonts w:ascii="Arial" w:eastAsia="Arial" w:hAnsi="Arial" w:cs="Arial"/>
          <w:sz w:val="20"/>
          <w:szCs w:val="20"/>
          <w:lang w:val="es-419"/>
        </w:rPr>
      </w:pPr>
      <w:r w:rsidRPr="00D1221A">
        <w:rPr>
          <w:rFonts w:ascii="Arial" w:hAnsi="Arial" w:cs="Arial"/>
          <w:sz w:val="22"/>
          <w:szCs w:val="22"/>
          <w:lang w:val="es-419" w:bidi="es-ES"/>
        </w:rPr>
        <w:br w:type="column"/>
      </w:r>
      <w:r w:rsidRPr="00D1221A">
        <w:rPr>
          <w:rFonts w:ascii="Arial" w:hAnsi="Arial" w:cs="Arial"/>
          <w:color w:val="2A262A"/>
          <w:sz w:val="20"/>
          <w:szCs w:val="22"/>
          <w:u w:val="single" w:color="000000"/>
          <w:lang w:val="es-419" w:bidi="es-ES"/>
        </w:rPr>
        <w:t>Pee Dee</w:t>
      </w:r>
    </w:p>
    <w:p w14:paraId="6512BA2D" w14:textId="77777777" w:rsidR="009404E3" w:rsidRPr="00D1221A" w:rsidRDefault="009404E3" w:rsidP="009404E3">
      <w:pPr>
        <w:spacing w:before="9" w:line="257" w:lineRule="auto"/>
        <w:ind w:right="-15"/>
        <w:rPr>
          <w:rFonts w:ascii="Arial" w:eastAsia="Arial" w:hAnsi="Arial" w:cs="Arial"/>
          <w:sz w:val="16"/>
          <w:szCs w:val="16"/>
          <w:lang w:val="en-US"/>
        </w:rPr>
      </w:pPr>
      <w:r w:rsidRPr="00D1221A">
        <w:rPr>
          <w:rFonts w:ascii="Arial" w:hAnsi="Arial" w:cs="Arial"/>
          <w:color w:val="3B383B"/>
          <w:sz w:val="16"/>
          <w:szCs w:val="22"/>
          <w:lang w:val="en-US" w:bidi="es-ES"/>
        </w:rPr>
        <w:t>Clarendon, Chesterfie</w:t>
      </w:r>
      <w:r w:rsidRPr="00D1221A">
        <w:rPr>
          <w:rFonts w:ascii="Arial" w:hAnsi="Arial" w:cs="Arial"/>
          <w:color w:val="626062"/>
          <w:sz w:val="16"/>
          <w:szCs w:val="22"/>
          <w:lang w:val="en-US" w:bidi="es-ES"/>
        </w:rPr>
        <w:t>ld, Darlington, Dillon, Florence, Georgetown, Horr</w:t>
      </w:r>
      <w:r w:rsidRPr="00D1221A">
        <w:rPr>
          <w:rFonts w:ascii="Arial" w:hAnsi="Arial" w:cs="Arial"/>
          <w:color w:val="3B383B"/>
          <w:sz w:val="16"/>
          <w:szCs w:val="22"/>
          <w:lang w:val="en-US" w:bidi="es-ES"/>
        </w:rPr>
        <w:t>y, Lee, Marion, Marlboro</w:t>
      </w:r>
      <w:r w:rsidRPr="00D1221A">
        <w:rPr>
          <w:rFonts w:ascii="Arial" w:hAnsi="Arial" w:cs="Arial"/>
          <w:color w:val="626062"/>
          <w:sz w:val="16"/>
          <w:szCs w:val="22"/>
          <w:lang w:val="en-US" w:bidi="es-ES"/>
        </w:rPr>
        <w:t>, Sumte</w:t>
      </w:r>
      <w:r w:rsidRPr="00D1221A">
        <w:rPr>
          <w:rFonts w:ascii="Arial" w:hAnsi="Arial" w:cs="Arial"/>
          <w:color w:val="3B383B"/>
          <w:sz w:val="16"/>
          <w:szCs w:val="22"/>
          <w:lang w:val="en-US" w:bidi="es-ES"/>
        </w:rPr>
        <w:t>r, W</w:t>
      </w:r>
      <w:r w:rsidRPr="00D1221A">
        <w:rPr>
          <w:rFonts w:ascii="Arial" w:hAnsi="Arial" w:cs="Arial"/>
          <w:color w:val="626062"/>
          <w:sz w:val="16"/>
          <w:szCs w:val="22"/>
          <w:lang w:val="en-US" w:bidi="es-ES"/>
        </w:rPr>
        <w:t>illiamsburg</w:t>
      </w:r>
    </w:p>
    <w:p w14:paraId="1A7D38BA" w14:textId="77777777" w:rsidR="009404E3" w:rsidRPr="00D1221A" w:rsidRDefault="009404E3" w:rsidP="009404E3">
      <w:pPr>
        <w:spacing w:before="3" w:line="220" w:lineRule="exact"/>
        <w:rPr>
          <w:rFonts w:ascii="Arial" w:hAnsi="Arial" w:cs="Arial"/>
          <w:sz w:val="22"/>
          <w:szCs w:val="22"/>
          <w:lang w:val="en-US"/>
        </w:rPr>
      </w:pPr>
    </w:p>
    <w:p w14:paraId="50F5EC05" w14:textId="77777777" w:rsidR="009404E3" w:rsidRPr="00D1221A" w:rsidRDefault="009404E3" w:rsidP="009404E3">
      <w:pPr>
        <w:spacing w:line="200" w:lineRule="exact"/>
        <w:ind w:left="12" w:right="-20"/>
        <w:rPr>
          <w:rFonts w:ascii="Arial" w:eastAsia="Arial" w:hAnsi="Arial" w:cs="Arial"/>
          <w:sz w:val="16"/>
          <w:szCs w:val="16"/>
          <w:lang w:val="es-419"/>
        </w:rPr>
      </w:pPr>
      <w:r w:rsidRPr="00D1221A">
        <w:rPr>
          <w:rFonts w:ascii="Arial" w:hAnsi="Arial" w:cs="Arial"/>
          <w:color w:val="626062"/>
          <w:sz w:val="16"/>
          <w:szCs w:val="22"/>
          <w:lang w:val="es-419" w:bidi="es-ES"/>
        </w:rPr>
        <w:t xml:space="preserve">1931 </w:t>
      </w:r>
      <w:proofErr w:type="gramStart"/>
      <w:r w:rsidRPr="00D1221A">
        <w:rPr>
          <w:rFonts w:ascii="Arial" w:hAnsi="Arial" w:cs="Arial"/>
          <w:color w:val="626062"/>
          <w:sz w:val="16"/>
          <w:szCs w:val="22"/>
          <w:lang w:val="es-419" w:bidi="es-ES"/>
        </w:rPr>
        <w:t>Industrial</w:t>
      </w:r>
      <w:proofErr w:type="gramEnd"/>
      <w:r w:rsidRPr="00D1221A">
        <w:rPr>
          <w:rFonts w:ascii="Arial" w:hAnsi="Arial" w:cs="Arial"/>
          <w:color w:val="626062"/>
          <w:sz w:val="16"/>
          <w:szCs w:val="22"/>
          <w:lang w:val="es-419" w:bidi="es-ES"/>
        </w:rPr>
        <w:t xml:space="preserve"> Park Road</w:t>
      </w:r>
    </w:p>
    <w:p w14:paraId="056C5B5B" w14:textId="77777777" w:rsidR="009404E3" w:rsidRPr="00D1221A" w:rsidRDefault="009404E3" w:rsidP="009404E3">
      <w:pPr>
        <w:spacing w:line="258" w:lineRule="exact"/>
        <w:ind w:right="-20"/>
        <w:rPr>
          <w:rFonts w:ascii="Arial" w:eastAsia="Arial" w:hAnsi="Arial" w:cs="Arial"/>
          <w:sz w:val="16"/>
          <w:szCs w:val="16"/>
          <w:lang w:val="es-419"/>
        </w:rPr>
      </w:pPr>
      <w:r w:rsidRPr="00D1221A">
        <w:rPr>
          <w:rFonts w:ascii="Arial" w:hAnsi="Arial" w:cs="Arial"/>
          <w:color w:val="626062"/>
          <w:sz w:val="16"/>
          <w:szCs w:val="22"/>
          <w:lang w:val="es-419" w:bidi="es-ES"/>
        </w:rPr>
        <w:t xml:space="preserve">Conway, </w:t>
      </w:r>
      <w:r w:rsidRPr="00D1221A">
        <w:rPr>
          <w:rFonts w:ascii="Arial" w:hAnsi="Arial" w:cs="Arial"/>
          <w:color w:val="626062"/>
          <w:szCs w:val="22"/>
          <w:lang w:val="es-419" w:bidi="es-ES"/>
        </w:rPr>
        <w:t xml:space="preserve">SC </w:t>
      </w:r>
      <w:r w:rsidRPr="00D1221A">
        <w:rPr>
          <w:rFonts w:ascii="Arial" w:hAnsi="Arial" w:cs="Arial"/>
          <w:color w:val="626062"/>
          <w:sz w:val="16"/>
          <w:szCs w:val="22"/>
          <w:lang w:val="es-419" w:bidi="es-ES"/>
        </w:rPr>
        <w:t>29526</w:t>
      </w:r>
    </w:p>
    <w:p w14:paraId="28F955E0" w14:textId="77777777" w:rsidR="009404E3" w:rsidRPr="00D1221A" w:rsidRDefault="009404E3" w:rsidP="009404E3">
      <w:pPr>
        <w:spacing w:before="9" w:line="200" w:lineRule="exact"/>
        <w:rPr>
          <w:rFonts w:ascii="Arial" w:hAnsi="Arial" w:cs="Arial"/>
          <w:sz w:val="18"/>
          <w:szCs w:val="18"/>
          <w:lang w:val="es-419"/>
        </w:rPr>
      </w:pPr>
    </w:p>
    <w:p w14:paraId="0060457A" w14:textId="77777777" w:rsidR="009404E3" w:rsidRPr="00D1221A" w:rsidRDefault="009404E3" w:rsidP="009404E3">
      <w:pPr>
        <w:ind w:right="-20"/>
        <w:rPr>
          <w:rFonts w:ascii="Arial" w:eastAsia="Arial" w:hAnsi="Arial" w:cs="Arial"/>
          <w:sz w:val="16"/>
          <w:szCs w:val="16"/>
          <w:lang w:val="es-419"/>
        </w:rPr>
      </w:pPr>
      <w:r w:rsidRPr="00D1221A">
        <w:rPr>
          <w:rFonts w:ascii="Arial" w:hAnsi="Arial" w:cs="Arial"/>
          <w:color w:val="626062"/>
          <w:sz w:val="16"/>
          <w:szCs w:val="22"/>
          <w:lang w:val="es-419" w:bidi="es-ES"/>
        </w:rPr>
        <w:t>Oficina: (843</w:t>
      </w:r>
      <w:r w:rsidRPr="00D1221A">
        <w:rPr>
          <w:rFonts w:ascii="Arial" w:hAnsi="Arial" w:cs="Arial"/>
          <w:color w:val="807E80"/>
          <w:sz w:val="16"/>
          <w:szCs w:val="22"/>
          <w:lang w:val="es-419" w:bidi="es-ES"/>
        </w:rPr>
        <w:t>) 915-8886</w:t>
      </w:r>
    </w:p>
    <w:p w14:paraId="0855F74C" w14:textId="77777777" w:rsidR="009404E3" w:rsidRPr="00D1221A" w:rsidRDefault="009404E3" w:rsidP="009404E3">
      <w:pPr>
        <w:spacing w:before="15"/>
        <w:ind w:right="-20"/>
        <w:rPr>
          <w:rFonts w:ascii="Arial" w:eastAsia="Arial" w:hAnsi="Arial" w:cs="Arial"/>
          <w:sz w:val="16"/>
          <w:szCs w:val="16"/>
          <w:lang w:val="es-419"/>
        </w:rPr>
      </w:pPr>
      <w:r w:rsidRPr="00D1221A">
        <w:rPr>
          <w:rFonts w:ascii="Arial" w:hAnsi="Arial" w:cs="Arial"/>
          <w:color w:val="626062"/>
          <w:sz w:val="16"/>
          <w:szCs w:val="22"/>
          <w:lang w:val="es-419" w:bidi="es-ES"/>
        </w:rPr>
        <w:t>Fax: (843</w:t>
      </w:r>
      <w:r w:rsidRPr="00D1221A">
        <w:rPr>
          <w:rFonts w:ascii="Arial" w:hAnsi="Arial" w:cs="Arial"/>
          <w:color w:val="807E80"/>
          <w:sz w:val="16"/>
          <w:szCs w:val="22"/>
          <w:lang w:val="es-419" w:bidi="es-ES"/>
        </w:rPr>
        <w:t>) 915</w:t>
      </w:r>
      <w:r w:rsidRPr="00D1221A">
        <w:rPr>
          <w:rFonts w:ascii="Arial" w:hAnsi="Arial" w:cs="Arial"/>
          <w:color w:val="3B383B"/>
          <w:sz w:val="16"/>
          <w:szCs w:val="22"/>
          <w:lang w:val="es-419" w:bidi="es-ES"/>
        </w:rPr>
        <w:t>-6502</w:t>
      </w:r>
    </w:p>
    <w:p w14:paraId="64FCC4E6" w14:textId="77777777" w:rsidR="009404E3" w:rsidRPr="00D1221A" w:rsidRDefault="009404E3" w:rsidP="009404E3">
      <w:pPr>
        <w:spacing w:before="15"/>
        <w:ind w:right="-20"/>
        <w:rPr>
          <w:rFonts w:ascii="Arial" w:eastAsia="Arial" w:hAnsi="Arial" w:cs="Arial"/>
          <w:sz w:val="16"/>
          <w:szCs w:val="16"/>
          <w:lang w:val="es-419"/>
        </w:rPr>
      </w:pPr>
      <w:r w:rsidRPr="00D1221A">
        <w:rPr>
          <w:rFonts w:ascii="Arial" w:hAnsi="Arial" w:cs="Arial"/>
          <w:color w:val="626062"/>
          <w:sz w:val="16"/>
          <w:szCs w:val="22"/>
          <w:lang w:val="es-419" w:bidi="es-ES"/>
        </w:rPr>
        <w:t>Fax 2: (843</w:t>
      </w:r>
      <w:r w:rsidRPr="00D1221A">
        <w:rPr>
          <w:rFonts w:ascii="Arial" w:hAnsi="Arial" w:cs="Arial"/>
          <w:color w:val="807E80"/>
          <w:sz w:val="16"/>
          <w:szCs w:val="22"/>
          <w:lang w:val="es-419" w:bidi="es-ES"/>
        </w:rPr>
        <w:t>) 915</w:t>
      </w:r>
      <w:r w:rsidRPr="00D1221A">
        <w:rPr>
          <w:rFonts w:ascii="Arial" w:hAnsi="Arial" w:cs="Arial"/>
          <w:color w:val="3B383B"/>
          <w:sz w:val="16"/>
          <w:szCs w:val="22"/>
          <w:lang w:val="es-419" w:bidi="es-ES"/>
        </w:rPr>
        <w:t>-6506</w:t>
      </w:r>
    </w:p>
    <w:p w14:paraId="501A8CCD" w14:textId="77777777" w:rsidR="009404E3" w:rsidRPr="00D1221A" w:rsidRDefault="009404E3" w:rsidP="009404E3">
      <w:pPr>
        <w:spacing w:before="15" w:line="203" w:lineRule="exact"/>
        <w:ind w:right="-67"/>
        <w:rPr>
          <w:rFonts w:ascii="Arial" w:eastAsia="Arial" w:hAnsi="Arial" w:cs="Arial"/>
          <w:sz w:val="16"/>
          <w:szCs w:val="16"/>
          <w:lang w:val="es-419"/>
        </w:rPr>
      </w:pPr>
      <w:r w:rsidRPr="00D1221A">
        <w:rPr>
          <w:rFonts w:ascii="Arial" w:hAnsi="Arial" w:cs="Arial"/>
          <w:color w:val="2A262A"/>
          <w:sz w:val="16"/>
          <w:szCs w:val="22"/>
          <w:lang w:val="es-419" w:bidi="es-ES"/>
        </w:rPr>
        <w:t>Noche/fines de semana: (843) 915-8845</w:t>
      </w:r>
    </w:p>
    <w:p w14:paraId="25987C8D" w14:textId="77777777" w:rsidR="009404E3" w:rsidRPr="00D1221A" w:rsidRDefault="009404E3" w:rsidP="009404E3">
      <w:pPr>
        <w:spacing w:before="42"/>
        <w:ind w:left="12" w:right="-20"/>
        <w:rPr>
          <w:rFonts w:ascii="Arial" w:eastAsia="Arial" w:hAnsi="Arial" w:cs="Arial"/>
          <w:sz w:val="22"/>
          <w:szCs w:val="22"/>
          <w:lang w:val="es-419"/>
        </w:rPr>
      </w:pPr>
      <w:r w:rsidRPr="00D1221A">
        <w:rPr>
          <w:rFonts w:ascii="Arial" w:hAnsi="Arial" w:cs="Arial"/>
          <w:sz w:val="22"/>
          <w:szCs w:val="22"/>
          <w:lang w:val="es-419" w:bidi="es-ES"/>
        </w:rPr>
        <w:br w:type="column"/>
      </w:r>
      <w:proofErr w:type="spellStart"/>
      <w:r w:rsidRPr="00D1221A">
        <w:rPr>
          <w:rFonts w:ascii="Arial" w:hAnsi="Arial" w:cs="Arial"/>
          <w:color w:val="2A262A"/>
          <w:sz w:val="22"/>
          <w:szCs w:val="22"/>
          <w:lang w:val="es-419" w:bidi="es-ES"/>
        </w:rPr>
        <w:t>Upstate</w:t>
      </w:r>
      <w:proofErr w:type="spellEnd"/>
    </w:p>
    <w:p w14:paraId="65EEEC29" w14:textId="77777777" w:rsidR="009404E3" w:rsidRPr="00D1221A" w:rsidRDefault="009404E3" w:rsidP="009404E3">
      <w:pPr>
        <w:spacing w:before="4" w:line="257" w:lineRule="auto"/>
        <w:ind w:right="303"/>
        <w:rPr>
          <w:rFonts w:ascii="Arial" w:eastAsia="Arial" w:hAnsi="Arial" w:cs="Arial"/>
          <w:sz w:val="16"/>
          <w:szCs w:val="16"/>
          <w:lang w:val="es-419"/>
        </w:rPr>
      </w:pPr>
      <w:proofErr w:type="spellStart"/>
      <w:r w:rsidRPr="00D1221A">
        <w:rPr>
          <w:rFonts w:ascii="Arial" w:hAnsi="Arial" w:cs="Arial"/>
          <w:color w:val="3B383B"/>
          <w:sz w:val="16"/>
          <w:szCs w:val="22"/>
          <w:lang w:val="es-419" w:bidi="es-ES"/>
        </w:rPr>
        <w:t>Abbeville</w:t>
      </w:r>
      <w:proofErr w:type="spellEnd"/>
      <w:r w:rsidRPr="00D1221A">
        <w:rPr>
          <w:rFonts w:ascii="Arial" w:hAnsi="Arial" w:cs="Arial"/>
          <w:color w:val="3B383B"/>
          <w:sz w:val="16"/>
          <w:szCs w:val="22"/>
          <w:lang w:val="es-419" w:bidi="es-ES"/>
        </w:rPr>
        <w:t xml:space="preserve">, Anderson, </w:t>
      </w:r>
      <w:proofErr w:type="spellStart"/>
      <w:r w:rsidRPr="00D1221A">
        <w:rPr>
          <w:rFonts w:ascii="Arial" w:hAnsi="Arial" w:cs="Arial"/>
          <w:color w:val="3B383B"/>
          <w:sz w:val="16"/>
          <w:szCs w:val="22"/>
          <w:lang w:val="es-419" w:bidi="es-ES"/>
        </w:rPr>
        <w:t>Cherokee</w:t>
      </w:r>
      <w:proofErr w:type="spellEnd"/>
      <w:r w:rsidRPr="00D1221A">
        <w:rPr>
          <w:rFonts w:ascii="Arial" w:hAnsi="Arial" w:cs="Arial"/>
          <w:color w:val="3B383B"/>
          <w:sz w:val="16"/>
          <w:szCs w:val="22"/>
          <w:lang w:val="es-419" w:bidi="es-ES"/>
        </w:rPr>
        <w:t xml:space="preserve">, Greenville, Greenwood, Laurens, McCormick, </w:t>
      </w:r>
      <w:proofErr w:type="spellStart"/>
      <w:r w:rsidRPr="00D1221A">
        <w:rPr>
          <w:rFonts w:ascii="Arial" w:hAnsi="Arial" w:cs="Arial"/>
          <w:color w:val="3B383B"/>
          <w:sz w:val="16"/>
          <w:szCs w:val="22"/>
          <w:lang w:val="es-419" w:bidi="es-ES"/>
        </w:rPr>
        <w:t>Oconee</w:t>
      </w:r>
      <w:proofErr w:type="spellEnd"/>
      <w:r w:rsidRPr="00D1221A">
        <w:rPr>
          <w:rFonts w:ascii="Arial" w:hAnsi="Arial" w:cs="Arial"/>
          <w:color w:val="3B383B"/>
          <w:sz w:val="16"/>
          <w:szCs w:val="22"/>
          <w:lang w:val="es-419" w:bidi="es-ES"/>
        </w:rPr>
        <w:t xml:space="preserve">, Pickens, Spartanburg, </w:t>
      </w:r>
      <w:proofErr w:type="spellStart"/>
      <w:r w:rsidRPr="00D1221A">
        <w:rPr>
          <w:rFonts w:ascii="Arial" w:hAnsi="Arial" w:cs="Arial"/>
          <w:color w:val="3B383B"/>
          <w:sz w:val="16"/>
          <w:szCs w:val="22"/>
          <w:lang w:val="es-419" w:bidi="es-ES"/>
        </w:rPr>
        <w:t>Union</w:t>
      </w:r>
      <w:proofErr w:type="spellEnd"/>
    </w:p>
    <w:p w14:paraId="19E6D0EA" w14:textId="77777777" w:rsidR="009404E3" w:rsidRPr="00D1221A" w:rsidRDefault="009404E3" w:rsidP="009404E3">
      <w:pPr>
        <w:spacing w:before="3" w:line="220" w:lineRule="exact"/>
        <w:rPr>
          <w:rFonts w:ascii="Arial" w:hAnsi="Arial" w:cs="Arial"/>
          <w:sz w:val="22"/>
          <w:szCs w:val="22"/>
          <w:lang w:val="es-419"/>
        </w:rPr>
      </w:pPr>
    </w:p>
    <w:p w14:paraId="46E969B0" w14:textId="77777777" w:rsidR="009404E3" w:rsidRPr="00D1221A" w:rsidRDefault="009404E3" w:rsidP="009404E3">
      <w:pPr>
        <w:ind w:right="-20"/>
        <w:rPr>
          <w:rFonts w:ascii="Arial" w:eastAsia="Arial" w:hAnsi="Arial" w:cs="Arial"/>
          <w:sz w:val="16"/>
          <w:szCs w:val="16"/>
          <w:lang w:val="es-419"/>
        </w:rPr>
      </w:pPr>
      <w:r w:rsidRPr="00D1221A">
        <w:rPr>
          <w:rFonts w:ascii="Arial" w:hAnsi="Arial" w:cs="Arial"/>
          <w:color w:val="626062"/>
          <w:sz w:val="16"/>
          <w:szCs w:val="22"/>
          <w:lang w:val="es-419" w:bidi="es-ES"/>
        </w:rPr>
        <w:t xml:space="preserve">200 </w:t>
      </w:r>
      <w:proofErr w:type="spellStart"/>
      <w:r w:rsidRPr="00D1221A">
        <w:rPr>
          <w:rFonts w:ascii="Arial" w:hAnsi="Arial" w:cs="Arial"/>
          <w:color w:val="626062"/>
          <w:sz w:val="16"/>
          <w:szCs w:val="22"/>
          <w:lang w:val="es-419" w:bidi="es-ES"/>
        </w:rPr>
        <w:t>Univers</w:t>
      </w:r>
      <w:r w:rsidRPr="00D1221A">
        <w:rPr>
          <w:rFonts w:ascii="Arial" w:hAnsi="Arial" w:cs="Arial"/>
          <w:color w:val="807E80"/>
          <w:sz w:val="16"/>
          <w:szCs w:val="22"/>
          <w:lang w:val="es-419" w:bidi="es-ES"/>
        </w:rPr>
        <w:t>ity</w:t>
      </w:r>
      <w:proofErr w:type="spellEnd"/>
      <w:r w:rsidRPr="00D1221A">
        <w:rPr>
          <w:rFonts w:ascii="Arial" w:hAnsi="Arial" w:cs="Arial"/>
          <w:color w:val="807E80"/>
          <w:sz w:val="16"/>
          <w:szCs w:val="22"/>
          <w:lang w:val="es-419" w:bidi="es-ES"/>
        </w:rPr>
        <w:t xml:space="preserve"> Ridge</w:t>
      </w:r>
    </w:p>
    <w:p w14:paraId="03886620" w14:textId="77777777" w:rsidR="009404E3" w:rsidRPr="00D1221A" w:rsidRDefault="009404E3" w:rsidP="009404E3">
      <w:pPr>
        <w:spacing w:before="27"/>
        <w:ind w:right="-20"/>
        <w:rPr>
          <w:rFonts w:ascii="Arial" w:eastAsia="Arial" w:hAnsi="Arial" w:cs="Arial"/>
          <w:sz w:val="16"/>
          <w:szCs w:val="16"/>
          <w:lang w:val="es-419"/>
        </w:rPr>
      </w:pPr>
      <w:r w:rsidRPr="00D1221A">
        <w:rPr>
          <w:rFonts w:ascii="Arial" w:hAnsi="Arial" w:cs="Arial"/>
          <w:color w:val="626062"/>
          <w:sz w:val="16"/>
          <w:szCs w:val="22"/>
          <w:lang w:val="es-419" w:bidi="es-ES"/>
        </w:rPr>
        <w:t>Greenville, SC 29602</w:t>
      </w:r>
    </w:p>
    <w:p w14:paraId="22C27D4B" w14:textId="77777777" w:rsidR="009404E3" w:rsidRPr="00D1221A" w:rsidRDefault="009404E3" w:rsidP="009404E3">
      <w:pPr>
        <w:spacing w:before="6" w:line="220" w:lineRule="exact"/>
        <w:rPr>
          <w:rFonts w:ascii="Arial" w:hAnsi="Arial" w:cs="Arial"/>
          <w:sz w:val="22"/>
          <w:szCs w:val="22"/>
          <w:lang w:val="es-419"/>
        </w:rPr>
      </w:pPr>
    </w:p>
    <w:p w14:paraId="1A4D6B68" w14:textId="77777777" w:rsidR="009404E3" w:rsidRPr="00D1221A" w:rsidRDefault="009404E3" w:rsidP="009404E3">
      <w:pPr>
        <w:ind w:right="-20"/>
        <w:rPr>
          <w:rFonts w:ascii="Arial" w:eastAsia="Arial" w:hAnsi="Arial" w:cs="Arial"/>
          <w:sz w:val="16"/>
          <w:szCs w:val="16"/>
          <w:lang w:val="es-419"/>
        </w:rPr>
      </w:pPr>
      <w:r w:rsidRPr="00D1221A">
        <w:rPr>
          <w:rFonts w:ascii="Arial" w:hAnsi="Arial" w:cs="Arial"/>
          <w:color w:val="626062"/>
          <w:sz w:val="16"/>
          <w:szCs w:val="22"/>
          <w:lang w:val="es-419" w:bidi="es-ES"/>
        </w:rPr>
        <w:t>Oficina: (804) 312-3133</w:t>
      </w:r>
    </w:p>
    <w:p w14:paraId="271E415C" w14:textId="77777777" w:rsidR="009404E3" w:rsidRPr="00D1221A" w:rsidRDefault="009404E3" w:rsidP="009404E3">
      <w:pPr>
        <w:spacing w:before="15"/>
        <w:ind w:left="12" w:right="-20"/>
        <w:rPr>
          <w:rFonts w:ascii="Arial" w:eastAsia="Arial" w:hAnsi="Arial" w:cs="Arial"/>
          <w:sz w:val="16"/>
          <w:szCs w:val="16"/>
          <w:lang w:val="es-419"/>
        </w:rPr>
      </w:pPr>
      <w:r w:rsidRPr="00D1221A">
        <w:rPr>
          <w:rFonts w:ascii="Arial" w:hAnsi="Arial" w:cs="Arial"/>
          <w:color w:val="626062"/>
          <w:sz w:val="16"/>
          <w:szCs w:val="22"/>
          <w:lang w:val="es-419" w:bidi="es-ES"/>
        </w:rPr>
        <w:t>Fax: (864) 282-4373</w:t>
      </w:r>
    </w:p>
    <w:p w14:paraId="4EBE3253" w14:textId="77777777" w:rsidR="009404E3" w:rsidRPr="00D1221A" w:rsidRDefault="009404E3" w:rsidP="009404E3">
      <w:pPr>
        <w:spacing w:before="15"/>
        <w:ind w:left="12" w:right="-20"/>
        <w:rPr>
          <w:rFonts w:ascii="Arial" w:eastAsia="Arial" w:hAnsi="Arial" w:cs="Arial"/>
          <w:sz w:val="16"/>
          <w:szCs w:val="16"/>
          <w:lang w:val="es-419"/>
        </w:rPr>
      </w:pPr>
      <w:r w:rsidRPr="00D1221A">
        <w:rPr>
          <w:rFonts w:ascii="Arial" w:hAnsi="Arial" w:cs="Arial"/>
          <w:color w:val="2A262A"/>
          <w:sz w:val="16"/>
          <w:szCs w:val="22"/>
          <w:lang w:val="es-419" w:bidi="es-ES"/>
        </w:rPr>
        <w:t>Noche/fines de semana: (864) 423-6648</w:t>
      </w:r>
    </w:p>
    <w:p w14:paraId="719D7410" w14:textId="77777777" w:rsidR="009404E3" w:rsidRPr="00D1221A" w:rsidRDefault="009404E3" w:rsidP="009404E3">
      <w:pPr>
        <w:rPr>
          <w:rFonts w:ascii="Arial" w:hAnsi="Arial" w:cs="Arial"/>
          <w:sz w:val="22"/>
          <w:szCs w:val="22"/>
          <w:lang w:val="es-419"/>
        </w:rPr>
        <w:sectPr w:rsidR="009404E3" w:rsidRPr="00D1221A">
          <w:type w:val="continuous"/>
          <w:pgSz w:w="15840" w:h="12240" w:orient="landscape"/>
          <w:pgMar w:top="580" w:right="880" w:bottom="280" w:left="1580" w:header="720" w:footer="720" w:gutter="0"/>
          <w:cols w:num="4" w:space="720" w:equalWidth="0">
            <w:col w:w="3127" w:space="280"/>
            <w:col w:w="3057" w:space="245"/>
            <w:col w:w="3034" w:space="256"/>
            <w:col w:w="3381"/>
          </w:cols>
        </w:sectPr>
      </w:pPr>
    </w:p>
    <w:p w14:paraId="407A88D1" w14:textId="77777777" w:rsidR="009404E3" w:rsidRPr="00D1221A" w:rsidRDefault="009404E3" w:rsidP="009404E3">
      <w:pPr>
        <w:spacing w:before="96"/>
        <w:ind w:left="141" w:right="-20"/>
        <w:rPr>
          <w:rFonts w:ascii="Arial" w:eastAsia="Arial" w:hAnsi="Arial" w:cs="Arial"/>
          <w:sz w:val="28"/>
          <w:szCs w:val="28"/>
          <w:lang w:val="es-419"/>
        </w:rPr>
      </w:pPr>
      <w:r w:rsidRPr="00D1221A">
        <w:rPr>
          <w:rFonts w:ascii="Arial" w:hAnsi="Arial" w:cs="Arial"/>
          <w:b/>
          <w:color w:val="6EAAB6"/>
          <w:sz w:val="28"/>
          <w:szCs w:val="22"/>
          <w:lang w:val="es-419" w:bidi="es-ES"/>
        </w:rPr>
        <w:t>Cómo informar casos de tuberculosis</w:t>
      </w:r>
    </w:p>
    <w:p w14:paraId="37DF8F45" w14:textId="77777777" w:rsidR="009404E3" w:rsidRPr="00D1221A" w:rsidRDefault="009404E3" w:rsidP="009404E3">
      <w:pPr>
        <w:spacing w:before="5" w:line="100" w:lineRule="exact"/>
        <w:rPr>
          <w:rFonts w:ascii="Arial" w:hAnsi="Arial" w:cs="Arial"/>
          <w:sz w:val="8"/>
          <w:szCs w:val="8"/>
          <w:lang w:val="es-419"/>
        </w:rPr>
      </w:pPr>
    </w:p>
    <w:p w14:paraId="16881FA3" w14:textId="77777777" w:rsidR="009404E3" w:rsidRPr="00D1221A" w:rsidRDefault="009404E3" w:rsidP="009404E3">
      <w:pPr>
        <w:spacing w:line="259" w:lineRule="exact"/>
        <w:ind w:left="141" w:right="-20"/>
        <w:rPr>
          <w:rFonts w:ascii="Arial" w:eastAsia="Arial" w:hAnsi="Arial" w:cs="Arial"/>
          <w:sz w:val="20"/>
          <w:szCs w:val="20"/>
          <w:lang w:val="es-419"/>
        </w:rPr>
      </w:pPr>
      <w:r w:rsidRPr="00D1221A">
        <w:rPr>
          <w:rFonts w:ascii="Arial" w:eastAsiaTheme="minorHAnsi" w:hAnsi="Arial" w:cs="Arial"/>
          <w:noProof/>
          <w:sz w:val="20"/>
          <w:szCs w:val="20"/>
          <w:lang w:val="es-419" w:bidi="es-ES"/>
        </w:rPr>
        <mc:AlternateContent>
          <mc:Choice Requires="wpg">
            <w:drawing>
              <wp:anchor distT="0" distB="0" distL="114300" distR="114300" simplePos="0" relativeHeight="251660288" behindDoc="1" locked="0" layoutInCell="1" allowOverlap="1" wp14:anchorId="61C7AE0B" wp14:editId="446CBA2E">
                <wp:simplePos x="0" y="0"/>
                <wp:positionH relativeFrom="page">
                  <wp:posOffset>1085215</wp:posOffset>
                </wp:positionH>
                <wp:positionV relativeFrom="paragraph">
                  <wp:posOffset>218440</wp:posOffset>
                </wp:positionV>
                <wp:extent cx="8214995" cy="1270"/>
                <wp:effectExtent l="8890" t="8890" r="15240"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4995" cy="1270"/>
                          <a:chOff x="1709" y="344"/>
                          <a:chExt cx="12937" cy="2"/>
                        </a:xfrm>
                      </wpg:grpSpPr>
                      <wps:wsp>
                        <wps:cNvPr id="2" name="Freeform 5"/>
                        <wps:cNvSpPr>
                          <a:spLocks/>
                        </wps:cNvSpPr>
                        <wps:spPr bwMode="auto">
                          <a:xfrm>
                            <a:off x="1709" y="344"/>
                            <a:ext cx="12937" cy="2"/>
                          </a:xfrm>
                          <a:custGeom>
                            <a:avLst/>
                            <a:gdLst>
                              <a:gd name="T0" fmla="+- 0 1709 1709"/>
                              <a:gd name="T1" fmla="*/ T0 w 12937"/>
                              <a:gd name="T2" fmla="+- 0 14646 1709"/>
                              <a:gd name="T3" fmla="*/ T2 w 12937"/>
                            </a:gdLst>
                            <a:ahLst/>
                            <a:cxnLst>
                              <a:cxn ang="0">
                                <a:pos x="T1" y="0"/>
                              </a:cxn>
                              <a:cxn ang="0">
                                <a:pos x="T3" y="0"/>
                              </a:cxn>
                            </a:cxnLst>
                            <a:rect l="0" t="0" r="r" b="b"/>
                            <a:pathLst>
                              <a:path w="12937">
                                <a:moveTo>
                                  <a:pt x="0" y="0"/>
                                </a:moveTo>
                                <a:lnTo>
                                  <a:pt x="12937" y="0"/>
                                </a:lnTo>
                              </a:path>
                            </a:pathLst>
                          </a:custGeom>
                          <a:noFill/>
                          <a:ln w="14868">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DDF61" id="Group 1" o:spid="_x0000_s1026" style="position:absolute;margin-left:85.45pt;margin-top:17.2pt;width:646.85pt;height:.1pt;z-index:-251656192;mso-position-horizontal-relative:page" coordorigin="1709,344" coordsize="12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iPAAMAAAAHAAAOAAAAZHJzL2Uyb0RvYy54bWykVdtqGzEQfS/0H4QeW5K9ZOPLEjuUJA6F&#10;tA3E/QBZq71QraRKstfJ13ck7Tobp6GQYhCjndHMmTMXX1zuW452TJtGigVOTmOMmKCyaES1wD/X&#10;q5MZRsYSURAuBVvgR2bw5fLjh4tO5SyVteQF0wicCJN3aoFra1UeRYbWrCXmVComQFlK3RILV11F&#10;hSYdeG95lMbxJOqkLpSWlBkDX6+DEi+9/7Jk1P4oS8Ms4gsM2Kw/tT837oyWFySvNFF1Q3sY5B0o&#10;WtIICHpwdU0sQVvdvHLVNlRLI0t7SmUbybJsKPM5QDZJfJTNrZZb5XOp8q5SB5qA2iOe3u2Wft/d&#10;a9QUUDuMBGmhRD4qShw1napysLjV6kHd65AfiHeS/jKgjo717l4FY7TpvskC3JGtlZ6afalb5wKS&#10;RntfgcdDBdjeIgofZ2mSzefnGFHQJem0LxCtoYruUTKN5xiB7izLQu1ofdO/TdL52TS8TJ0uInkI&#10;6WH2sFxO0GnmmUzzf2Q+1EQxXyPjqOrJTAcyV5ox173oPPDpjQYyzZjJkcZBNED4Pzl8TcdA5Jtk&#10;kJxujb1l0teC7O6MDTNQgOQrXPR9sIZ5KVsO4/D5BMXIxfJH4L06mEHjBLNPEVrHqEMhdu91cAaM&#10;jJ1lk2zyV29ng53zlo69QT2rASSpB9x0L3rgICHi1k7s201J4zpmDfCGPgMPYOSSfMMWgh/bhjd9&#10;CA375HiTaIxgk2wCK4pYh8yFcCLqXBe7tnRfWrlja+l19mgCIMqzlouxVV/JEa6ghycuhO/zQ1iH&#10;dlReIVcN574SXHgw2Wwy82CM5E3htA6P0dXmimu0I7Ams5X79RP0wgzWkSi8t5qR4qaXLWl4kCE6&#10;B3ph3kL/hmHbyOIRelnLsHzhzwKEWuonjDpYvAtsfm+JZhjxrwKGcZ5kmdvU/pKdT1O46LFmM9YQ&#10;QcHVAlsMtXfilQ3bfat0U9UQKfHpCvkF9lDZuGb3+AKq/gL7wEt+zYL0Yo+P797q+Y9r+QcAAP//&#10;AwBQSwMEFAAGAAgAAAAhAN7za0jfAAAACgEAAA8AAABkcnMvZG93bnJldi54bWxMj8FOg0AQhu8m&#10;vsNmTLzZBYuoyNI0jXpqTGxNjLcpOwVSdpawW6Bv73LS4z/z5Z9v8tVkWjFQ7xrLCuJFBIK4tLrh&#10;SsHX/u3uCYTzyBpby6TgQg5WxfVVjpm2I3/SsPOVCCXsMlRQe99lUrqyJoNuYTvisDva3qAPsa+k&#10;7nEM5aaV91GUSoMNhws1drSpqTztzkbB+4jjehm/DtvTcXP52T98fG9jUur2Zlq/gPA0+T8YZv2g&#10;DkVwOtgzayfakB+j54AqWCYJiBlI0iQFcZgnKcgil/9fKH4BAAD//wMAUEsBAi0AFAAGAAgAAAAh&#10;ALaDOJL+AAAA4QEAABMAAAAAAAAAAAAAAAAAAAAAAFtDb250ZW50X1R5cGVzXS54bWxQSwECLQAU&#10;AAYACAAAACEAOP0h/9YAAACUAQAACwAAAAAAAAAAAAAAAAAvAQAAX3JlbHMvLnJlbHNQSwECLQAU&#10;AAYACAAAACEAm3ZYjwADAAAABwAADgAAAAAAAAAAAAAAAAAuAgAAZHJzL2Uyb0RvYy54bWxQSwEC&#10;LQAUAAYACAAAACEA3vNrSN8AAAAKAQAADwAAAAAAAAAAAAAAAABaBQAAZHJzL2Rvd25yZXYueG1s&#10;UEsFBgAAAAAEAAQA8wAAAGYGAAAAAA==&#10;">
                <v:shape id="Freeform 5" o:spid="_x0000_s1027" style="position:absolute;left:1709;top:344;width:12937;height:2;visibility:visible;mso-wrap-style:square;v-text-anchor:top" coordsize="12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i0oxAAAANoAAAAPAAAAZHJzL2Rvd25yZXYueG1sRI9Pa8JA&#10;FMTvgt9heYVeRDf+odTUVUQoemmhNpfcHtnXbGj2bciuSfTTu4WCx2FmfsNsdoOtRUetrxwrmM8S&#10;EMSF0xWXCrLv9+krCB+QNdaOScGVPOy249EGU+16/qLuHEoRIexTVGBCaFIpfWHIop+5hjh6P661&#10;GKJsS6lb7CPc1nKRJC/SYsVxwWBDB0PF7/liFRTrfFVObtXc20zKT7M85rePo1LPT8P+DUSgITzC&#10;/+2TVrCAvyvxBsjtHQAA//8DAFBLAQItABQABgAIAAAAIQDb4fbL7gAAAIUBAAATAAAAAAAAAAAA&#10;AAAAAAAAAABbQ29udGVudF9UeXBlc10ueG1sUEsBAi0AFAAGAAgAAAAhAFr0LFu/AAAAFQEAAAsA&#10;AAAAAAAAAAAAAAAAHwEAAF9yZWxzLy5yZWxzUEsBAi0AFAAGAAgAAAAhAOwiLSjEAAAA2gAAAA8A&#10;AAAAAAAAAAAAAAAABwIAAGRycy9kb3ducmV2LnhtbFBLBQYAAAAAAwADALcAAAD4AgAAAAA=&#10;" path="m,l12937,e" filled="f" strokecolor="#4f4f4f" strokeweight=".413mm">
                  <v:path arrowok="t" o:connecttype="custom" o:connectlocs="0,0;12937,0" o:connectangles="0,0"/>
                </v:shape>
                <w10:wrap anchorx="page"/>
              </v:group>
            </w:pict>
          </mc:Fallback>
        </mc:AlternateContent>
      </w:r>
      <w:r w:rsidRPr="00D1221A">
        <w:rPr>
          <w:rFonts w:ascii="Arial" w:hAnsi="Arial" w:cs="Arial"/>
          <w:color w:val="6EAAB6"/>
          <w:sz w:val="20"/>
          <w:szCs w:val="20"/>
          <w:lang w:val="es-419" w:bidi="es-ES"/>
        </w:rPr>
        <w:t>Informe a la oficina de salud pública (que figura en la siguiente lista) de la región en la que reside el paciente.</w:t>
      </w:r>
    </w:p>
    <w:p w14:paraId="7F327452" w14:textId="77777777" w:rsidR="009404E3" w:rsidRPr="00D1221A" w:rsidRDefault="009404E3" w:rsidP="009404E3">
      <w:pPr>
        <w:spacing w:before="1" w:line="200" w:lineRule="exact"/>
        <w:rPr>
          <w:rFonts w:ascii="Arial" w:hAnsi="Arial" w:cs="Arial"/>
          <w:sz w:val="18"/>
          <w:szCs w:val="18"/>
          <w:lang w:val="es-419"/>
        </w:rPr>
      </w:pPr>
    </w:p>
    <w:p w14:paraId="4DA57243" w14:textId="77777777" w:rsidR="009404E3" w:rsidRPr="00D1221A" w:rsidRDefault="009404E3" w:rsidP="009404E3">
      <w:pPr>
        <w:rPr>
          <w:rFonts w:ascii="Arial" w:hAnsi="Arial" w:cs="Arial"/>
          <w:sz w:val="22"/>
          <w:szCs w:val="22"/>
          <w:lang w:val="es-419"/>
        </w:rPr>
        <w:sectPr w:rsidR="009404E3" w:rsidRPr="00D1221A">
          <w:type w:val="continuous"/>
          <w:pgSz w:w="15840" w:h="12240" w:orient="landscape"/>
          <w:pgMar w:top="580" w:right="880" w:bottom="280" w:left="1580" w:header="720" w:footer="720" w:gutter="0"/>
          <w:cols w:space="720"/>
        </w:sectPr>
      </w:pPr>
    </w:p>
    <w:p w14:paraId="5F1D5392" w14:textId="77777777" w:rsidR="009404E3" w:rsidRPr="00D1221A" w:rsidRDefault="009404E3" w:rsidP="009404E3">
      <w:pPr>
        <w:spacing w:before="30"/>
        <w:ind w:left="141" w:right="-20"/>
        <w:rPr>
          <w:rFonts w:ascii="Arial" w:eastAsia="Arial" w:hAnsi="Arial" w:cs="Arial"/>
          <w:sz w:val="22"/>
          <w:szCs w:val="22"/>
          <w:lang w:val="es-419"/>
        </w:rPr>
      </w:pPr>
      <w:proofErr w:type="spellStart"/>
      <w:r w:rsidRPr="00D1221A">
        <w:rPr>
          <w:rFonts w:ascii="Arial" w:hAnsi="Arial" w:cs="Arial"/>
          <w:color w:val="2A262A"/>
          <w:sz w:val="22"/>
          <w:szCs w:val="22"/>
          <w:lang w:val="es-419" w:bidi="es-ES"/>
        </w:rPr>
        <w:t>Lowcountry</w:t>
      </w:r>
      <w:proofErr w:type="spellEnd"/>
    </w:p>
    <w:p w14:paraId="031C0313" w14:textId="77777777" w:rsidR="009404E3" w:rsidRPr="00D1221A" w:rsidRDefault="009404E3" w:rsidP="009404E3">
      <w:pPr>
        <w:spacing w:before="75"/>
        <w:ind w:left="141" w:right="-71"/>
        <w:rPr>
          <w:rFonts w:ascii="Arial" w:eastAsia="Arial" w:hAnsi="Arial" w:cs="Arial"/>
          <w:sz w:val="16"/>
          <w:szCs w:val="16"/>
          <w:lang w:val="es-419"/>
        </w:rPr>
      </w:pPr>
      <w:r w:rsidRPr="00D1221A">
        <w:rPr>
          <w:rFonts w:ascii="Arial" w:hAnsi="Arial" w:cs="Arial"/>
          <w:color w:val="3B383B"/>
          <w:sz w:val="16"/>
          <w:szCs w:val="22"/>
          <w:lang w:val="es-419" w:bidi="es-ES"/>
        </w:rPr>
        <w:t>Berkeley, Charleston, Dorchester</w:t>
      </w:r>
    </w:p>
    <w:p w14:paraId="64AEAD1E" w14:textId="77777777" w:rsidR="009404E3" w:rsidRPr="00D1221A" w:rsidRDefault="009404E3" w:rsidP="009404E3">
      <w:pPr>
        <w:spacing w:before="3"/>
        <w:ind w:left="129" w:right="-20"/>
        <w:rPr>
          <w:rFonts w:ascii="Arial" w:eastAsia="Arial" w:hAnsi="Arial" w:cs="Arial"/>
          <w:sz w:val="16"/>
          <w:szCs w:val="16"/>
          <w:lang w:val="es-419"/>
        </w:rPr>
      </w:pPr>
      <w:r w:rsidRPr="00D1221A">
        <w:rPr>
          <w:rFonts w:ascii="Arial" w:hAnsi="Arial" w:cs="Arial"/>
          <w:color w:val="626062"/>
          <w:sz w:val="16"/>
          <w:szCs w:val="22"/>
          <w:lang w:val="es-419" w:bidi="es-ES"/>
        </w:rPr>
        <w:t>Oficina: (843) 719-4612</w:t>
      </w:r>
    </w:p>
    <w:p w14:paraId="1C34411A" w14:textId="77777777" w:rsidR="009404E3" w:rsidRPr="00D1221A" w:rsidRDefault="009404E3" w:rsidP="009404E3">
      <w:pPr>
        <w:spacing w:before="27"/>
        <w:ind w:left="141" w:right="-20"/>
        <w:rPr>
          <w:rFonts w:ascii="Arial" w:eastAsia="Arial" w:hAnsi="Arial" w:cs="Arial"/>
          <w:sz w:val="16"/>
          <w:szCs w:val="16"/>
          <w:lang w:val="es-419"/>
        </w:rPr>
      </w:pPr>
      <w:r w:rsidRPr="00D1221A">
        <w:rPr>
          <w:rFonts w:ascii="Arial" w:hAnsi="Arial" w:cs="Arial"/>
          <w:color w:val="626062"/>
          <w:sz w:val="16"/>
          <w:szCs w:val="22"/>
          <w:lang w:val="es-419" w:bidi="es-ES"/>
        </w:rPr>
        <w:t>Fax: (843) 719-4778</w:t>
      </w:r>
    </w:p>
    <w:p w14:paraId="1BB24DD3" w14:textId="77777777" w:rsidR="009404E3" w:rsidRPr="00D1221A" w:rsidRDefault="009404E3" w:rsidP="009404E3">
      <w:pPr>
        <w:spacing w:before="9" w:line="240" w:lineRule="exact"/>
        <w:rPr>
          <w:rFonts w:ascii="Arial" w:hAnsi="Arial" w:cs="Arial"/>
          <w:sz w:val="22"/>
          <w:szCs w:val="22"/>
          <w:lang w:val="es-419"/>
        </w:rPr>
      </w:pPr>
    </w:p>
    <w:p w14:paraId="22606727" w14:textId="77777777" w:rsidR="009404E3" w:rsidRPr="00D1221A" w:rsidRDefault="009404E3" w:rsidP="009404E3">
      <w:pPr>
        <w:spacing w:line="263" w:lineRule="auto"/>
        <w:ind w:left="129" w:right="222"/>
        <w:rPr>
          <w:rFonts w:ascii="Arial" w:eastAsia="Arial" w:hAnsi="Arial" w:cs="Arial"/>
          <w:sz w:val="16"/>
          <w:szCs w:val="16"/>
          <w:lang w:val="es-419"/>
        </w:rPr>
      </w:pPr>
      <w:proofErr w:type="spellStart"/>
      <w:r w:rsidRPr="00D1221A">
        <w:rPr>
          <w:rFonts w:ascii="Arial" w:hAnsi="Arial" w:cs="Arial"/>
          <w:color w:val="2A262A"/>
          <w:sz w:val="16"/>
          <w:szCs w:val="22"/>
          <w:lang w:val="es-419" w:bidi="es-ES"/>
        </w:rPr>
        <w:t>Allendale</w:t>
      </w:r>
      <w:proofErr w:type="spellEnd"/>
      <w:r w:rsidRPr="00D1221A">
        <w:rPr>
          <w:rFonts w:ascii="Arial" w:hAnsi="Arial" w:cs="Arial"/>
          <w:color w:val="2A262A"/>
          <w:sz w:val="16"/>
          <w:szCs w:val="22"/>
          <w:lang w:val="es-419" w:bidi="es-ES"/>
        </w:rPr>
        <w:t xml:space="preserve">, Bamberg, Beaufort, Calhoun, </w:t>
      </w:r>
      <w:proofErr w:type="spellStart"/>
      <w:r w:rsidRPr="00D1221A">
        <w:rPr>
          <w:rFonts w:ascii="Arial" w:hAnsi="Arial" w:cs="Arial"/>
          <w:color w:val="2A262A"/>
          <w:sz w:val="16"/>
          <w:szCs w:val="22"/>
          <w:lang w:val="es-419" w:bidi="es-ES"/>
        </w:rPr>
        <w:t>Colleton</w:t>
      </w:r>
      <w:proofErr w:type="spellEnd"/>
      <w:r w:rsidRPr="00D1221A">
        <w:rPr>
          <w:rFonts w:ascii="Arial" w:hAnsi="Arial" w:cs="Arial"/>
          <w:color w:val="2A262A"/>
          <w:sz w:val="16"/>
          <w:szCs w:val="22"/>
          <w:lang w:val="es-419" w:bidi="es-ES"/>
        </w:rPr>
        <w:t xml:space="preserve">, Hampton, </w:t>
      </w:r>
      <w:r w:rsidRPr="00D1221A">
        <w:rPr>
          <w:rFonts w:ascii="Arial" w:hAnsi="Arial" w:cs="Arial"/>
          <w:color w:val="2A262A"/>
          <w:sz w:val="14"/>
          <w:szCs w:val="22"/>
          <w:lang w:val="es-419" w:bidi="es-ES"/>
        </w:rPr>
        <w:t xml:space="preserve">Jasper, </w:t>
      </w:r>
      <w:proofErr w:type="spellStart"/>
      <w:r w:rsidRPr="00D1221A">
        <w:rPr>
          <w:rFonts w:ascii="Arial" w:hAnsi="Arial" w:cs="Arial"/>
          <w:color w:val="2A262A"/>
          <w:sz w:val="14"/>
          <w:szCs w:val="22"/>
          <w:lang w:val="es-419" w:bidi="es-ES"/>
        </w:rPr>
        <w:t>Orangeburg</w:t>
      </w:r>
      <w:proofErr w:type="spellEnd"/>
      <w:r w:rsidRPr="00D1221A">
        <w:rPr>
          <w:rFonts w:ascii="Arial" w:hAnsi="Arial" w:cs="Arial"/>
          <w:color w:val="2A262A"/>
          <w:sz w:val="14"/>
          <w:szCs w:val="22"/>
          <w:lang w:val="es-419" w:bidi="es-ES"/>
        </w:rPr>
        <w:t xml:space="preserve"> </w:t>
      </w:r>
      <w:r w:rsidRPr="00D1221A">
        <w:rPr>
          <w:rFonts w:ascii="Arial" w:hAnsi="Arial" w:cs="Arial"/>
          <w:color w:val="626062"/>
          <w:sz w:val="16"/>
          <w:szCs w:val="22"/>
          <w:lang w:val="es-419" w:bidi="es-ES"/>
        </w:rPr>
        <w:t>Oficina:(843) 549-1516, interno 222</w:t>
      </w:r>
    </w:p>
    <w:p w14:paraId="6762124A" w14:textId="77777777" w:rsidR="009404E3" w:rsidRPr="00D1221A" w:rsidRDefault="009404E3" w:rsidP="009404E3">
      <w:pPr>
        <w:spacing w:line="203" w:lineRule="exact"/>
        <w:ind w:left="141" w:right="-20"/>
        <w:rPr>
          <w:rFonts w:ascii="Arial" w:eastAsia="Arial" w:hAnsi="Arial" w:cs="Arial"/>
          <w:sz w:val="16"/>
          <w:szCs w:val="16"/>
          <w:lang w:val="es-419"/>
        </w:rPr>
      </w:pPr>
      <w:r w:rsidRPr="00D1221A">
        <w:rPr>
          <w:rFonts w:ascii="Arial" w:hAnsi="Arial" w:cs="Arial"/>
          <w:color w:val="4D494B"/>
          <w:sz w:val="16"/>
          <w:szCs w:val="22"/>
          <w:lang w:val="es-419" w:bidi="es-ES"/>
        </w:rPr>
        <w:t>Fax: (843) 549-6845</w:t>
      </w:r>
    </w:p>
    <w:p w14:paraId="386499E5" w14:textId="77777777" w:rsidR="009404E3" w:rsidRPr="00D1221A" w:rsidRDefault="009404E3" w:rsidP="009404E3">
      <w:pPr>
        <w:spacing w:before="42"/>
        <w:ind w:left="12" w:right="-20"/>
        <w:rPr>
          <w:rFonts w:ascii="Arial" w:eastAsia="Arial" w:hAnsi="Arial" w:cs="Arial"/>
          <w:sz w:val="22"/>
          <w:szCs w:val="22"/>
          <w:lang w:val="es-419"/>
        </w:rPr>
      </w:pPr>
      <w:r w:rsidRPr="00D1221A">
        <w:rPr>
          <w:rFonts w:ascii="Arial" w:hAnsi="Arial" w:cs="Arial"/>
          <w:sz w:val="22"/>
          <w:szCs w:val="22"/>
          <w:lang w:val="es-419" w:bidi="es-ES"/>
        </w:rPr>
        <w:br w:type="column"/>
      </w:r>
      <w:proofErr w:type="spellStart"/>
      <w:r w:rsidRPr="00D1221A">
        <w:rPr>
          <w:rFonts w:ascii="Arial" w:hAnsi="Arial" w:cs="Arial"/>
          <w:color w:val="2A262A"/>
          <w:sz w:val="22"/>
          <w:szCs w:val="22"/>
          <w:lang w:val="es-419" w:bidi="es-ES"/>
        </w:rPr>
        <w:t>Midlands</w:t>
      </w:r>
      <w:proofErr w:type="spellEnd"/>
    </w:p>
    <w:p w14:paraId="0670A715" w14:textId="77777777" w:rsidR="009404E3" w:rsidRPr="00D1221A" w:rsidRDefault="009404E3" w:rsidP="009404E3">
      <w:pPr>
        <w:spacing w:before="51" w:line="257" w:lineRule="auto"/>
        <w:ind w:left="12" w:right="-51"/>
        <w:rPr>
          <w:rFonts w:ascii="Arial" w:eastAsia="Arial" w:hAnsi="Arial" w:cs="Arial"/>
          <w:sz w:val="16"/>
          <w:szCs w:val="16"/>
          <w:lang w:val="es-419"/>
        </w:rPr>
      </w:pPr>
      <w:r w:rsidRPr="00D1221A">
        <w:rPr>
          <w:rFonts w:ascii="Arial" w:hAnsi="Arial" w:cs="Arial"/>
          <w:color w:val="3B383B"/>
          <w:sz w:val="16"/>
          <w:szCs w:val="22"/>
          <w:lang w:val="es-419" w:bidi="es-ES"/>
        </w:rPr>
        <w:t xml:space="preserve">Chester, </w:t>
      </w:r>
      <w:proofErr w:type="spellStart"/>
      <w:r w:rsidRPr="00D1221A">
        <w:rPr>
          <w:rFonts w:ascii="Arial" w:hAnsi="Arial" w:cs="Arial"/>
          <w:color w:val="3B383B"/>
          <w:sz w:val="16"/>
          <w:szCs w:val="22"/>
          <w:lang w:val="es-419" w:bidi="es-ES"/>
        </w:rPr>
        <w:t>Kershaw</w:t>
      </w:r>
      <w:proofErr w:type="spellEnd"/>
      <w:r w:rsidRPr="00D1221A">
        <w:rPr>
          <w:rFonts w:ascii="Arial" w:hAnsi="Arial" w:cs="Arial"/>
          <w:color w:val="3B383B"/>
          <w:sz w:val="16"/>
          <w:szCs w:val="22"/>
          <w:lang w:val="es-419" w:bidi="es-ES"/>
        </w:rPr>
        <w:t>, Lancaster, Newberry, York</w:t>
      </w:r>
    </w:p>
    <w:p w14:paraId="2AC68FA5" w14:textId="77777777" w:rsidR="009404E3" w:rsidRPr="00D1221A" w:rsidRDefault="009404E3" w:rsidP="009404E3">
      <w:pPr>
        <w:spacing w:before="12"/>
        <w:ind w:left="12" w:right="-20"/>
        <w:rPr>
          <w:rFonts w:ascii="Arial" w:eastAsia="Arial" w:hAnsi="Arial" w:cs="Arial"/>
          <w:sz w:val="16"/>
          <w:szCs w:val="16"/>
          <w:lang w:val="es-419"/>
        </w:rPr>
      </w:pPr>
      <w:r w:rsidRPr="00D1221A">
        <w:rPr>
          <w:rFonts w:ascii="Arial" w:hAnsi="Arial" w:cs="Arial"/>
          <w:color w:val="626062"/>
          <w:sz w:val="16"/>
          <w:szCs w:val="22"/>
          <w:lang w:val="es-419" w:bidi="es-ES"/>
        </w:rPr>
        <w:t>Oficina: (803) 909-7357</w:t>
      </w:r>
    </w:p>
    <w:p w14:paraId="1E817D91" w14:textId="77777777" w:rsidR="009404E3" w:rsidRPr="00D1221A" w:rsidRDefault="009404E3" w:rsidP="009404E3">
      <w:pPr>
        <w:spacing w:before="15"/>
        <w:ind w:left="12" w:right="-20"/>
        <w:rPr>
          <w:rFonts w:ascii="Arial" w:eastAsia="Arial" w:hAnsi="Arial" w:cs="Arial"/>
          <w:sz w:val="16"/>
          <w:szCs w:val="16"/>
          <w:lang w:val="es-419"/>
        </w:rPr>
      </w:pPr>
      <w:r w:rsidRPr="00D1221A">
        <w:rPr>
          <w:rFonts w:ascii="Arial" w:hAnsi="Arial" w:cs="Arial"/>
          <w:color w:val="626062"/>
          <w:sz w:val="16"/>
          <w:szCs w:val="22"/>
          <w:lang w:val="es-419" w:bidi="es-ES"/>
        </w:rPr>
        <w:t>Fax: (803) 327-4391</w:t>
      </w:r>
    </w:p>
    <w:p w14:paraId="68BAE83C" w14:textId="77777777" w:rsidR="009404E3" w:rsidRPr="00D1221A" w:rsidRDefault="009404E3" w:rsidP="009404E3">
      <w:pPr>
        <w:spacing w:before="9" w:line="240" w:lineRule="exact"/>
        <w:rPr>
          <w:rFonts w:ascii="Arial" w:hAnsi="Arial" w:cs="Arial"/>
          <w:sz w:val="22"/>
          <w:szCs w:val="22"/>
          <w:lang w:val="es-419"/>
        </w:rPr>
      </w:pPr>
    </w:p>
    <w:p w14:paraId="656C275A" w14:textId="77777777" w:rsidR="009404E3" w:rsidRPr="00D1221A" w:rsidRDefault="009404E3" w:rsidP="009404E3">
      <w:pPr>
        <w:spacing w:line="263" w:lineRule="auto"/>
        <w:ind w:left="12" w:right="196" w:hanging="12"/>
        <w:rPr>
          <w:rFonts w:ascii="Arial" w:eastAsia="Arial" w:hAnsi="Arial" w:cs="Arial"/>
          <w:sz w:val="16"/>
          <w:szCs w:val="16"/>
          <w:lang w:val="en-US"/>
        </w:rPr>
      </w:pPr>
      <w:r w:rsidRPr="00D1221A">
        <w:rPr>
          <w:rFonts w:ascii="Arial" w:hAnsi="Arial" w:cs="Arial"/>
          <w:color w:val="3B383B"/>
          <w:sz w:val="16"/>
          <w:szCs w:val="22"/>
          <w:lang w:val="en-US" w:bidi="es-ES"/>
        </w:rPr>
        <w:t xml:space="preserve">Aiken, Barnwell, Edgefield, </w:t>
      </w:r>
      <w:r w:rsidRPr="00D1221A">
        <w:rPr>
          <w:rFonts w:ascii="Arial" w:hAnsi="Arial" w:cs="Arial"/>
          <w:color w:val="2A262A"/>
          <w:sz w:val="14"/>
          <w:szCs w:val="22"/>
          <w:lang w:val="en-US" w:bidi="es-ES"/>
        </w:rPr>
        <w:t xml:space="preserve">Fairfield, Lexington, </w:t>
      </w:r>
      <w:r w:rsidRPr="00D1221A">
        <w:rPr>
          <w:rFonts w:ascii="Arial" w:hAnsi="Arial" w:cs="Arial"/>
          <w:color w:val="3B383B"/>
          <w:sz w:val="16"/>
          <w:szCs w:val="22"/>
          <w:lang w:val="en-US" w:bidi="es-ES"/>
        </w:rPr>
        <w:t xml:space="preserve">Richland, Saluda </w:t>
      </w:r>
      <w:proofErr w:type="spellStart"/>
      <w:r w:rsidRPr="00D1221A">
        <w:rPr>
          <w:rFonts w:ascii="Arial" w:hAnsi="Arial" w:cs="Arial"/>
          <w:color w:val="3B383B"/>
          <w:sz w:val="16"/>
          <w:szCs w:val="22"/>
          <w:lang w:val="en-US" w:bidi="es-ES"/>
        </w:rPr>
        <w:t>Ottice</w:t>
      </w:r>
      <w:proofErr w:type="spellEnd"/>
      <w:r w:rsidRPr="00D1221A">
        <w:rPr>
          <w:rFonts w:ascii="Arial" w:hAnsi="Arial" w:cs="Arial"/>
          <w:color w:val="3B383B"/>
          <w:sz w:val="16"/>
          <w:szCs w:val="22"/>
          <w:lang w:val="en-US" w:bidi="es-ES"/>
        </w:rPr>
        <w:t>: (80</w:t>
      </w:r>
      <w:r w:rsidRPr="00D1221A">
        <w:rPr>
          <w:rFonts w:ascii="Arial" w:hAnsi="Arial" w:cs="Arial"/>
          <w:color w:val="626062"/>
          <w:sz w:val="16"/>
          <w:szCs w:val="22"/>
          <w:lang w:val="en-US" w:bidi="es-ES"/>
        </w:rPr>
        <w:t>3</w:t>
      </w:r>
      <w:r w:rsidRPr="00D1221A">
        <w:rPr>
          <w:rFonts w:ascii="Arial" w:hAnsi="Arial" w:cs="Arial"/>
          <w:color w:val="807E80"/>
          <w:sz w:val="16"/>
          <w:szCs w:val="22"/>
          <w:lang w:val="en-US" w:bidi="es-ES"/>
        </w:rPr>
        <w:t>) 576</w:t>
      </w:r>
      <w:r w:rsidRPr="00D1221A">
        <w:rPr>
          <w:rFonts w:ascii="Arial" w:hAnsi="Arial" w:cs="Arial"/>
          <w:color w:val="3B383B"/>
          <w:sz w:val="16"/>
          <w:szCs w:val="22"/>
          <w:lang w:val="en-US" w:bidi="es-ES"/>
        </w:rPr>
        <w:t>-2870</w:t>
      </w:r>
    </w:p>
    <w:p w14:paraId="012E9492" w14:textId="77777777" w:rsidR="009404E3" w:rsidRPr="00D1221A" w:rsidRDefault="009404E3" w:rsidP="009404E3">
      <w:pPr>
        <w:spacing w:line="199" w:lineRule="exact"/>
        <w:ind w:left="12" w:right="-20"/>
        <w:rPr>
          <w:rFonts w:ascii="Arial" w:eastAsia="Arial" w:hAnsi="Arial" w:cs="Arial"/>
          <w:sz w:val="16"/>
          <w:szCs w:val="16"/>
          <w:lang w:val="es-419"/>
        </w:rPr>
      </w:pPr>
      <w:r w:rsidRPr="00D1221A">
        <w:rPr>
          <w:rFonts w:ascii="Arial" w:hAnsi="Arial" w:cs="Arial"/>
          <w:color w:val="626062"/>
          <w:sz w:val="16"/>
          <w:szCs w:val="22"/>
          <w:lang w:val="es-419" w:bidi="es-ES"/>
        </w:rPr>
        <w:t>Fax: (803) 576-2880</w:t>
      </w:r>
    </w:p>
    <w:p w14:paraId="73065597" w14:textId="77777777" w:rsidR="009404E3" w:rsidRPr="00D1221A" w:rsidRDefault="009404E3" w:rsidP="009404E3">
      <w:pPr>
        <w:spacing w:before="61"/>
        <w:ind w:left="12" w:right="-20"/>
        <w:rPr>
          <w:rFonts w:ascii="Arial" w:eastAsia="Arial" w:hAnsi="Arial" w:cs="Arial"/>
          <w:sz w:val="20"/>
          <w:szCs w:val="20"/>
          <w:lang w:val="es-419"/>
        </w:rPr>
      </w:pPr>
      <w:r w:rsidRPr="00D1221A">
        <w:rPr>
          <w:rFonts w:ascii="Arial" w:hAnsi="Arial" w:cs="Arial"/>
          <w:sz w:val="22"/>
          <w:szCs w:val="22"/>
          <w:lang w:val="es-419" w:bidi="es-ES"/>
        </w:rPr>
        <w:br w:type="column"/>
      </w:r>
      <w:r w:rsidRPr="00D1221A">
        <w:rPr>
          <w:rFonts w:ascii="Arial" w:hAnsi="Arial" w:cs="Arial"/>
          <w:color w:val="2A262A"/>
          <w:sz w:val="20"/>
          <w:szCs w:val="22"/>
          <w:u w:val="single" w:color="000000"/>
          <w:lang w:val="es-419" w:bidi="es-ES"/>
        </w:rPr>
        <w:t>Pee Dee</w:t>
      </w:r>
    </w:p>
    <w:p w14:paraId="550E76AB" w14:textId="77777777" w:rsidR="009404E3" w:rsidRPr="00D1221A" w:rsidRDefault="009404E3" w:rsidP="009404E3">
      <w:pPr>
        <w:spacing w:before="67" w:line="244" w:lineRule="auto"/>
        <w:ind w:right="439"/>
        <w:rPr>
          <w:rFonts w:ascii="Arial" w:eastAsia="Arial" w:hAnsi="Arial" w:cs="Arial"/>
          <w:sz w:val="16"/>
          <w:szCs w:val="16"/>
          <w:lang w:val="es-419"/>
        </w:rPr>
      </w:pPr>
      <w:r w:rsidRPr="00D1221A">
        <w:rPr>
          <w:rFonts w:ascii="Arial" w:hAnsi="Arial" w:cs="Arial"/>
          <w:color w:val="2A262A"/>
          <w:sz w:val="16"/>
          <w:szCs w:val="22"/>
          <w:lang w:val="es-419" w:bidi="es-ES"/>
        </w:rPr>
        <w:t xml:space="preserve">Dillon, Georgetown, </w:t>
      </w:r>
      <w:proofErr w:type="spellStart"/>
      <w:r w:rsidRPr="00D1221A">
        <w:rPr>
          <w:rFonts w:ascii="Arial" w:hAnsi="Arial" w:cs="Arial"/>
          <w:color w:val="2A262A"/>
          <w:sz w:val="16"/>
          <w:szCs w:val="22"/>
          <w:lang w:val="es-419" w:bidi="es-ES"/>
        </w:rPr>
        <w:t>Horry</w:t>
      </w:r>
      <w:proofErr w:type="spellEnd"/>
      <w:r w:rsidRPr="00D1221A">
        <w:rPr>
          <w:rFonts w:ascii="Arial" w:hAnsi="Arial" w:cs="Arial"/>
          <w:color w:val="2A262A"/>
          <w:sz w:val="16"/>
          <w:szCs w:val="22"/>
          <w:lang w:val="es-419" w:bidi="es-ES"/>
        </w:rPr>
        <w:t>, Marion</w:t>
      </w:r>
    </w:p>
    <w:p w14:paraId="26EB6A65" w14:textId="77777777" w:rsidR="009404E3" w:rsidRPr="00D1221A" w:rsidRDefault="009404E3" w:rsidP="009404E3">
      <w:pPr>
        <w:spacing w:before="23"/>
        <w:ind w:right="-20"/>
        <w:rPr>
          <w:rFonts w:ascii="Arial" w:eastAsia="Arial" w:hAnsi="Arial" w:cs="Arial"/>
          <w:sz w:val="16"/>
          <w:szCs w:val="16"/>
          <w:lang w:val="es-419"/>
        </w:rPr>
      </w:pPr>
      <w:r w:rsidRPr="00D1221A">
        <w:rPr>
          <w:rFonts w:ascii="Arial" w:hAnsi="Arial" w:cs="Arial"/>
          <w:color w:val="626062"/>
          <w:sz w:val="16"/>
          <w:szCs w:val="22"/>
          <w:lang w:val="es-419" w:bidi="es-ES"/>
        </w:rPr>
        <w:t>Oficina: (843</w:t>
      </w:r>
      <w:r w:rsidRPr="00D1221A">
        <w:rPr>
          <w:rFonts w:ascii="Arial" w:hAnsi="Arial" w:cs="Arial"/>
          <w:color w:val="807E80"/>
          <w:sz w:val="16"/>
          <w:szCs w:val="22"/>
          <w:lang w:val="es-419" w:bidi="es-ES"/>
        </w:rPr>
        <w:t>) 915</w:t>
      </w:r>
      <w:r w:rsidRPr="00D1221A">
        <w:rPr>
          <w:rFonts w:ascii="Arial" w:hAnsi="Arial" w:cs="Arial"/>
          <w:color w:val="3B383B"/>
          <w:sz w:val="16"/>
          <w:szCs w:val="22"/>
          <w:lang w:val="es-419" w:bidi="es-ES"/>
        </w:rPr>
        <w:t>-8798</w:t>
      </w:r>
    </w:p>
    <w:p w14:paraId="305D6A3A" w14:textId="77777777" w:rsidR="009404E3" w:rsidRPr="00D1221A" w:rsidRDefault="009404E3" w:rsidP="009404E3">
      <w:pPr>
        <w:spacing w:before="15"/>
        <w:ind w:right="-20"/>
        <w:rPr>
          <w:rFonts w:ascii="Arial" w:eastAsia="Arial" w:hAnsi="Arial" w:cs="Arial"/>
          <w:sz w:val="16"/>
          <w:szCs w:val="16"/>
          <w:lang w:val="es-419"/>
        </w:rPr>
      </w:pPr>
      <w:r w:rsidRPr="00D1221A">
        <w:rPr>
          <w:rFonts w:ascii="Arial" w:hAnsi="Arial" w:cs="Arial"/>
          <w:color w:val="626062"/>
          <w:sz w:val="16"/>
          <w:szCs w:val="22"/>
          <w:lang w:val="es-419" w:bidi="es-ES"/>
        </w:rPr>
        <w:t>Fax: (843) 915-6504</w:t>
      </w:r>
    </w:p>
    <w:p w14:paraId="0AC0FC21" w14:textId="77777777" w:rsidR="009404E3" w:rsidRPr="00D1221A" w:rsidRDefault="009404E3" w:rsidP="009404E3">
      <w:pPr>
        <w:spacing w:before="9" w:line="240" w:lineRule="exact"/>
        <w:rPr>
          <w:rFonts w:ascii="Arial" w:hAnsi="Arial" w:cs="Arial"/>
          <w:sz w:val="22"/>
          <w:szCs w:val="22"/>
          <w:lang w:val="es-419"/>
        </w:rPr>
      </w:pPr>
    </w:p>
    <w:p w14:paraId="2895354A" w14:textId="77777777" w:rsidR="009404E3" w:rsidRPr="00D1221A" w:rsidRDefault="009404E3" w:rsidP="009404E3">
      <w:pPr>
        <w:spacing w:line="263" w:lineRule="auto"/>
        <w:ind w:right="-51"/>
        <w:rPr>
          <w:rFonts w:ascii="Arial" w:eastAsia="Arial" w:hAnsi="Arial" w:cs="Arial"/>
          <w:sz w:val="16"/>
          <w:szCs w:val="16"/>
          <w:lang w:val="es-419"/>
        </w:rPr>
      </w:pPr>
      <w:r w:rsidRPr="00D1221A">
        <w:rPr>
          <w:rFonts w:ascii="Arial" w:hAnsi="Arial" w:cs="Arial"/>
          <w:color w:val="3B383B"/>
          <w:sz w:val="16"/>
          <w:szCs w:val="22"/>
          <w:lang w:val="es-419" w:bidi="es-ES"/>
        </w:rPr>
        <w:t xml:space="preserve">Chesterfield, Clarendon, </w:t>
      </w:r>
      <w:r w:rsidRPr="00D1221A">
        <w:rPr>
          <w:rFonts w:ascii="Arial" w:hAnsi="Arial" w:cs="Arial"/>
          <w:color w:val="2A262A"/>
          <w:sz w:val="14"/>
          <w:szCs w:val="22"/>
          <w:lang w:val="es-419" w:bidi="es-ES"/>
        </w:rPr>
        <w:t xml:space="preserve">Darlington, Florence, Lee, </w:t>
      </w:r>
      <w:r w:rsidRPr="00D1221A">
        <w:rPr>
          <w:rFonts w:ascii="Arial" w:hAnsi="Arial" w:cs="Arial"/>
          <w:color w:val="2A262A"/>
          <w:sz w:val="16"/>
          <w:szCs w:val="22"/>
          <w:lang w:val="es-419" w:bidi="es-ES"/>
        </w:rPr>
        <w:t xml:space="preserve">Marlboro, Sumter, Williamsburg Oficina: </w:t>
      </w:r>
      <w:r w:rsidRPr="00D1221A">
        <w:rPr>
          <w:rFonts w:ascii="Arial" w:hAnsi="Arial" w:cs="Arial"/>
          <w:color w:val="807E80"/>
          <w:sz w:val="16"/>
          <w:szCs w:val="22"/>
          <w:lang w:val="es-419" w:bidi="es-ES"/>
        </w:rPr>
        <w:t>(843) 673</w:t>
      </w:r>
      <w:r w:rsidRPr="00D1221A">
        <w:rPr>
          <w:rFonts w:ascii="Arial" w:hAnsi="Arial" w:cs="Arial"/>
          <w:color w:val="3B383B"/>
          <w:sz w:val="16"/>
          <w:szCs w:val="22"/>
          <w:lang w:val="es-419" w:bidi="es-ES"/>
        </w:rPr>
        <w:t>-6693</w:t>
      </w:r>
    </w:p>
    <w:p w14:paraId="7F2A0D4E" w14:textId="77777777" w:rsidR="009404E3" w:rsidRPr="00D1221A" w:rsidRDefault="009404E3" w:rsidP="009404E3">
      <w:pPr>
        <w:spacing w:line="199" w:lineRule="exact"/>
        <w:ind w:right="-20"/>
        <w:rPr>
          <w:rFonts w:ascii="Arial" w:eastAsia="Arial" w:hAnsi="Arial" w:cs="Arial"/>
          <w:sz w:val="16"/>
          <w:szCs w:val="16"/>
          <w:lang w:val="es-419"/>
        </w:rPr>
      </w:pPr>
      <w:r w:rsidRPr="00D1221A">
        <w:rPr>
          <w:rFonts w:ascii="Arial" w:hAnsi="Arial" w:cs="Arial"/>
          <w:color w:val="626062"/>
          <w:sz w:val="16"/>
          <w:szCs w:val="22"/>
          <w:lang w:val="es-419" w:bidi="es-ES"/>
        </w:rPr>
        <w:t>Fax: (843) 673-6670</w:t>
      </w:r>
    </w:p>
    <w:p w14:paraId="0B4D56BC" w14:textId="77777777" w:rsidR="009404E3" w:rsidRPr="00D1221A" w:rsidRDefault="009404E3" w:rsidP="009404E3">
      <w:pPr>
        <w:spacing w:before="42" w:line="279" w:lineRule="auto"/>
        <w:ind w:right="667" w:firstLine="12"/>
        <w:rPr>
          <w:rFonts w:ascii="Arial" w:eastAsia="Arial" w:hAnsi="Arial" w:cs="Arial"/>
          <w:sz w:val="16"/>
          <w:szCs w:val="16"/>
          <w:lang w:val="es-419"/>
        </w:rPr>
      </w:pPr>
      <w:r w:rsidRPr="00D1221A">
        <w:rPr>
          <w:rFonts w:ascii="Arial" w:hAnsi="Arial" w:cs="Arial"/>
          <w:sz w:val="22"/>
          <w:szCs w:val="22"/>
          <w:lang w:val="es-419" w:bidi="es-ES"/>
        </w:rPr>
        <w:br w:type="column"/>
      </w:r>
      <w:proofErr w:type="spellStart"/>
      <w:r w:rsidRPr="00D1221A">
        <w:rPr>
          <w:rFonts w:ascii="Arial" w:hAnsi="Arial" w:cs="Arial"/>
          <w:color w:val="2A262A"/>
          <w:sz w:val="22"/>
          <w:szCs w:val="22"/>
          <w:lang w:val="es-419" w:bidi="es-ES"/>
        </w:rPr>
        <w:t>Upstate</w:t>
      </w:r>
      <w:proofErr w:type="spellEnd"/>
      <w:r w:rsidRPr="00D1221A">
        <w:rPr>
          <w:rFonts w:ascii="Arial" w:hAnsi="Arial" w:cs="Arial"/>
          <w:color w:val="2A262A"/>
          <w:sz w:val="22"/>
          <w:szCs w:val="22"/>
          <w:lang w:val="es-419" w:bidi="es-ES"/>
        </w:rPr>
        <w:t xml:space="preserve"> </w:t>
      </w:r>
      <w:proofErr w:type="spellStart"/>
      <w:r w:rsidRPr="00D1221A">
        <w:rPr>
          <w:rFonts w:ascii="Arial" w:hAnsi="Arial" w:cs="Arial"/>
          <w:color w:val="3B383B"/>
          <w:sz w:val="16"/>
          <w:szCs w:val="22"/>
          <w:lang w:val="es-419" w:bidi="es-ES"/>
        </w:rPr>
        <w:t>Cherokee</w:t>
      </w:r>
      <w:proofErr w:type="spellEnd"/>
      <w:r w:rsidRPr="00D1221A">
        <w:rPr>
          <w:rFonts w:ascii="Arial" w:hAnsi="Arial" w:cs="Arial"/>
          <w:color w:val="3B383B"/>
          <w:sz w:val="16"/>
          <w:szCs w:val="22"/>
          <w:lang w:val="es-419" w:bidi="es-ES"/>
        </w:rPr>
        <w:t xml:space="preserve">, </w:t>
      </w:r>
      <w:proofErr w:type="spellStart"/>
      <w:r w:rsidRPr="00D1221A">
        <w:rPr>
          <w:rFonts w:ascii="Arial" w:hAnsi="Arial" w:cs="Arial"/>
          <w:color w:val="3B383B"/>
          <w:sz w:val="16"/>
          <w:szCs w:val="22"/>
          <w:lang w:val="es-419" w:bidi="es-ES"/>
        </w:rPr>
        <w:t>Oconee</w:t>
      </w:r>
      <w:proofErr w:type="spellEnd"/>
      <w:r w:rsidRPr="00D1221A">
        <w:rPr>
          <w:rFonts w:ascii="Arial" w:hAnsi="Arial" w:cs="Arial"/>
          <w:color w:val="3B383B"/>
          <w:sz w:val="16"/>
          <w:szCs w:val="22"/>
          <w:lang w:val="es-419" w:bidi="es-ES"/>
        </w:rPr>
        <w:t xml:space="preserve">, Pickens, Spartanburg, </w:t>
      </w:r>
      <w:proofErr w:type="spellStart"/>
      <w:r w:rsidRPr="00D1221A">
        <w:rPr>
          <w:rFonts w:ascii="Arial" w:hAnsi="Arial" w:cs="Arial"/>
          <w:color w:val="3B383B"/>
          <w:sz w:val="16"/>
          <w:szCs w:val="22"/>
          <w:lang w:val="es-419" w:bidi="es-ES"/>
        </w:rPr>
        <w:t>Union</w:t>
      </w:r>
      <w:proofErr w:type="spellEnd"/>
    </w:p>
    <w:p w14:paraId="31052544" w14:textId="77777777" w:rsidR="009404E3" w:rsidRPr="00D1221A" w:rsidRDefault="009404E3" w:rsidP="009404E3">
      <w:pPr>
        <w:spacing w:line="190" w:lineRule="exact"/>
        <w:ind w:right="-20"/>
        <w:rPr>
          <w:rFonts w:ascii="Arial" w:eastAsia="Arial" w:hAnsi="Arial" w:cs="Arial"/>
          <w:sz w:val="16"/>
          <w:szCs w:val="16"/>
          <w:lang w:val="es-419"/>
        </w:rPr>
      </w:pPr>
      <w:r w:rsidRPr="00D1221A">
        <w:rPr>
          <w:rFonts w:ascii="Arial" w:hAnsi="Arial" w:cs="Arial"/>
          <w:color w:val="626062"/>
          <w:sz w:val="16"/>
          <w:szCs w:val="22"/>
          <w:lang w:val="es-419" w:bidi="es-ES"/>
        </w:rPr>
        <w:t>Oficina: (864</w:t>
      </w:r>
      <w:r w:rsidRPr="00D1221A">
        <w:rPr>
          <w:rFonts w:ascii="Arial" w:hAnsi="Arial" w:cs="Arial"/>
          <w:color w:val="807E80"/>
          <w:sz w:val="16"/>
          <w:szCs w:val="22"/>
          <w:lang w:val="es-419" w:bidi="es-ES"/>
        </w:rPr>
        <w:t>) 596</w:t>
      </w:r>
      <w:r w:rsidRPr="00D1221A">
        <w:rPr>
          <w:rFonts w:ascii="Arial" w:hAnsi="Arial" w:cs="Arial"/>
          <w:color w:val="3B383B"/>
          <w:sz w:val="16"/>
          <w:szCs w:val="22"/>
          <w:lang w:val="es-419" w:bidi="es-ES"/>
        </w:rPr>
        <w:t>-2227, interno 108</w:t>
      </w:r>
    </w:p>
    <w:p w14:paraId="2D7379AC" w14:textId="77777777" w:rsidR="009404E3" w:rsidRPr="00D1221A" w:rsidRDefault="009404E3" w:rsidP="009404E3">
      <w:pPr>
        <w:spacing w:before="15"/>
        <w:ind w:left="12" w:right="-20"/>
        <w:rPr>
          <w:rFonts w:ascii="Arial" w:eastAsia="Arial" w:hAnsi="Arial" w:cs="Arial"/>
          <w:sz w:val="16"/>
          <w:szCs w:val="16"/>
          <w:lang w:val="es-419"/>
        </w:rPr>
      </w:pPr>
      <w:r w:rsidRPr="00D1221A">
        <w:rPr>
          <w:rFonts w:ascii="Arial" w:hAnsi="Arial" w:cs="Arial"/>
          <w:color w:val="626062"/>
          <w:sz w:val="16"/>
          <w:szCs w:val="22"/>
          <w:lang w:val="es-419" w:bidi="es-ES"/>
        </w:rPr>
        <w:t>Fax: (864) 596-3340</w:t>
      </w:r>
    </w:p>
    <w:p w14:paraId="420F7867" w14:textId="77777777" w:rsidR="009404E3" w:rsidRPr="00D1221A" w:rsidRDefault="009404E3" w:rsidP="009404E3">
      <w:pPr>
        <w:spacing w:before="18" w:line="220" w:lineRule="exact"/>
        <w:rPr>
          <w:rFonts w:ascii="Arial" w:hAnsi="Arial" w:cs="Arial"/>
          <w:sz w:val="22"/>
          <w:szCs w:val="22"/>
          <w:lang w:val="es-419"/>
        </w:rPr>
      </w:pPr>
    </w:p>
    <w:p w14:paraId="668AD4BE" w14:textId="77777777" w:rsidR="009404E3" w:rsidRPr="00D1221A" w:rsidRDefault="009404E3" w:rsidP="009404E3">
      <w:pPr>
        <w:spacing w:line="273" w:lineRule="auto"/>
        <w:ind w:right="222"/>
        <w:rPr>
          <w:rFonts w:ascii="Arial" w:eastAsia="Arial" w:hAnsi="Arial" w:cs="Arial"/>
          <w:sz w:val="16"/>
          <w:szCs w:val="16"/>
          <w:lang w:val="es-419"/>
        </w:rPr>
      </w:pPr>
      <w:proofErr w:type="spellStart"/>
      <w:r w:rsidRPr="00D1221A">
        <w:rPr>
          <w:rFonts w:ascii="Arial" w:hAnsi="Arial" w:cs="Arial"/>
          <w:color w:val="3B383B"/>
          <w:sz w:val="16"/>
          <w:szCs w:val="22"/>
          <w:lang w:val="es-419" w:bidi="es-ES"/>
        </w:rPr>
        <w:t>Abbeville</w:t>
      </w:r>
      <w:proofErr w:type="spellEnd"/>
      <w:r w:rsidRPr="00D1221A">
        <w:rPr>
          <w:rFonts w:ascii="Arial" w:hAnsi="Arial" w:cs="Arial"/>
          <w:color w:val="3B383B"/>
          <w:sz w:val="16"/>
          <w:szCs w:val="22"/>
          <w:lang w:val="es-419" w:bidi="es-ES"/>
        </w:rPr>
        <w:t xml:space="preserve">, Anderson, Greenwood, </w:t>
      </w:r>
      <w:r w:rsidRPr="00D1221A">
        <w:rPr>
          <w:rFonts w:ascii="Arial" w:hAnsi="Arial" w:cs="Arial"/>
          <w:color w:val="3B383B"/>
          <w:sz w:val="14"/>
          <w:szCs w:val="22"/>
          <w:lang w:val="es-419" w:bidi="es-ES"/>
        </w:rPr>
        <w:t xml:space="preserve">Greenville, Laurens, McCormick </w:t>
      </w:r>
      <w:r w:rsidRPr="00D1221A">
        <w:rPr>
          <w:rFonts w:ascii="Arial" w:hAnsi="Arial" w:cs="Arial"/>
          <w:color w:val="626062"/>
          <w:sz w:val="16"/>
          <w:szCs w:val="22"/>
          <w:lang w:val="es-419" w:bidi="es-ES"/>
        </w:rPr>
        <w:t>Oficina: (864</w:t>
      </w:r>
      <w:r w:rsidRPr="00D1221A">
        <w:rPr>
          <w:rFonts w:ascii="Arial" w:hAnsi="Arial" w:cs="Arial"/>
          <w:color w:val="807E80"/>
          <w:sz w:val="16"/>
          <w:szCs w:val="22"/>
          <w:lang w:val="es-419" w:bidi="es-ES"/>
        </w:rPr>
        <w:t>) 372-3198</w:t>
      </w:r>
    </w:p>
    <w:p w14:paraId="7710683E" w14:textId="77777777" w:rsidR="009404E3" w:rsidRPr="00D1221A" w:rsidRDefault="009404E3" w:rsidP="009404E3">
      <w:pPr>
        <w:spacing w:line="194" w:lineRule="exact"/>
        <w:ind w:left="12" w:right="-20"/>
        <w:rPr>
          <w:rFonts w:ascii="Arial" w:eastAsia="Arial" w:hAnsi="Arial" w:cs="Arial"/>
          <w:sz w:val="16"/>
          <w:szCs w:val="16"/>
          <w:lang w:val="es-419"/>
        </w:rPr>
      </w:pPr>
      <w:r w:rsidRPr="00D1221A">
        <w:rPr>
          <w:rFonts w:ascii="Arial" w:hAnsi="Arial" w:cs="Arial"/>
          <w:color w:val="626062"/>
          <w:sz w:val="16"/>
          <w:szCs w:val="22"/>
          <w:lang w:val="es-419" w:bidi="es-ES"/>
        </w:rPr>
        <w:t>Fax: (864) 282-4294</w:t>
      </w:r>
    </w:p>
    <w:p w14:paraId="4B7C0FF4" w14:textId="77777777" w:rsidR="009404E3" w:rsidRPr="00D1221A" w:rsidRDefault="009404E3" w:rsidP="009404E3">
      <w:pPr>
        <w:rPr>
          <w:rFonts w:ascii="Arial" w:hAnsi="Arial" w:cs="Arial"/>
          <w:sz w:val="22"/>
          <w:szCs w:val="22"/>
          <w:lang w:val="es-419"/>
        </w:rPr>
        <w:sectPr w:rsidR="009404E3" w:rsidRPr="00D1221A" w:rsidSect="00355FC7">
          <w:type w:val="continuous"/>
          <w:pgSz w:w="15840" w:h="12240" w:orient="landscape"/>
          <w:pgMar w:top="580" w:right="880" w:bottom="0" w:left="1580" w:header="720" w:footer="720" w:gutter="0"/>
          <w:cols w:num="4" w:space="720" w:equalWidth="0">
            <w:col w:w="3185" w:space="245"/>
            <w:col w:w="2714" w:space="599"/>
            <w:col w:w="2928" w:space="374"/>
            <w:col w:w="3335"/>
          </w:cols>
        </w:sectPr>
      </w:pPr>
      <w:bookmarkStart w:id="14" w:name="_GoBack"/>
      <w:bookmarkEnd w:id="14"/>
    </w:p>
    <w:p w14:paraId="717CE02D" w14:textId="77777777" w:rsidR="009404E3" w:rsidRPr="00D1221A" w:rsidRDefault="009404E3" w:rsidP="009404E3">
      <w:pPr>
        <w:tabs>
          <w:tab w:val="left" w:pos="4640"/>
        </w:tabs>
        <w:ind w:left="129" w:right="-20"/>
        <w:rPr>
          <w:rFonts w:ascii="Arial" w:eastAsia="Arial" w:hAnsi="Arial" w:cs="Arial"/>
          <w:sz w:val="20"/>
          <w:szCs w:val="20"/>
          <w:lang w:val="es-419"/>
        </w:rPr>
      </w:pPr>
      <w:r w:rsidRPr="00D1221A">
        <w:rPr>
          <w:rFonts w:ascii="Arial" w:hAnsi="Arial" w:cs="Arial"/>
          <w:color w:val="2A262A"/>
          <w:sz w:val="20"/>
          <w:szCs w:val="22"/>
          <w:lang w:val="es-419" w:bidi="es-ES"/>
        </w:rPr>
        <w:lastRenderedPageBreak/>
        <w:t xml:space="preserve">Noche/fines de semana/días festivos: (803) 898-0558 </w:t>
      </w:r>
      <w:r w:rsidRPr="00D1221A">
        <w:rPr>
          <w:rFonts w:ascii="Arial" w:hAnsi="Arial" w:cs="Arial"/>
          <w:color w:val="2A262A"/>
          <w:sz w:val="20"/>
          <w:szCs w:val="22"/>
          <w:lang w:val="es-419" w:bidi="es-ES"/>
        </w:rPr>
        <w:tab/>
        <w:t>Fax: (803) 898-0685</w:t>
      </w:r>
    </w:p>
    <w:p w14:paraId="24D3A5D2" w14:textId="2E5DD66D" w:rsidR="008675F8" w:rsidRDefault="008675F8">
      <w:pPr>
        <w:pStyle w:val="BodyText"/>
        <w:kinsoku w:val="0"/>
        <w:overflowPunct w:val="0"/>
        <w:spacing w:before="58" w:line="253" w:lineRule="auto"/>
        <w:ind w:left="940" w:right="297" w:hanging="720"/>
        <w:rPr>
          <w:rFonts w:ascii="Arial" w:hAnsi="Arial" w:cs="Arial"/>
          <w:color w:val="000000"/>
          <w:sz w:val="18"/>
          <w:szCs w:val="18"/>
        </w:rPr>
      </w:pPr>
    </w:p>
    <w:sectPr w:rsidR="008675F8" w:rsidSect="00FE0213">
      <w:pgSz w:w="15840" w:h="12240" w:orient="landscape"/>
      <w:pgMar w:top="1140" w:right="880" w:bottom="620" w:left="1220" w:header="0" w:footer="42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AFD40" w14:textId="77777777" w:rsidR="0001530C" w:rsidRDefault="0001530C">
      <w:r>
        <w:separator/>
      </w:r>
    </w:p>
  </w:endnote>
  <w:endnote w:type="continuationSeparator" w:id="0">
    <w:p w14:paraId="26C0B5A8" w14:textId="77777777" w:rsidR="0001530C" w:rsidRDefault="0001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B1C7" w14:textId="77777777" w:rsidR="00077D2C" w:rsidRDefault="00077D2C">
    <w:pPr>
      <w:pStyle w:val="BodyText"/>
      <w:kinsoku w:val="0"/>
      <w:overflowPunct w:val="0"/>
      <w:spacing w:line="14" w:lineRule="auto"/>
      <w:ind w:left="0" w:firstLine="0"/>
      <w:rPr>
        <w:rFonts w:ascii="Times New Roman" w:hAnsi="Times New Roman" w:cs="Times New Roman"/>
        <w:sz w:val="20"/>
        <w:szCs w:val="20"/>
      </w:rPr>
    </w:pPr>
    <w:r>
      <w:rPr>
        <w:noProof/>
        <w:lang w:bidi="es-ES"/>
      </w:rPr>
      <mc:AlternateContent>
        <mc:Choice Requires="wps">
          <w:drawing>
            <wp:anchor distT="0" distB="0" distL="114300" distR="114300" simplePos="0" relativeHeight="251656704" behindDoc="1" locked="0" layoutInCell="0" allowOverlap="1" wp14:anchorId="5D7BC158" wp14:editId="6FB52E00">
              <wp:simplePos x="0" y="0"/>
              <wp:positionH relativeFrom="page">
                <wp:posOffset>6762750</wp:posOffset>
              </wp:positionH>
              <wp:positionV relativeFrom="page">
                <wp:posOffset>9272905</wp:posOffset>
              </wp:positionV>
              <wp:extent cx="121920" cy="16573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DD076" w14:textId="77777777" w:rsidR="00077D2C" w:rsidRDefault="00077D2C">
                          <w:pPr>
                            <w:pStyle w:val="BodyText"/>
                            <w:kinsoku w:val="0"/>
                            <w:overflowPunct w:val="0"/>
                            <w:spacing w:line="245" w:lineRule="exact"/>
                            <w:ind w:left="40" w:firstLine="0"/>
                          </w:pPr>
                          <w:r>
                            <w:rPr>
                              <w:lang w:bidi="es-ES"/>
                            </w:rPr>
                            <w:fldChar w:fldCharType="begin"/>
                          </w:r>
                          <w:r>
                            <w:rPr>
                              <w:lang w:bidi="es-ES"/>
                            </w:rPr>
                            <w:instrText xml:space="preserve"> PAGE </w:instrText>
                          </w:r>
                          <w:r>
                            <w:rPr>
                              <w:lang w:bidi="es-ES"/>
                            </w:rPr>
                            <w:fldChar w:fldCharType="separate"/>
                          </w:r>
                          <w:r>
                            <w:rPr>
                              <w:noProof/>
                              <w:lang w:bidi="es-ES"/>
                            </w:rPr>
                            <w:t>3</w:t>
                          </w:r>
                          <w:r>
                            <w:rPr>
                              <w:lang w:bidi="es-E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BC158" id="_x0000_t202" coordsize="21600,21600" o:spt="202" path="m,l,21600r21600,l21600,xe">
              <v:stroke joinstyle="miter"/>
              <v:path gradientshapeok="t" o:connecttype="rect"/>
            </v:shapetype>
            <v:shape id="Text Box 1" o:spid="_x0000_s1034" type="#_x0000_t202" style="position:absolute;margin-left:532.5pt;margin-top:730.15pt;width:9.6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ZY5gEAALUDAAAOAAAAZHJzL2Uyb0RvYy54bWysU21v0zAQ/o7Ef7D8naYpWoGo6TQ2DSEN&#10;hrTxAxzHbixinzm7Tcqv5+w0ZbBvE1+sy70899xzl83laHt2UBgMuJqXiyVnyklojdvV/Pvj7Zv3&#10;nIUoXCt6cKrmRxX45fb1q83gK7WCDvpWISMQF6rB17yL0VdFEWSnrAgL8MpRUANaEekTd0WLYiB0&#10;2xer5XJdDICtR5AqBPLeTEG+zfhaKxnvtQ4qsr7mxC3mF/PbpLfYbkS1Q+E7I080xAtYWGEcNT1D&#10;3Ygo2B7NMyhrJEIAHRcSbAFaG6nyDDRNufxnmodOeJVnIXGCP8sU/h+s/Hr4hsy0NV9z5oSlFT2q&#10;MbKPMLIyqTP4UFHSg6e0OJKbtpwnDf4O5I/AHFx3wu3UFSIMnRItscuVxZPSCSckkGb4Ai21EfsI&#10;GWjUaJN0JAYjdNrS8byZREWmlqvyw4oikkLl+uLd24vErRDVXOwxxE8KLEtGzZEWn8HF4S7EKXVO&#10;Sb0c3Jq+z8vv3V8OwkyeTD7xnZjHsRlPYjTQHmkMhOmW6PbJ6AB/cTbQHdU8/NwLVJz1nx1JkY5u&#10;NnA2mtkQTlJpzSNnk3kdp+PcezS7jpAnsR1ckVza5FGSrhOLE0+6jSzG6Y7T8T39zll//rbtbwAA&#10;AP//AwBQSwMEFAAGAAgAAAAhACOqvdLiAAAADwEAAA8AAABkcnMvZG93bnJldi54bWxMj8FOwzAQ&#10;RO9I/IO1SNyoTQlRCHGqCsEJCZGGA0cndhOr8TrEbhv+ns2p3HZ2R7Nvis3sBnYyU7AeJdyvBDCD&#10;rdcWOwlf9dtdBixEhVoNHo2EXxNgU15fFSrX/oyVOe1ixygEQ64k9DGOOeeh7Y1TYeVHg3Tb+8mp&#10;SHLquJ7UmcLdwNdCpNwpi/ShV6N56U172B2dhO03Vq/256P5rPaVresnge/pQcrbm3n7DCyaOV7M&#10;sOATOpTE1Pgj6sAG0iJ9pDKRpiQVD8AWj8iSNbBm2WVpArws+P8e5R8AAAD//wMAUEsBAi0AFAAG&#10;AAgAAAAhALaDOJL+AAAA4QEAABMAAAAAAAAAAAAAAAAAAAAAAFtDb250ZW50X1R5cGVzXS54bWxQ&#10;SwECLQAUAAYACAAAACEAOP0h/9YAAACUAQAACwAAAAAAAAAAAAAAAAAvAQAAX3JlbHMvLnJlbHNQ&#10;SwECLQAUAAYACAAAACEAmCCWWOYBAAC1AwAADgAAAAAAAAAAAAAAAAAuAgAAZHJzL2Uyb0RvYy54&#10;bWxQSwECLQAUAAYACAAAACEAI6q90uIAAAAPAQAADwAAAAAAAAAAAAAAAABABAAAZHJzL2Rvd25y&#10;ZXYueG1sUEsFBgAAAAAEAAQA8wAAAE8FAAAAAA==&#10;" o:allowincell="f" filled="f" stroked="f">
              <v:textbox inset="0,0,0,0">
                <w:txbxContent>
                  <w:p w14:paraId="2EDDD076" w14:textId="77777777" w:rsidR="00077D2C" w:rsidRDefault="00077D2C">
                    <w:pPr>
                      <w:pStyle w:val="BodyText"/>
                      <w:kinsoku w:val="0"/>
                      <w:overflowPunct w:val="0"/>
                      <w:spacing w:line="245" w:lineRule="exact"/>
                      <w:ind w:left="40" w:firstLine="0"/>
                    </w:pPr>
                    <w:r>
                      <w:rPr>
                        <w:lang w:bidi="es-ES"/>
                      </w:rPr>
                      <w:fldChar w:fldCharType="begin"/>
                    </w:r>
                    <w:r>
                      <w:rPr>
                        <w:lang w:bidi="es-ES"/>
                      </w:rPr>
                      <w:instrText xml:space="preserve"> PAGE </w:instrText>
                    </w:r>
                    <w:r>
                      <w:rPr>
                        <w:lang w:bidi="es-ES"/>
                      </w:rPr>
                      <w:fldChar w:fldCharType="separate"/>
                    </w:r>
                    <w:r>
                      <w:rPr>
                        <w:noProof/>
                        <w:lang w:bidi="es-ES"/>
                      </w:rPr>
                      <w:t>3</w:t>
                    </w:r>
                    <w:r>
                      <w:rPr>
                        <w:lang w:bidi="es-E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38A7B" w14:textId="77777777" w:rsidR="00077D2C" w:rsidRDefault="00077D2C" w:rsidP="004403B9">
    <w:pPr>
      <w:pStyle w:val="BodyText"/>
      <w:kinsoku w:val="0"/>
      <w:overflowPunct w:val="0"/>
      <w:spacing w:line="14" w:lineRule="auto"/>
      <w:ind w:left="0" w:right="40" w:firstLine="0"/>
      <w:rPr>
        <w:rFonts w:ascii="Times New Roman" w:hAnsi="Times New Roman" w:cs="Times New Roman"/>
        <w:sz w:val="20"/>
        <w:szCs w:val="20"/>
      </w:rPr>
    </w:pPr>
    <w:r>
      <w:rPr>
        <w:noProof/>
        <w:lang w:bidi="es-ES"/>
      </w:rPr>
      <mc:AlternateContent>
        <mc:Choice Requires="wps">
          <w:drawing>
            <wp:anchor distT="0" distB="0" distL="114300" distR="114300" simplePos="0" relativeHeight="251657728" behindDoc="1" locked="0" layoutInCell="0" allowOverlap="1" wp14:anchorId="14B29875" wp14:editId="6C2CA931">
              <wp:simplePos x="0" y="0"/>
              <wp:positionH relativeFrom="page">
                <wp:posOffset>9251950</wp:posOffset>
              </wp:positionH>
              <wp:positionV relativeFrom="page">
                <wp:posOffset>7353301</wp:posOffset>
              </wp:positionV>
              <wp:extent cx="204470" cy="158750"/>
              <wp:effectExtent l="0" t="0" r="508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95AA0" w14:textId="77777777" w:rsidR="00077D2C" w:rsidRDefault="00077D2C">
                          <w:pPr>
                            <w:pStyle w:val="BodyText"/>
                            <w:kinsoku w:val="0"/>
                            <w:overflowPunct w:val="0"/>
                            <w:spacing w:line="245" w:lineRule="exact"/>
                            <w:ind w:left="40" w:firstLine="0"/>
                          </w:pPr>
                          <w:r>
                            <w:rPr>
                              <w:lang w:bidi="es-ES"/>
                            </w:rPr>
                            <w:fldChar w:fldCharType="begin"/>
                          </w:r>
                          <w:r>
                            <w:rPr>
                              <w:lang w:bidi="es-ES"/>
                            </w:rPr>
                            <w:instrText xml:space="preserve"> PAGE </w:instrText>
                          </w:r>
                          <w:r>
                            <w:rPr>
                              <w:lang w:bidi="es-ES"/>
                            </w:rPr>
                            <w:fldChar w:fldCharType="separate"/>
                          </w:r>
                          <w:r>
                            <w:rPr>
                              <w:noProof/>
                              <w:lang w:bidi="es-ES"/>
                            </w:rPr>
                            <w:t>11</w:t>
                          </w:r>
                          <w:r>
                            <w:rPr>
                              <w:lang w:bidi="es-E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29875" id="_x0000_t202" coordsize="21600,21600" o:spt="202" path="m,l,21600r21600,l21600,xe">
              <v:stroke joinstyle="miter"/>
              <v:path gradientshapeok="t" o:connecttype="rect"/>
            </v:shapetype>
            <v:shape id="Text Box 2" o:spid="_x0000_s1035" type="#_x0000_t202" style="position:absolute;margin-left:728.5pt;margin-top:579pt;width:16.1pt;height: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h6gEAALwDAAAOAAAAZHJzL2Uyb0RvYy54bWysU8Fu2zAMvQ/YPwi6L3aCZi2MOEXXosOA&#10;bivQ7gMYWbaF2aJGKbGzrx8lx2m33YZdBIqint57pDbXY9+JgyZv0JZyucil0FZhZWxTym/P9++u&#10;pPABbAUdWl3Ko/byevv2zWZwhV5hi12lSTCI9cXgStmG4Ios86rVPfgFOm35sEbqIfCWmqwiGBi9&#10;77JVnr/PBqTKESrtPWfvpkO5Tfh1rVX4WtdeB9GVkrmFtFJad3HNthsoGgLXGnWiAf/Aogdj+dEz&#10;1B0EEHsyf0H1RhF6rMNCYZ9hXRulkwZWs8z/UPPUgtNJC5vj3dkm//9g1ZfDIwlTlXIthYWeW/Ss&#10;xyA+4ChW0Z3B+YKLnhyXhZHT3OWk1LsHVN+9sHjbgm30DREOrYaK2S3jzezV1QnHR5Dd8Bkrfgb2&#10;ARPQWFMfrWMzBKNzl47nzkQqipOr/OLikk8UHy3XV5fr1LkMivmyIx8+auxFDEpJ3PgEDocHHyIZ&#10;KOaS+JbFe9N1qfmd/S3BhTGTyEe+E/Mw7sbkUlIWhe2wOrIawmmk+Atw0CL9lGLgcSql/7EH0lJ0&#10;nyw7EmdvDmgOdnMAVvHVUgYppvA2TDO6d2SalpEnzy3esGu1SYpeWJzo8ogkoadxjjP4ep+qXj7d&#10;9hcAAAD//wMAUEsDBBQABgAIAAAAIQAMjUf34QAAAA8BAAAPAAAAZHJzL2Rvd25yZXYueG1sTE9B&#10;TsMwELwj8QdrkbhRu6UtaYhTVQhOSKhpOHB0YjexGq9D7Lbh92xOcJvZGc3OZNvRdexihmA9SpjP&#10;BDCDtdcWGwmf5dtDAixEhVp1Ho2EHxNgm9/eZCrV/oqFuRxiwygEQ6oktDH2Keehbo1TYeZ7g6Qd&#10;/eBUJDo0XA/qSuGu4wsh1twpi/ShVb15aU19OpydhN0XFq/2+6PaF8fCluVG4Pv6JOX93bh7BhbN&#10;GP/MMNWn6pBTp8qfUQfWEV+unmhMJDRfJYQmzzLZLIBV0y15FMDzjP/fkf8CAAD//wMAUEsBAi0A&#10;FAAGAAgAAAAhALaDOJL+AAAA4QEAABMAAAAAAAAAAAAAAAAAAAAAAFtDb250ZW50X1R5cGVzXS54&#10;bWxQSwECLQAUAAYACAAAACEAOP0h/9YAAACUAQAACwAAAAAAAAAAAAAAAAAvAQAAX3JlbHMvLnJl&#10;bHNQSwECLQAUAAYACAAAACEAHCvkIeoBAAC8AwAADgAAAAAAAAAAAAAAAAAuAgAAZHJzL2Uyb0Rv&#10;Yy54bWxQSwECLQAUAAYACAAAACEADI1H9+EAAAAPAQAADwAAAAAAAAAAAAAAAABEBAAAZHJzL2Rv&#10;d25yZXYueG1sUEsFBgAAAAAEAAQA8wAAAFIFAAAAAA==&#10;" o:allowincell="f" filled="f" stroked="f">
              <v:textbox inset="0,0,0,0">
                <w:txbxContent>
                  <w:p w14:paraId="3AA95AA0" w14:textId="77777777" w:rsidR="00077D2C" w:rsidRDefault="00077D2C">
                    <w:pPr>
                      <w:pStyle w:val="BodyText"/>
                      <w:kinsoku w:val="0"/>
                      <w:overflowPunct w:val="0"/>
                      <w:spacing w:line="245" w:lineRule="exact"/>
                      <w:ind w:left="40" w:firstLine="0"/>
                    </w:pPr>
                    <w:r>
                      <w:rPr>
                        <w:lang w:bidi="es-ES"/>
                      </w:rPr>
                      <w:fldChar w:fldCharType="begin"/>
                    </w:r>
                    <w:r>
                      <w:rPr>
                        <w:lang w:bidi="es-ES"/>
                      </w:rPr>
                      <w:instrText xml:space="preserve"> PAGE </w:instrText>
                    </w:r>
                    <w:r>
                      <w:rPr>
                        <w:lang w:bidi="es-ES"/>
                      </w:rPr>
                      <w:fldChar w:fldCharType="separate"/>
                    </w:r>
                    <w:r>
                      <w:rPr>
                        <w:noProof/>
                        <w:lang w:bidi="es-ES"/>
                      </w:rPr>
                      <w:t>11</w:t>
                    </w:r>
                    <w:r>
                      <w:rPr>
                        <w:lang w:bidi="es-E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289264"/>
      <w:docPartObj>
        <w:docPartGallery w:val="Page Numbers (Bottom of Page)"/>
        <w:docPartUnique/>
      </w:docPartObj>
    </w:sdtPr>
    <w:sdtEndPr>
      <w:rPr>
        <w:noProof/>
      </w:rPr>
    </w:sdtEndPr>
    <w:sdtContent>
      <w:p w14:paraId="34FA7FCB" w14:textId="2E95BF28" w:rsidR="00077D2C" w:rsidRDefault="00077D2C">
        <w:pPr>
          <w:pStyle w:val="Footer"/>
          <w:jc w:val="right"/>
        </w:pPr>
        <w:r>
          <w:rPr>
            <w:lang w:bidi="es-ES"/>
          </w:rPr>
          <w:fldChar w:fldCharType="begin"/>
        </w:r>
        <w:r>
          <w:rPr>
            <w:lang w:bidi="es-ES"/>
          </w:rPr>
          <w:instrText xml:space="preserve"> PAGE   \* MERGEFORMAT </w:instrText>
        </w:r>
        <w:r>
          <w:rPr>
            <w:lang w:bidi="es-ES"/>
          </w:rPr>
          <w:fldChar w:fldCharType="separate"/>
        </w:r>
        <w:r>
          <w:rPr>
            <w:noProof/>
            <w:lang w:bidi="es-ES"/>
          </w:rPr>
          <w:t>12</w:t>
        </w:r>
        <w:r>
          <w:rPr>
            <w:noProof/>
            <w:lang w:bidi="es-ES"/>
          </w:rPr>
          <w:fldChar w:fldCharType="end"/>
        </w:r>
      </w:p>
    </w:sdtContent>
  </w:sdt>
  <w:p w14:paraId="3D206523" w14:textId="3C160CEC" w:rsidR="00077D2C" w:rsidRDefault="00077D2C">
    <w:pPr>
      <w:pStyle w:val="BodyText"/>
      <w:kinsoku w:val="0"/>
      <w:overflowPunct w:val="0"/>
      <w:spacing w:line="14" w:lineRule="auto"/>
      <w:ind w:left="0" w:firstLine="0"/>
      <w:rPr>
        <w:rFonts w:ascii="Times New Roman" w:hAnsi="Times New Roman" w:cs="Times New Roman"/>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188299"/>
      <w:docPartObj>
        <w:docPartGallery w:val="Page Numbers (Bottom of Page)"/>
        <w:docPartUnique/>
      </w:docPartObj>
    </w:sdtPr>
    <w:sdtEndPr>
      <w:rPr>
        <w:noProof/>
      </w:rPr>
    </w:sdtEndPr>
    <w:sdtContent>
      <w:p w14:paraId="1C3C626F" w14:textId="2E878DE3" w:rsidR="00077D2C" w:rsidRDefault="00077D2C">
        <w:pPr>
          <w:pStyle w:val="Footer"/>
          <w:jc w:val="right"/>
        </w:pPr>
        <w:r>
          <w:rPr>
            <w:lang w:bidi="es-ES"/>
          </w:rPr>
          <w:fldChar w:fldCharType="begin"/>
        </w:r>
        <w:r>
          <w:rPr>
            <w:lang w:bidi="es-ES"/>
          </w:rPr>
          <w:instrText xml:space="preserve"> PAGE   \* MERGEFORMAT </w:instrText>
        </w:r>
        <w:r>
          <w:rPr>
            <w:lang w:bidi="es-ES"/>
          </w:rPr>
          <w:fldChar w:fldCharType="separate"/>
        </w:r>
        <w:r>
          <w:rPr>
            <w:noProof/>
            <w:lang w:bidi="es-ES"/>
          </w:rPr>
          <w:t>22</w:t>
        </w:r>
        <w:r>
          <w:rPr>
            <w:noProof/>
            <w:lang w:bidi="es-ES"/>
          </w:rPr>
          <w:fldChar w:fldCharType="end"/>
        </w:r>
      </w:p>
    </w:sdtContent>
  </w:sdt>
  <w:p w14:paraId="6142C0EA" w14:textId="5B4FB76B" w:rsidR="00077D2C" w:rsidRDefault="00077D2C">
    <w:pPr>
      <w:pStyle w:val="BodyText"/>
      <w:kinsoku w:val="0"/>
      <w:overflowPunct w:val="0"/>
      <w:spacing w:line="14" w:lineRule="auto"/>
      <w:ind w:left="0" w:firstLine="0"/>
      <w:rPr>
        <w:rFonts w:ascii="Times New Roman" w:hAnsi="Times New Roman" w:cs="Times New Roman"/>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493103"/>
      <w:docPartObj>
        <w:docPartGallery w:val="Page Numbers (Bottom of Page)"/>
        <w:docPartUnique/>
      </w:docPartObj>
    </w:sdtPr>
    <w:sdtEndPr>
      <w:rPr>
        <w:noProof/>
      </w:rPr>
    </w:sdtEndPr>
    <w:sdtContent>
      <w:p w14:paraId="5DB6AE42" w14:textId="1A584875" w:rsidR="00077D2C" w:rsidRDefault="00077D2C">
        <w:pPr>
          <w:pStyle w:val="Footer"/>
          <w:jc w:val="right"/>
        </w:pPr>
        <w:r>
          <w:rPr>
            <w:lang w:bidi="es-ES"/>
          </w:rPr>
          <w:fldChar w:fldCharType="begin"/>
        </w:r>
        <w:r>
          <w:rPr>
            <w:lang w:bidi="es-ES"/>
          </w:rPr>
          <w:instrText xml:space="preserve"> PAGE   \* MERGEFORMAT </w:instrText>
        </w:r>
        <w:r>
          <w:rPr>
            <w:lang w:bidi="es-ES"/>
          </w:rPr>
          <w:fldChar w:fldCharType="separate"/>
        </w:r>
        <w:r>
          <w:rPr>
            <w:noProof/>
            <w:lang w:bidi="es-ES"/>
          </w:rPr>
          <w:t>23</w:t>
        </w:r>
        <w:r>
          <w:rPr>
            <w:noProof/>
            <w:lang w:bidi="es-ES"/>
          </w:rPr>
          <w:fldChar w:fldCharType="end"/>
        </w:r>
      </w:p>
    </w:sdtContent>
  </w:sdt>
  <w:p w14:paraId="01F22509" w14:textId="080FB59B" w:rsidR="00077D2C" w:rsidRDefault="00077D2C">
    <w:pPr>
      <w:pStyle w:val="BodyText"/>
      <w:kinsoku w:val="0"/>
      <w:overflowPunct w:val="0"/>
      <w:spacing w:line="14" w:lineRule="auto"/>
      <w:ind w:left="0" w:firstLine="0"/>
      <w:rPr>
        <w:rFonts w:ascii="Times New Roman" w:hAnsi="Times New Roman" w:cs="Times New Roman"/>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656072"/>
      <w:docPartObj>
        <w:docPartGallery w:val="Page Numbers (Bottom of Page)"/>
        <w:docPartUnique/>
      </w:docPartObj>
    </w:sdtPr>
    <w:sdtEndPr>
      <w:rPr>
        <w:noProof/>
      </w:rPr>
    </w:sdtEndPr>
    <w:sdtContent>
      <w:p w14:paraId="07503B38" w14:textId="12513204" w:rsidR="00077D2C" w:rsidRDefault="00077D2C">
        <w:pPr>
          <w:pStyle w:val="Footer"/>
          <w:jc w:val="right"/>
        </w:pPr>
        <w:r>
          <w:rPr>
            <w:lang w:bidi="es-ES"/>
          </w:rPr>
          <w:fldChar w:fldCharType="begin"/>
        </w:r>
        <w:r>
          <w:rPr>
            <w:lang w:bidi="es-ES"/>
          </w:rPr>
          <w:instrText xml:space="preserve"> PAGE   \* MERGEFORMAT </w:instrText>
        </w:r>
        <w:r>
          <w:rPr>
            <w:lang w:bidi="es-ES"/>
          </w:rPr>
          <w:fldChar w:fldCharType="separate"/>
        </w:r>
        <w:r>
          <w:rPr>
            <w:noProof/>
            <w:lang w:bidi="es-ES"/>
          </w:rPr>
          <w:t>28</w:t>
        </w:r>
        <w:r>
          <w:rPr>
            <w:noProof/>
            <w:lang w:bidi="es-ES"/>
          </w:rPr>
          <w:fldChar w:fldCharType="end"/>
        </w:r>
      </w:p>
    </w:sdtContent>
  </w:sdt>
  <w:p w14:paraId="6DD4CA8A" w14:textId="4750F192" w:rsidR="00077D2C" w:rsidRDefault="00077D2C">
    <w:pPr>
      <w:pStyle w:val="BodyText"/>
      <w:kinsoku w:val="0"/>
      <w:overflowPunct w:val="0"/>
      <w:spacing w:line="14" w:lineRule="auto"/>
      <w:ind w:left="0" w:firstLine="0"/>
      <w:rPr>
        <w:rFonts w:ascii="Times New Roman" w:hAnsi="Times New Roman" w:cs="Times New Roman"/>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331B" w14:textId="77777777" w:rsidR="009404E3" w:rsidRDefault="009404E3">
    <w:pPr>
      <w:spacing w:line="200" w:lineRule="exact"/>
      <w:rPr>
        <w:sz w:val="20"/>
        <w:szCs w:val="20"/>
      </w:rPr>
    </w:pPr>
    <w:r>
      <w:rPr>
        <w:sz w:val="22"/>
        <w:szCs w:val="22"/>
        <w:lang w:bidi="es-ES"/>
      </w:rPr>
      <w:pict w14:anchorId="1A2F5CEA">
        <v:shapetype id="_x0000_t202" coordsize="21600,21600" o:spt="202" path="m,l,21600r21600,l21600,xe">
          <v:stroke joinstyle="miter"/>
          <v:path gradientshapeok="t" o:connecttype="rect"/>
        </v:shapetype>
        <v:shape id="_x0000_s4097" type="#_x0000_t202" style="position:absolute;margin-left:730.3pt;margin-top:580.15pt;width:14.6pt;height:12pt;z-index:-251656704;mso-position-horizontal-relative:page;mso-position-vertical-relative:page" filled="f" stroked="f">
          <v:textbox style="mso-next-textbox:#_x0000_s4097" inset="0,0,0,0">
            <w:txbxContent>
              <w:p w14:paraId="260C4D8F" w14:textId="77777777" w:rsidR="009404E3" w:rsidRDefault="009404E3">
                <w:pPr>
                  <w:spacing w:line="224" w:lineRule="exact"/>
                  <w:ind w:left="40" w:right="-20"/>
                  <w:rPr>
                    <w:sz w:val="20"/>
                    <w:szCs w:val="20"/>
                  </w:rPr>
                </w:pPr>
                <w:r>
                  <w:rPr>
                    <w:lang w:bidi="es-ES"/>
                  </w:rPr>
                  <w:fldChar w:fldCharType="begin"/>
                </w:r>
                <w:r>
                  <w:rPr>
                    <w:w w:val="106"/>
                    <w:sz w:val="20"/>
                    <w:lang w:bidi="es-ES"/>
                  </w:rPr>
                  <w:instrText xml:space="preserve"> PAGE </w:instrText>
                </w:r>
                <w:r>
                  <w:rPr>
                    <w:lang w:bidi="es-ES"/>
                  </w:rPr>
                  <w:fldChar w:fldCharType="separate"/>
                </w:r>
                <w:r>
                  <w:rPr>
                    <w:noProof/>
                    <w:w w:val="106"/>
                    <w:sz w:val="20"/>
                    <w:lang w:bidi="es-ES"/>
                  </w:rPr>
                  <w:t>28</w:t>
                </w:r>
                <w:r>
                  <w:rPr>
                    <w:lang w:bidi="es-ES"/>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0C561" w14:textId="77777777" w:rsidR="0001530C" w:rsidRDefault="0001530C">
      <w:r>
        <w:separator/>
      </w:r>
    </w:p>
  </w:footnote>
  <w:footnote w:type="continuationSeparator" w:id="0">
    <w:p w14:paraId="7A2EF565" w14:textId="77777777" w:rsidR="0001530C" w:rsidRDefault="0001530C">
      <w:r>
        <w:continuationSeparator/>
      </w:r>
    </w:p>
  </w:footnote>
  <w:footnote w:id="1">
    <w:p w14:paraId="42CCD391" w14:textId="620BE64F" w:rsidR="00077D2C" w:rsidRDefault="00077D2C" w:rsidP="00D36888">
      <w:pPr>
        <w:pStyle w:val="FootnoteText"/>
      </w:pPr>
      <w:r w:rsidRPr="00D36888">
        <w:rPr>
          <w:rStyle w:val="FootnoteReference"/>
          <w:lang w:bidi="es-ES"/>
        </w:rPr>
        <w:footnoteRef/>
      </w:r>
      <w:r w:rsidRPr="00D36888">
        <w:rPr>
          <w:lang w:bidi="es-ES"/>
        </w:rPr>
        <w:t xml:space="preserve"> Los posibles síntomas adicionales de COVID-19 incluyen dolor de garganta, dolores musculares y corporales, fatiga, dolor de cabeza, congestión o secreción nasal, náuseas o vómitos, y diarrea. Aunque no se requiera exclusión por COVID-19, se podría recomendar pruebas en los niños o en el personal que presente estos síntomas. </w:t>
      </w:r>
    </w:p>
    <w:p w14:paraId="4BBABC53" w14:textId="55D7A92C" w:rsidR="00077D2C" w:rsidRDefault="00077D2C">
      <w:pPr>
        <w:pStyle w:val="FootnoteText"/>
      </w:pPr>
    </w:p>
    <w:p w14:paraId="4D81E1D6" w14:textId="0AC1BB51" w:rsidR="00077D2C" w:rsidRDefault="00077D2C">
      <w:pPr>
        <w:pStyle w:val="FootnoteText"/>
      </w:pPr>
    </w:p>
    <w:p w14:paraId="453BCD78" w14:textId="22465388" w:rsidR="00077D2C" w:rsidRDefault="00077D2C">
      <w:pPr>
        <w:pStyle w:val="FootnoteText"/>
      </w:pPr>
    </w:p>
    <w:p w14:paraId="7EFF4133" w14:textId="21753598" w:rsidR="00077D2C" w:rsidRDefault="00077D2C">
      <w:pPr>
        <w:pStyle w:val="FootnoteText"/>
      </w:pPr>
    </w:p>
    <w:p w14:paraId="2895C9A2" w14:textId="15651549" w:rsidR="00077D2C" w:rsidRDefault="00077D2C">
      <w:pPr>
        <w:pStyle w:val="FootnoteText"/>
      </w:pPr>
    </w:p>
    <w:p w14:paraId="61EE454B" w14:textId="0CE53BCB" w:rsidR="00077D2C" w:rsidRDefault="00077D2C">
      <w:pPr>
        <w:pStyle w:val="FootnoteText"/>
      </w:pPr>
    </w:p>
    <w:p w14:paraId="5133A3A7" w14:textId="451A0D64" w:rsidR="00077D2C" w:rsidRDefault="00077D2C">
      <w:pPr>
        <w:pStyle w:val="FootnoteText"/>
      </w:pPr>
    </w:p>
    <w:p w14:paraId="1380995C" w14:textId="77777777" w:rsidR="00077D2C" w:rsidRDefault="00077D2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EA7CF" w14:textId="77777777" w:rsidR="009404E3" w:rsidRDefault="009404E3">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600" w:hanging="361"/>
      </w:pPr>
      <w:rPr>
        <w:rFonts w:ascii="Arial" w:hAnsi="Arial" w:cs="Arial"/>
        <w:b w:val="0"/>
        <w:bCs w:val="0"/>
        <w:sz w:val="21"/>
        <w:szCs w:val="21"/>
      </w:rPr>
    </w:lvl>
    <w:lvl w:ilvl="1">
      <w:numFmt w:val="bullet"/>
      <w:lvlText w:val="o"/>
      <w:lvlJc w:val="left"/>
      <w:pPr>
        <w:ind w:left="953" w:hanging="360"/>
      </w:pPr>
      <w:rPr>
        <w:rFonts w:ascii="Courier New" w:hAnsi="Courier New" w:cs="Courier New"/>
        <w:b w:val="0"/>
        <w:bCs w:val="0"/>
        <w:sz w:val="21"/>
        <w:szCs w:val="21"/>
      </w:rPr>
    </w:lvl>
    <w:lvl w:ilvl="2">
      <w:numFmt w:val="bullet"/>
      <w:lvlText w:val="•"/>
      <w:lvlJc w:val="left"/>
      <w:pPr>
        <w:ind w:left="1940" w:hanging="360"/>
      </w:pPr>
    </w:lvl>
    <w:lvl w:ilvl="3">
      <w:numFmt w:val="bullet"/>
      <w:lvlText w:val="•"/>
      <w:lvlJc w:val="left"/>
      <w:pPr>
        <w:ind w:left="2927" w:hanging="360"/>
      </w:pPr>
    </w:lvl>
    <w:lvl w:ilvl="4">
      <w:numFmt w:val="bullet"/>
      <w:lvlText w:val="•"/>
      <w:lvlJc w:val="left"/>
      <w:pPr>
        <w:ind w:left="3915" w:hanging="360"/>
      </w:pPr>
    </w:lvl>
    <w:lvl w:ilvl="5">
      <w:numFmt w:val="bullet"/>
      <w:lvlText w:val="•"/>
      <w:lvlJc w:val="left"/>
      <w:pPr>
        <w:ind w:left="4902" w:hanging="360"/>
      </w:pPr>
    </w:lvl>
    <w:lvl w:ilvl="6">
      <w:numFmt w:val="bullet"/>
      <w:lvlText w:val="•"/>
      <w:lvlJc w:val="left"/>
      <w:pPr>
        <w:ind w:left="5890" w:hanging="360"/>
      </w:pPr>
    </w:lvl>
    <w:lvl w:ilvl="7">
      <w:numFmt w:val="bullet"/>
      <w:lvlText w:val="•"/>
      <w:lvlJc w:val="left"/>
      <w:pPr>
        <w:ind w:left="6877" w:hanging="360"/>
      </w:pPr>
    </w:lvl>
    <w:lvl w:ilvl="8">
      <w:numFmt w:val="bullet"/>
      <w:lvlText w:val="•"/>
      <w:lvlJc w:val="left"/>
      <w:pPr>
        <w:ind w:left="7865" w:hanging="360"/>
      </w:pPr>
    </w:lvl>
  </w:abstractNum>
  <w:abstractNum w:abstractNumId="1" w15:restartNumberingAfterBreak="0">
    <w:nsid w:val="00000403"/>
    <w:multiLevelType w:val="multilevel"/>
    <w:tmpl w:val="00000886"/>
    <w:lvl w:ilvl="0">
      <w:start w:val="4"/>
      <w:numFmt w:val="decimal"/>
      <w:lvlText w:val="%1."/>
      <w:lvlJc w:val="left"/>
      <w:pPr>
        <w:ind w:left="599" w:hanging="361"/>
      </w:pPr>
      <w:rPr>
        <w:rFonts w:ascii="Arial" w:hAnsi="Arial" w:cs="Arial"/>
        <w:b w:val="0"/>
        <w:bCs w:val="0"/>
        <w:sz w:val="21"/>
        <w:szCs w:val="21"/>
      </w:rPr>
    </w:lvl>
    <w:lvl w:ilvl="1">
      <w:numFmt w:val="bullet"/>
      <w:lvlText w:val="•"/>
      <w:lvlJc w:val="left"/>
      <w:pPr>
        <w:ind w:left="1523" w:hanging="361"/>
      </w:pPr>
    </w:lvl>
    <w:lvl w:ilvl="2">
      <w:numFmt w:val="bullet"/>
      <w:lvlText w:val="•"/>
      <w:lvlJc w:val="left"/>
      <w:pPr>
        <w:ind w:left="2447" w:hanging="361"/>
      </w:pPr>
    </w:lvl>
    <w:lvl w:ilvl="3">
      <w:numFmt w:val="bullet"/>
      <w:lvlText w:val="•"/>
      <w:lvlJc w:val="left"/>
      <w:pPr>
        <w:ind w:left="3371" w:hanging="361"/>
      </w:pPr>
    </w:lvl>
    <w:lvl w:ilvl="4">
      <w:numFmt w:val="bullet"/>
      <w:lvlText w:val="•"/>
      <w:lvlJc w:val="left"/>
      <w:pPr>
        <w:ind w:left="4295" w:hanging="361"/>
      </w:pPr>
    </w:lvl>
    <w:lvl w:ilvl="5">
      <w:numFmt w:val="bullet"/>
      <w:lvlText w:val="•"/>
      <w:lvlJc w:val="left"/>
      <w:pPr>
        <w:ind w:left="5219" w:hanging="361"/>
      </w:pPr>
    </w:lvl>
    <w:lvl w:ilvl="6">
      <w:numFmt w:val="bullet"/>
      <w:lvlText w:val="•"/>
      <w:lvlJc w:val="left"/>
      <w:pPr>
        <w:ind w:left="6143" w:hanging="361"/>
      </w:pPr>
    </w:lvl>
    <w:lvl w:ilvl="7">
      <w:numFmt w:val="bullet"/>
      <w:lvlText w:val="•"/>
      <w:lvlJc w:val="left"/>
      <w:pPr>
        <w:ind w:left="7067" w:hanging="361"/>
      </w:pPr>
    </w:lvl>
    <w:lvl w:ilvl="8">
      <w:numFmt w:val="bullet"/>
      <w:lvlText w:val="•"/>
      <w:lvlJc w:val="left"/>
      <w:pPr>
        <w:ind w:left="7991" w:hanging="361"/>
      </w:pPr>
    </w:lvl>
  </w:abstractNum>
  <w:abstractNum w:abstractNumId="2" w15:restartNumberingAfterBreak="0">
    <w:nsid w:val="00000404"/>
    <w:multiLevelType w:val="multilevel"/>
    <w:tmpl w:val="00000887"/>
    <w:lvl w:ilvl="0">
      <w:start w:val="7"/>
      <w:numFmt w:val="decimal"/>
      <w:lvlText w:val="%1."/>
      <w:lvlJc w:val="left"/>
      <w:pPr>
        <w:ind w:left="600" w:hanging="361"/>
      </w:pPr>
      <w:rPr>
        <w:rFonts w:ascii="Arial" w:hAnsi="Arial" w:cs="Arial"/>
        <w:b w:val="0"/>
        <w:bCs w:val="0"/>
        <w:sz w:val="21"/>
        <w:szCs w:val="21"/>
      </w:rPr>
    </w:lvl>
    <w:lvl w:ilvl="1">
      <w:numFmt w:val="bullet"/>
      <w:lvlText w:val="•"/>
      <w:lvlJc w:val="left"/>
      <w:pPr>
        <w:ind w:left="1160" w:hanging="361"/>
      </w:pPr>
    </w:lvl>
    <w:lvl w:ilvl="2">
      <w:numFmt w:val="bullet"/>
      <w:lvlText w:val="•"/>
      <w:lvlJc w:val="left"/>
      <w:pPr>
        <w:ind w:left="2122" w:hanging="361"/>
      </w:pPr>
    </w:lvl>
    <w:lvl w:ilvl="3">
      <w:numFmt w:val="bullet"/>
      <w:lvlText w:val="•"/>
      <w:lvlJc w:val="left"/>
      <w:pPr>
        <w:ind w:left="3085" w:hanging="361"/>
      </w:pPr>
    </w:lvl>
    <w:lvl w:ilvl="4">
      <w:numFmt w:val="bullet"/>
      <w:lvlText w:val="•"/>
      <w:lvlJc w:val="left"/>
      <w:pPr>
        <w:ind w:left="4047" w:hanging="361"/>
      </w:pPr>
    </w:lvl>
    <w:lvl w:ilvl="5">
      <w:numFmt w:val="bullet"/>
      <w:lvlText w:val="•"/>
      <w:lvlJc w:val="left"/>
      <w:pPr>
        <w:ind w:left="5009" w:hanging="361"/>
      </w:pPr>
    </w:lvl>
    <w:lvl w:ilvl="6">
      <w:numFmt w:val="bullet"/>
      <w:lvlText w:val="•"/>
      <w:lvlJc w:val="left"/>
      <w:pPr>
        <w:ind w:left="5971" w:hanging="361"/>
      </w:pPr>
    </w:lvl>
    <w:lvl w:ilvl="7">
      <w:numFmt w:val="bullet"/>
      <w:lvlText w:val="•"/>
      <w:lvlJc w:val="left"/>
      <w:pPr>
        <w:ind w:left="6933" w:hanging="361"/>
      </w:pPr>
    </w:lvl>
    <w:lvl w:ilvl="8">
      <w:numFmt w:val="bullet"/>
      <w:lvlText w:val="•"/>
      <w:lvlJc w:val="left"/>
      <w:pPr>
        <w:ind w:left="7895" w:hanging="361"/>
      </w:pPr>
    </w:lvl>
  </w:abstractNum>
  <w:abstractNum w:abstractNumId="3" w15:restartNumberingAfterBreak="0">
    <w:nsid w:val="00000405"/>
    <w:multiLevelType w:val="multilevel"/>
    <w:tmpl w:val="00000888"/>
    <w:lvl w:ilvl="0">
      <w:start w:val="9"/>
      <w:numFmt w:val="decimal"/>
      <w:lvlText w:val="%1."/>
      <w:lvlJc w:val="left"/>
      <w:pPr>
        <w:ind w:left="475" w:hanging="361"/>
      </w:pPr>
      <w:rPr>
        <w:rFonts w:ascii="Arial" w:hAnsi="Arial" w:cs="Arial"/>
        <w:b/>
        <w:bCs/>
        <w:sz w:val="21"/>
        <w:szCs w:val="21"/>
      </w:rPr>
    </w:lvl>
    <w:lvl w:ilvl="1">
      <w:numFmt w:val="bullet"/>
      <w:lvlText w:val="•"/>
      <w:lvlJc w:val="left"/>
      <w:pPr>
        <w:ind w:left="1386" w:hanging="361"/>
      </w:pPr>
    </w:lvl>
    <w:lvl w:ilvl="2">
      <w:numFmt w:val="bullet"/>
      <w:lvlText w:val="•"/>
      <w:lvlJc w:val="left"/>
      <w:pPr>
        <w:ind w:left="2298" w:hanging="361"/>
      </w:pPr>
    </w:lvl>
    <w:lvl w:ilvl="3">
      <w:numFmt w:val="bullet"/>
      <w:lvlText w:val="•"/>
      <w:lvlJc w:val="left"/>
      <w:pPr>
        <w:ind w:left="3209" w:hanging="361"/>
      </w:pPr>
    </w:lvl>
    <w:lvl w:ilvl="4">
      <w:numFmt w:val="bullet"/>
      <w:lvlText w:val="•"/>
      <w:lvlJc w:val="left"/>
      <w:pPr>
        <w:ind w:left="4121" w:hanging="361"/>
      </w:pPr>
    </w:lvl>
    <w:lvl w:ilvl="5">
      <w:numFmt w:val="bullet"/>
      <w:lvlText w:val="•"/>
      <w:lvlJc w:val="left"/>
      <w:pPr>
        <w:ind w:left="5032" w:hanging="361"/>
      </w:pPr>
    </w:lvl>
    <w:lvl w:ilvl="6">
      <w:numFmt w:val="bullet"/>
      <w:lvlText w:val="•"/>
      <w:lvlJc w:val="left"/>
      <w:pPr>
        <w:ind w:left="5944" w:hanging="361"/>
      </w:pPr>
    </w:lvl>
    <w:lvl w:ilvl="7">
      <w:numFmt w:val="bullet"/>
      <w:lvlText w:val="•"/>
      <w:lvlJc w:val="left"/>
      <w:pPr>
        <w:ind w:left="6855" w:hanging="361"/>
      </w:pPr>
    </w:lvl>
    <w:lvl w:ilvl="8">
      <w:numFmt w:val="bullet"/>
      <w:lvlText w:val="•"/>
      <w:lvlJc w:val="left"/>
      <w:pPr>
        <w:ind w:left="7767" w:hanging="361"/>
      </w:pPr>
    </w:lvl>
  </w:abstractNum>
  <w:abstractNum w:abstractNumId="4" w15:restartNumberingAfterBreak="0">
    <w:nsid w:val="00000406"/>
    <w:multiLevelType w:val="multilevel"/>
    <w:tmpl w:val="00000889"/>
    <w:lvl w:ilvl="0">
      <w:numFmt w:val="bullet"/>
      <w:lvlText w:val=""/>
      <w:lvlJc w:val="left"/>
      <w:pPr>
        <w:ind w:left="399" w:hanging="250"/>
      </w:pPr>
      <w:rPr>
        <w:rFonts w:ascii="Symbol" w:hAnsi="Symbol" w:cs="Symbol"/>
        <w:b w:val="0"/>
        <w:bCs w:val="0"/>
        <w:sz w:val="22"/>
        <w:szCs w:val="22"/>
      </w:rPr>
    </w:lvl>
    <w:lvl w:ilvl="1">
      <w:numFmt w:val="bullet"/>
      <w:lvlText w:val="•"/>
      <w:lvlJc w:val="left"/>
      <w:pPr>
        <w:ind w:left="799" w:hanging="250"/>
      </w:pPr>
    </w:lvl>
    <w:lvl w:ilvl="2">
      <w:numFmt w:val="bullet"/>
      <w:lvlText w:val="•"/>
      <w:lvlJc w:val="left"/>
      <w:pPr>
        <w:ind w:left="1199" w:hanging="250"/>
      </w:pPr>
    </w:lvl>
    <w:lvl w:ilvl="3">
      <w:numFmt w:val="bullet"/>
      <w:lvlText w:val="•"/>
      <w:lvlJc w:val="left"/>
      <w:pPr>
        <w:ind w:left="1599" w:hanging="250"/>
      </w:pPr>
    </w:lvl>
    <w:lvl w:ilvl="4">
      <w:numFmt w:val="bullet"/>
      <w:lvlText w:val="•"/>
      <w:lvlJc w:val="left"/>
      <w:pPr>
        <w:ind w:left="1999" w:hanging="250"/>
      </w:pPr>
    </w:lvl>
    <w:lvl w:ilvl="5">
      <w:numFmt w:val="bullet"/>
      <w:lvlText w:val="•"/>
      <w:lvlJc w:val="left"/>
      <w:pPr>
        <w:ind w:left="2399" w:hanging="250"/>
      </w:pPr>
    </w:lvl>
    <w:lvl w:ilvl="6">
      <w:numFmt w:val="bullet"/>
      <w:lvlText w:val="•"/>
      <w:lvlJc w:val="left"/>
      <w:pPr>
        <w:ind w:left="2799" w:hanging="250"/>
      </w:pPr>
    </w:lvl>
    <w:lvl w:ilvl="7">
      <w:numFmt w:val="bullet"/>
      <w:lvlText w:val="•"/>
      <w:lvlJc w:val="left"/>
      <w:pPr>
        <w:ind w:left="3199" w:hanging="250"/>
      </w:pPr>
    </w:lvl>
    <w:lvl w:ilvl="8">
      <w:numFmt w:val="bullet"/>
      <w:lvlText w:val="•"/>
      <w:lvlJc w:val="left"/>
      <w:pPr>
        <w:ind w:left="3599" w:hanging="250"/>
      </w:pPr>
    </w:lvl>
  </w:abstractNum>
  <w:abstractNum w:abstractNumId="5" w15:restartNumberingAfterBreak="0">
    <w:nsid w:val="00000407"/>
    <w:multiLevelType w:val="multilevel"/>
    <w:tmpl w:val="0000088A"/>
    <w:lvl w:ilvl="0">
      <w:numFmt w:val="bullet"/>
      <w:lvlText w:val=""/>
      <w:lvlJc w:val="left"/>
      <w:pPr>
        <w:ind w:left="445" w:hanging="272"/>
      </w:pPr>
      <w:rPr>
        <w:rFonts w:ascii="Symbol" w:hAnsi="Symbol" w:cs="Symbol"/>
        <w:b w:val="0"/>
        <w:bCs w:val="0"/>
        <w:sz w:val="22"/>
        <w:szCs w:val="22"/>
      </w:rPr>
    </w:lvl>
    <w:lvl w:ilvl="1">
      <w:numFmt w:val="bullet"/>
      <w:lvlText w:val="•"/>
      <w:lvlJc w:val="left"/>
      <w:pPr>
        <w:ind w:left="840" w:hanging="272"/>
      </w:pPr>
    </w:lvl>
    <w:lvl w:ilvl="2">
      <w:numFmt w:val="bullet"/>
      <w:lvlText w:val="•"/>
      <w:lvlJc w:val="left"/>
      <w:pPr>
        <w:ind w:left="1236" w:hanging="272"/>
      </w:pPr>
    </w:lvl>
    <w:lvl w:ilvl="3">
      <w:numFmt w:val="bullet"/>
      <w:lvlText w:val="•"/>
      <w:lvlJc w:val="left"/>
      <w:pPr>
        <w:ind w:left="1631" w:hanging="272"/>
      </w:pPr>
    </w:lvl>
    <w:lvl w:ilvl="4">
      <w:numFmt w:val="bullet"/>
      <w:lvlText w:val="•"/>
      <w:lvlJc w:val="left"/>
      <w:pPr>
        <w:ind w:left="2027" w:hanging="272"/>
      </w:pPr>
    </w:lvl>
    <w:lvl w:ilvl="5">
      <w:numFmt w:val="bullet"/>
      <w:lvlText w:val="•"/>
      <w:lvlJc w:val="left"/>
      <w:pPr>
        <w:ind w:left="2422" w:hanging="272"/>
      </w:pPr>
    </w:lvl>
    <w:lvl w:ilvl="6">
      <w:numFmt w:val="bullet"/>
      <w:lvlText w:val="•"/>
      <w:lvlJc w:val="left"/>
      <w:pPr>
        <w:ind w:left="2817" w:hanging="272"/>
      </w:pPr>
    </w:lvl>
    <w:lvl w:ilvl="7">
      <w:numFmt w:val="bullet"/>
      <w:lvlText w:val="•"/>
      <w:lvlJc w:val="left"/>
      <w:pPr>
        <w:ind w:left="3213" w:hanging="272"/>
      </w:pPr>
    </w:lvl>
    <w:lvl w:ilvl="8">
      <w:numFmt w:val="bullet"/>
      <w:lvlText w:val="•"/>
      <w:lvlJc w:val="left"/>
      <w:pPr>
        <w:ind w:left="3608" w:hanging="272"/>
      </w:pPr>
    </w:lvl>
  </w:abstractNum>
  <w:abstractNum w:abstractNumId="6" w15:restartNumberingAfterBreak="0">
    <w:nsid w:val="00000408"/>
    <w:multiLevelType w:val="multilevel"/>
    <w:tmpl w:val="0000088B"/>
    <w:lvl w:ilvl="0">
      <w:numFmt w:val="bullet"/>
      <w:lvlText w:val=""/>
      <w:lvlJc w:val="left"/>
      <w:pPr>
        <w:ind w:left="445" w:hanging="272"/>
      </w:pPr>
      <w:rPr>
        <w:rFonts w:ascii="Symbol" w:hAnsi="Symbol" w:cs="Symbol"/>
        <w:b w:val="0"/>
        <w:bCs w:val="0"/>
        <w:sz w:val="22"/>
        <w:szCs w:val="22"/>
      </w:rPr>
    </w:lvl>
    <w:lvl w:ilvl="1">
      <w:numFmt w:val="bullet"/>
      <w:lvlText w:val="•"/>
      <w:lvlJc w:val="left"/>
      <w:pPr>
        <w:ind w:left="841" w:hanging="272"/>
      </w:pPr>
    </w:lvl>
    <w:lvl w:ilvl="2">
      <w:numFmt w:val="bullet"/>
      <w:lvlText w:val="•"/>
      <w:lvlJc w:val="left"/>
      <w:pPr>
        <w:ind w:left="1236" w:hanging="272"/>
      </w:pPr>
    </w:lvl>
    <w:lvl w:ilvl="3">
      <w:numFmt w:val="bullet"/>
      <w:lvlText w:val="•"/>
      <w:lvlJc w:val="left"/>
      <w:pPr>
        <w:ind w:left="1631" w:hanging="272"/>
      </w:pPr>
    </w:lvl>
    <w:lvl w:ilvl="4">
      <w:numFmt w:val="bullet"/>
      <w:lvlText w:val="•"/>
      <w:lvlJc w:val="left"/>
      <w:pPr>
        <w:ind w:left="2027" w:hanging="272"/>
      </w:pPr>
    </w:lvl>
    <w:lvl w:ilvl="5">
      <w:numFmt w:val="bullet"/>
      <w:lvlText w:val="•"/>
      <w:lvlJc w:val="left"/>
      <w:pPr>
        <w:ind w:left="2422" w:hanging="272"/>
      </w:pPr>
    </w:lvl>
    <w:lvl w:ilvl="6">
      <w:numFmt w:val="bullet"/>
      <w:lvlText w:val="•"/>
      <w:lvlJc w:val="left"/>
      <w:pPr>
        <w:ind w:left="2818" w:hanging="272"/>
      </w:pPr>
    </w:lvl>
    <w:lvl w:ilvl="7">
      <w:numFmt w:val="bullet"/>
      <w:lvlText w:val="•"/>
      <w:lvlJc w:val="left"/>
      <w:pPr>
        <w:ind w:left="3213" w:hanging="272"/>
      </w:pPr>
    </w:lvl>
    <w:lvl w:ilvl="8">
      <w:numFmt w:val="bullet"/>
      <w:lvlText w:val="•"/>
      <w:lvlJc w:val="left"/>
      <w:pPr>
        <w:ind w:left="3608" w:hanging="272"/>
      </w:pPr>
    </w:lvl>
  </w:abstractNum>
  <w:abstractNum w:abstractNumId="7" w15:restartNumberingAfterBreak="0">
    <w:nsid w:val="00000409"/>
    <w:multiLevelType w:val="multilevel"/>
    <w:tmpl w:val="0000088C"/>
    <w:lvl w:ilvl="0">
      <w:numFmt w:val="bullet"/>
      <w:lvlText w:val="•"/>
      <w:lvlJc w:val="left"/>
      <w:pPr>
        <w:ind w:left="829" w:hanging="360"/>
      </w:pPr>
      <w:rPr>
        <w:rFonts w:ascii="Calibri" w:hAnsi="Calibri" w:cs="Calibri"/>
        <w:b w:val="0"/>
        <w:bCs w:val="0"/>
        <w:sz w:val="22"/>
        <w:szCs w:val="22"/>
      </w:rPr>
    </w:lvl>
    <w:lvl w:ilvl="1">
      <w:numFmt w:val="bullet"/>
      <w:lvlText w:val="•"/>
      <w:lvlJc w:val="left"/>
      <w:pPr>
        <w:ind w:left="1186" w:hanging="360"/>
      </w:pPr>
    </w:lvl>
    <w:lvl w:ilvl="2">
      <w:numFmt w:val="bullet"/>
      <w:lvlText w:val="•"/>
      <w:lvlJc w:val="left"/>
      <w:pPr>
        <w:ind w:left="1543" w:hanging="360"/>
      </w:pPr>
    </w:lvl>
    <w:lvl w:ilvl="3">
      <w:numFmt w:val="bullet"/>
      <w:lvlText w:val="•"/>
      <w:lvlJc w:val="left"/>
      <w:pPr>
        <w:ind w:left="1900" w:hanging="360"/>
      </w:pPr>
    </w:lvl>
    <w:lvl w:ilvl="4">
      <w:numFmt w:val="bullet"/>
      <w:lvlText w:val="•"/>
      <w:lvlJc w:val="left"/>
      <w:pPr>
        <w:ind w:left="2257" w:hanging="360"/>
      </w:pPr>
    </w:lvl>
    <w:lvl w:ilvl="5">
      <w:numFmt w:val="bullet"/>
      <w:lvlText w:val="•"/>
      <w:lvlJc w:val="left"/>
      <w:pPr>
        <w:ind w:left="2614" w:hanging="360"/>
      </w:pPr>
    </w:lvl>
    <w:lvl w:ilvl="6">
      <w:numFmt w:val="bullet"/>
      <w:lvlText w:val="•"/>
      <w:lvlJc w:val="left"/>
      <w:pPr>
        <w:ind w:left="2971" w:hanging="360"/>
      </w:pPr>
    </w:lvl>
    <w:lvl w:ilvl="7">
      <w:numFmt w:val="bullet"/>
      <w:lvlText w:val="•"/>
      <w:lvlJc w:val="left"/>
      <w:pPr>
        <w:ind w:left="3328" w:hanging="360"/>
      </w:pPr>
    </w:lvl>
    <w:lvl w:ilvl="8">
      <w:numFmt w:val="bullet"/>
      <w:lvlText w:val="•"/>
      <w:lvlJc w:val="left"/>
      <w:pPr>
        <w:ind w:left="3685" w:hanging="360"/>
      </w:pPr>
    </w:lvl>
  </w:abstractNum>
  <w:abstractNum w:abstractNumId="8" w15:restartNumberingAfterBreak="0">
    <w:nsid w:val="0000040A"/>
    <w:multiLevelType w:val="multilevel"/>
    <w:tmpl w:val="0000088D"/>
    <w:lvl w:ilvl="0">
      <w:numFmt w:val="bullet"/>
      <w:lvlText w:val="•"/>
      <w:lvlJc w:val="left"/>
      <w:pPr>
        <w:ind w:left="445" w:hanging="360"/>
      </w:pPr>
      <w:rPr>
        <w:rFonts w:ascii="Calibri" w:hAnsi="Calibri" w:cs="Calibri"/>
        <w:b w:val="0"/>
        <w:bCs w:val="0"/>
        <w:sz w:val="22"/>
        <w:szCs w:val="22"/>
      </w:rPr>
    </w:lvl>
    <w:lvl w:ilvl="1">
      <w:numFmt w:val="bullet"/>
      <w:lvlText w:val="•"/>
      <w:lvlJc w:val="left"/>
      <w:pPr>
        <w:ind w:left="840" w:hanging="360"/>
      </w:pPr>
    </w:lvl>
    <w:lvl w:ilvl="2">
      <w:numFmt w:val="bullet"/>
      <w:lvlText w:val="•"/>
      <w:lvlJc w:val="left"/>
      <w:pPr>
        <w:ind w:left="1236" w:hanging="360"/>
      </w:pPr>
    </w:lvl>
    <w:lvl w:ilvl="3">
      <w:numFmt w:val="bullet"/>
      <w:lvlText w:val="•"/>
      <w:lvlJc w:val="left"/>
      <w:pPr>
        <w:ind w:left="1631" w:hanging="360"/>
      </w:pPr>
    </w:lvl>
    <w:lvl w:ilvl="4">
      <w:numFmt w:val="bullet"/>
      <w:lvlText w:val="•"/>
      <w:lvlJc w:val="left"/>
      <w:pPr>
        <w:ind w:left="2027" w:hanging="360"/>
      </w:pPr>
    </w:lvl>
    <w:lvl w:ilvl="5">
      <w:numFmt w:val="bullet"/>
      <w:lvlText w:val="•"/>
      <w:lvlJc w:val="left"/>
      <w:pPr>
        <w:ind w:left="2422" w:hanging="360"/>
      </w:pPr>
    </w:lvl>
    <w:lvl w:ilvl="6">
      <w:numFmt w:val="bullet"/>
      <w:lvlText w:val="•"/>
      <w:lvlJc w:val="left"/>
      <w:pPr>
        <w:ind w:left="2817" w:hanging="360"/>
      </w:pPr>
    </w:lvl>
    <w:lvl w:ilvl="7">
      <w:numFmt w:val="bullet"/>
      <w:lvlText w:val="•"/>
      <w:lvlJc w:val="left"/>
      <w:pPr>
        <w:ind w:left="3213" w:hanging="360"/>
      </w:pPr>
    </w:lvl>
    <w:lvl w:ilvl="8">
      <w:numFmt w:val="bullet"/>
      <w:lvlText w:val="•"/>
      <w:lvlJc w:val="left"/>
      <w:pPr>
        <w:ind w:left="3608" w:hanging="360"/>
      </w:pPr>
    </w:lvl>
  </w:abstractNum>
  <w:abstractNum w:abstractNumId="9" w15:restartNumberingAfterBreak="0">
    <w:nsid w:val="0000040B"/>
    <w:multiLevelType w:val="multilevel"/>
    <w:tmpl w:val="0000088E"/>
    <w:lvl w:ilvl="0">
      <w:numFmt w:val="bullet"/>
      <w:lvlText w:val="•"/>
      <w:lvlJc w:val="left"/>
      <w:pPr>
        <w:ind w:left="445" w:hanging="360"/>
      </w:pPr>
      <w:rPr>
        <w:rFonts w:ascii="Calibri" w:hAnsi="Calibri" w:cs="Calibri"/>
        <w:b w:val="0"/>
        <w:bCs w:val="0"/>
        <w:sz w:val="22"/>
        <w:szCs w:val="22"/>
      </w:rPr>
    </w:lvl>
    <w:lvl w:ilvl="1">
      <w:numFmt w:val="bullet"/>
      <w:lvlText w:val="•"/>
      <w:lvlJc w:val="left"/>
      <w:pPr>
        <w:ind w:left="829" w:hanging="360"/>
      </w:pPr>
      <w:rPr>
        <w:rFonts w:ascii="Calibri" w:hAnsi="Calibri" w:cs="Calibri"/>
        <w:b w:val="0"/>
        <w:bCs w:val="0"/>
        <w:sz w:val="22"/>
        <w:szCs w:val="22"/>
      </w:rPr>
    </w:lvl>
    <w:lvl w:ilvl="2">
      <w:numFmt w:val="bullet"/>
      <w:lvlText w:val="•"/>
      <w:lvlJc w:val="left"/>
      <w:pPr>
        <w:ind w:left="829" w:hanging="360"/>
      </w:pPr>
    </w:lvl>
    <w:lvl w:ilvl="3">
      <w:numFmt w:val="bullet"/>
      <w:lvlText w:val="•"/>
      <w:lvlJc w:val="left"/>
      <w:pPr>
        <w:ind w:left="1275" w:hanging="360"/>
      </w:pPr>
    </w:lvl>
    <w:lvl w:ilvl="4">
      <w:numFmt w:val="bullet"/>
      <w:lvlText w:val="•"/>
      <w:lvlJc w:val="left"/>
      <w:pPr>
        <w:ind w:left="1721" w:hanging="360"/>
      </w:pPr>
    </w:lvl>
    <w:lvl w:ilvl="5">
      <w:numFmt w:val="bullet"/>
      <w:lvlText w:val="•"/>
      <w:lvlJc w:val="left"/>
      <w:pPr>
        <w:ind w:left="2168" w:hanging="360"/>
      </w:pPr>
    </w:lvl>
    <w:lvl w:ilvl="6">
      <w:numFmt w:val="bullet"/>
      <w:lvlText w:val="•"/>
      <w:lvlJc w:val="left"/>
      <w:pPr>
        <w:ind w:left="2614" w:hanging="360"/>
      </w:pPr>
    </w:lvl>
    <w:lvl w:ilvl="7">
      <w:numFmt w:val="bullet"/>
      <w:lvlText w:val="•"/>
      <w:lvlJc w:val="left"/>
      <w:pPr>
        <w:ind w:left="3060" w:hanging="360"/>
      </w:pPr>
    </w:lvl>
    <w:lvl w:ilvl="8">
      <w:numFmt w:val="bullet"/>
      <w:lvlText w:val="•"/>
      <w:lvlJc w:val="left"/>
      <w:pPr>
        <w:ind w:left="3506" w:hanging="360"/>
      </w:pPr>
    </w:lvl>
  </w:abstractNum>
  <w:abstractNum w:abstractNumId="10" w15:restartNumberingAfterBreak="0">
    <w:nsid w:val="0000040C"/>
    <w:multiLevelType w:val="multilevel"/>
    <w:tmpl w:val="0000088F"/>
    <w:lvl w:ilvl="0">
      <w:numFmt w:val="bullet"/>
      <w:lvlText w:val="•"/>
      <w:lvlJc w:val="left"/>
      <w:pPr>
        <w:ind w:left="829" w:hanging="360"/>
      </w:pPr>
      <w:rPr>
        <w:rFonts w:ascii="Calibri" w:hAnsi="Calibri" w:cs="Calibri"/>
        <w:b w:val="0"/>
        <w:bCs w:val="0"/>
        <w:sz w:val="24"/>
        <w:szCs w:val="24"/>
      </w:rPr>
    </w:lvl>
    <w:lvl w:ilvl="1">
      <w:numFmt w:val="bullet"/>
      <w:lvlText w:val="•"/>
      <w:lvlJc w:val="left"/>
      <w:pPr>
        <w:ind w:left="1186" w:hanging="360"/>
      </w:pPr>
    </w:lvl>
    <w:lvl w:ilvl="2">
      <w:numFmt w:val="bullet"/>
      <w:lvlText w:val="•"/>
      <w:lvlJc w:val="left"/>
      <w:pPr>
        <w:ind w:left="1543" w:hanging="360"/>
      </w:pPr>
    </w:lvl>
    <w:lvl w:ilvl="3">
      <w:numFmt w:val="bullet"/>
      <w:lvlText w:val="•"/>
      <w:lvlJc w:val="left"/>
      <w:pPr>
        <w:ind w:left="1900" w:hanging="360"/>
      </w:pPr>
    </w:lvl>
    <w:lvl w:ilvl="4">
      <w:numFmt w:val="bullet"/>
      <w:lvlText w:val="•"/>
      <w:lvlJc w:val="left"/>
      <w:pPr>
        <w:ind w:left="2257" w:hanging="360"/>
      </w:pPr>
    </w:lvl>
    <w:lvl w:ilvl="5">
      <w:numFmt w:val="bullet"/>
      <w:lvlText w:val="•"/>
      <w:lvlJc w:val="left"/>
      <w:pPr>
        <w:ind w:left="2614" w:hanging="360"/>
      </w:pPr>
    </w:lvl>
    <w:lvl w:ilvl="6">
      <w:numFmt w:val="bullet"/>
      <w:lvlText w:val="•"/>
      <w:lvlJc w:val="left"/>
      <w:pPr>
        <w:ind w:left="2971" w:hanging="360"/>
      </w:pPr>
    </w:lvl>
    <w:lvl w:ilvl="7">
      <w:numFmt w:val="bullet"/>
      <w:lvlText w:val="•"/>
      <w:lvlJc w:val="left"/>
      <w:pPr>
        <w:ind w:left="3328" w:hanging="360"/>
      </w:pPr>
    </w:lvl>
    <w:lvl w:ilvl="8">
      <w:numFmt w:val="bullet"/>
      <w:lvlText w:val="•"/>
      <w:lvlJc w:val="left"/>
      <w:pPr>
        <w:ind w:left="3685" w:hanging="360"/>
      </w:pPr>
    </w:lvl>
  </w:abstractNum>
  <w:abstractNum w:abstractNumId="11" w15:restartNumberingAfterBreak="0">
    <w:nsid w:val="0000040D"/>
    <w:multiLevelType w:val="multilevel"/>
    <w:tmpl w:val="00000890"/>
    <w:lvl w:ilvl="0">
      <w:numFmt w:val="bullet"/>
      <w:lvlText w:val="•"/>
      <w:lvlJc w:val="left"/>
      <w:pPr>
        <w:ind w:left="534" w:hanging="360"/>
      </w:pPr>
      <w:rPr>
        <w:rFonts w:ascii="Calibri" w:hAnsi="Calibri" w:cs="Calibri"/>
        <w:b w:val="0"/>
        <w:bCs w:val="0"/>
        <w:sz w:val="22"/>
        <w:szCs w:val="22"/>
      </w:rPr>
    </w:lvl>
    <w:lvl w:ilvl="1">
      <w:numFmt w:val="bullet"/>
      <w:lvlText w:val="•"/>
      <w:lvlJc w:val="left"/>
      <w:pPr>
        <w:ind w:left="805" w:hanging="360"/>
      </w:pPr>
      <w:rPr>
        <w:rFonts w:ascii="Calibri" w:hAnsi="Calibri" w:cs="Calibri"/>
        <w:b w:val="0"/>
        <w:bCs w:val="0"/>
        <w:sz w:val="22"/>
        <w:szCs w:val="22"/>
      </w:rPr>
    </w:lvl>
    <w:lvl w:ilvl="2">
      <w:numFmt w:val="bullet"/>
      <w:lvlText w:val="•"/>
      <w:lvlJc w:val="left"/>
      <w:pPr>
        <w:ind w:left="805" w:hanging="360"/>
      </w:pPr>
    </w:lvl>
    <w:lvl w:ilvl="3">
      <w:numFmt w:val="bullet"/>
      <w:lvlText w:val="•"/>
      <w:lvlJc w:val="left"/>
      <w:pPr>
        <w:ind w:left="1254" w:hanging="360"/>
      </w:pPr>
    </w:lvl>
    <w:lvl w:ilvl="4">
      <w:numFmt w:val="bullet"/>
      <w:lvlText w:val="•"/>
      <w:lvlJc w:val="left"/>
      <w:pPr>
        <w:ind w:left="1703" w:hanging="360"/>
      </w:pPr>
    </w:lvl>
    <w:lvl w:ilvl="5">
      <w:numFmt w:val="bullet"/>
      <w:lvlText w:val="•"/>
      <w:lvlJc w:val="left"/>
      <w:pPr>
        <w:ind w:left="2153" w:hanging="360"/>
      </w:pPr>
    </w:lvl>
    <w:lvl w:ilvl="6">
      <w:numFmt w:val="bullet"/>
      <w:lvlText w:val="•"/>
      <w:lvlJc w:val="left"/>
      <w:pPr>
        <w:ind w:left="2602" w:hanging="360"/>
      </w:pPr>
    </w:lvl>
    <w:lvl w:ilvl="7">
      <w:numFmt w:val="bullet"/>
      <w:lvlText w:val="•"/>
      <w:lvlJc w:val="left"/>
      <w:pPr>
        <w:ind w:left="3051" w:hanging="360"/>
      </w:pPr>
    </w:lvl>
    <w:lvl w:ilvl="8">
      <w:numFmt w:val="bullet"/>
      <w:lvlText w:val="•"/>
      <w:lvlJc w:val="left"/>
      <w:pPr>
        <w:ind w:left="3500" w:hanging="360"/>
      </w:pPr>
    </w:lvl>
  </w:abstractNum>
  <w:abstractNum w:abstractNumId="12" w15:restartNumberingAfterBreak="0">
    <w:nsid w:val="0000040E"/>
    <w:multiLevelType w:val="multilevel"/>
    <w:tmpl w:val="00000891"/>
    <w:lvl w:ilvl="0">
      <w:numFmt w:val="bullet"/>
      <w:lvlText w:val="•"/>
      <w:lvlJc w:val="left"/>
      <w:pPr>
        <w:ind w:left="533" w:hanging="360"/>
      </w:pPr>
      <w:rPr>
        <w:rFonts w:ascii="Calibri" w:hAnsi="Calibri" w:cs="Calibri"/>
        <w:b w:val="0"/>
        <w:bCs w:val="0"/>
        <w:sz w:val="22"/>
        <w:szCs w:val="22"/>
      </w:rPr>
    </w:lvl>
    <w:lvl w:ilvl="1">
      <w:numFmt w:val="bullet"/>
      <w:lvlText w:val="•"/>
      <w:lvlJc w:val="left"/>
      <w:pPr>
        <w:ind w:left="805" w:hanging="360"/>
      </w:pPr>
      <w:rPr>
        <w:rFonts w:ascii="Calibri" w:hAnsi="Calibri" w:cs="Calibri"/>
        <w:b w:val="0"/>
        <w:bCs w:val="0"/>
        <w:sz w:val="24"/>
        <w:szCs w:val="24"/>
      </w:rPr>
    </w:lvl>
    <w:lvl w:ilvl="2">
      <w:numFmt w:val="bullet"/>
      <w:lvlText w:val="•"/>
      <w:lvlJc w:val="left"/>
      <w:pPr>
        <w:ind w:left="1204" w:hanging="360"/>
      </w:pPr>
    </w:lvl>
    <w:lvl w:ilvl="3">
      <w:numFmt w:val="bullet"/>
      <w:lvlText w:val="•"/>
      <w:lvlJc w:val="left"/>
      <w:pPr>
        <w:ind w:left="1604" w:hanging="360"/>
      </w:pPr>
    </w:lvl>
    <w:lvl w:ilvl="4">
      <w:numFmt w:val="bullet"/>
      <w:lvlText w:val="•"/>
      <w:lvlJc w:val="left"/>
      <w:pPr>
        <w:ind w:left="2003" w:hanging="360"/>
      </w:pPr>
    </w:lvl>
    <w:lvl w:ilvl="5">
      <w:numFmt w:val="bullet"/>
      <w:lvlText w:val="•"/>
      <w:lvlJc w:val="left"/>
      <w:pPr>
        <w:ind w:left="2402" w:hanging="360"/>
      </w:pPr>
    </w:lvl>
    <w:lvl w:ilvl="6">
      <w:numFmt w:val="bullet"/>
      <w:lvlText w:val="•"/>
      <w:lvlJc w:val="left"/>
      <w:pPr>
        <w:ind w:left="2802" w:hanging="360"/>
      </w:pPr>
    </w:lvl>
    <w:lvl w:ilvl="7">
      <w:numFmt w:val="bullet"/>
      <w:lvlText w:val="•"/>
      <w:lvlJc w:val="left"/>
      <w:pPr>
        <w:ind w:left="3201" w:hanging="360"/>
      </w:pPr>
    </w:lvl>
    <w:lvl w:ilvl="8">
      <w:numFmt w:val="bullet"/>
      <w:lvlText w:val="•"/>
      <w:lvlJc w:val="left"/>
      <w:pPr>
        <w:ind w:left="3600" w:hanging="360"/>
      </w:pPr>
    </w:lvl>
  </w:abstractNum>
  <w:abstractNum w:abstractNumId="13" w15:restartNumberingAfterBreak="0">
    <w:nsid w:val="0000040F"/>
    <w:multiLevelType w:val="multilevel"/>
    <w:tmpl w:val="00000892"/>
    <w:lvl w:ilvl="0">
      <w:numFmt w:val="bullet"/>
      <w:lvlText w:val="•"/>
      <w:lvlJc w:val="left"/>
      <w:pPr>
        <w:ind w:left="493" w:hanging="360"/>
      </w:pPr>
      <w:rPr>
        <w:rFonts w:ascii="Calibri" w:hAnsi="Calibri" w:cs="Calibri"/>
        <w:b w:val="0"/>
        <w:bCs w:val="0"/>
        <w:sz w:val="22"/>
        <w:szCs w:val="22"/>
      </w:rPr>
    </w:lvl>
    <w:lvl w:ilvl="1">
      <w:numFmt w:val="bullet"/>
      <w:lvlText w:val="•"/>
      <w:lvlJc w:val="left"/>
      <w:pPr>
        <w:ind w:left="884" w:hanging="360"/>
      </w:pPr>
    </w:lvl>
    <w:lvl w:ilvl="2">
      <w:numFmt w:val="bullet"/>
      <w:lvlText w:val="•"/>
      <w:lvlJc w:val="left"/>
      <w:pPr>
        <w:ind w:left="1274" w:hanging="360"/>
      </w:pPr>
    </w:lvl>
    <w:lvl w:ilvl="3">
      <w:numFmt w:val="bullet"/>
      <w:lvlText w:val="•"/>
      <w:lvlJc w:val="left"/>
      <w:pPr>
        <w:ind w:left="1665" w:hanging="360"/>
      </w:pPr>
    </w:lvl>
    <w:lvl w:ilvl="4">
      <w:numFmt w:val="bullet"/>
      <w:lvlText w:val="•"/>
      <w:lvlJc w:val="left"/>
      <w:pPr>
        <w:ind w:left="2055" w:hanging="360"/>
      </w:pPr>
    </w:lvl>
    <w:lvl w:ilvl="5">
      <w:numFmt w:val="bullet"/>
      <w:lvlText w:val="•"/>
      <w:lvlJc w:val="left"/>
      <w:pPr>
        <w:ind w:left="2446" w:hanging="360"/>
      </w:pPr>
    </w:lvl>
    <w:lvl w:ilvl="6">
      <w:numFmt w:val="bullet"/>
      <w:lvlText w:val="•"/>
      <w:lvlJc w:val="left"/>
      <w:pPr>
        <w:ind w:left="2837" w:hanging="360"/>
      </w:pPr>
    </w:lvl>
    <w:lvl w:ilvl="7">
      <w:numFmt w:val="bullet"/>
      <w:lvlText w:val="•"/>
      <w:lvlJc w:val="left"/>
      <w:pPr>
        <w:ind w:left="3227" w:hanging="360"/>
      </w:pPr>
    </w:lvl>
    <w:lvl w:ilvl="8">
      <w:numFmt w:val="bullet"/>
      <w:lvlText w:val="•"/>
      <w:lvlJc w:val="left"/>
      <w:pPr>
        <w:ind w:left="3618" w:hanging="360"/>
      </w:pPr>
    </w:lvl>
  </w:abstractNum>
  <w:abstractNum w:abstractNumId="14" w15:restartNumberingAfterBreak="0">
    <w:nsid w:val="00000410"/>
    <w:multiLevelType w:val="multilevel"/>
    <w:tmpl w:val="00000893"/>
    <w:lvl w:ilvl="0">
      <w:numFmt w:val="bullet"/>
      <w:lvlText w:val="•"/>
      <w:lvlJc w:val="left"/>
      <w:pPr>
        <w:ind w:left="493" w:hanging="360"/>
      </w:pPr>
      <w:rPr>
        <w:rFonts w:ascii="Calibri" w:hAnsi="Calibri" w:cs="Calibri"/>
        <w:b w:val="0"/>
        <w:bCs w:val="0"/>
        <w:sz w:val="24"/>
        <w:szCs w:val="24"/>
      </w:rPr>
    </w:lvl>
    <w:lvl w:ilvl="1">
      <w:numFmt w:val="bullet"/>
      <w:lvlText w:val="•"/>
      <w:lvlJc w:val="left"/>
      <w:pPr>
        <w:ind w:left="884" w:hanging="360"/>
      </w:pPr>
    </w:lvl>
    <w:lvl w:ilvl="2">
      <w:numFmt w:val="bullet"/>
      <w:lvlText w:val="•"/>
      <w:lvlJc w:val="left"/>
      <w:pPr>
        <w:ind w:left="1274" w:hanging="360"/>
      </w:pPr>
    </w:lvl>
    <w:lvl w:ilvl="3">
      <w:numFmt w:val="bullet"/>
      <w:lvlText w:val="•"/>
      <w:lvlJc w:val="left"/>
      <w:pPr>
        <w:ind w:left="1665" w:hanging="360"/>
      </w:pPr>
    </w:lvl>
    <w:lvl w:ilvl="4">
      <w:numFmt w:val="bullet"/>
      <w:lvlText w:val="•"/>
      <w:lvlJc w:val="left"/>
      <w:pPr>
        <w:ind w:left="2055" w:hanging="360"/>
      </w:pPr>
    </w:lvl>
    <w:lvl w:ilvl="5">
      <w:numFmt w:val="bullet"/>
      <w:lvlText w:val="•"/>
      <w:lvlJc w:val="left"/>
      <w:pPr>
        <w:ind w:left="2446" w:hanging="360"/>
      </w:pPr>
    </w:lvl>
    <w:lvl w:ilvl="6">
      <w:numFmt w:val="bullet"/>
      <w:lvlText w:val="•"/>
      <w:lvlJc w:val="left"/>
      <w:pPr>
        <w:ind w:left="2837" w:hanging="360"/>
      </w:pPr>
    </w:lvl>
    <w:lvl w:ilvl="7">
      <w:numFmt w:val="bullet"/>
      <w:lvlText w:val="•"/>
      <w:lvlJc w:val="left"/>
      <w:pPr>
        <w:ind w:left="3227" w:hanging="360"/>
      </w:pPr>
    </w:lvl>
    <w:lvl w:ilvl="8">
      <w:numFmt w:val="bullet"/>
      <w:lvlText w:val="•"/>
      <w:lvlJc w:val="left"/>
      <w:pPr>
        <w:ind w:left="3618" w:hanging="360"/>
      </w:pPr>
    </w:lvl>
  </w:abstractNum>
  <w:abstractNum w:abstractNumId="15" w15:restartNumberingAfterBreak="0">
    <w:nsid w:val="00000411"/>
    <w:multiLevelType w:val="multilevel"/>
    <w:tmpl w:val="00000894"/>
    <w:lvl w:ilvl="0">
      <w:numFmt w:val="bullet"/>
      <w:lvlText w:val=""/>
      <w:lvlJc w:val="left"/>
      <w:pPr>
        <w:ind w:left="531" w:hanging="269"/>
      </w:pPr>
      <w:rPr>
        <w:rFonts w:ascii="Symbol" w:hAnsi="Symbol" w:cs="Symbol"/>
        <w:b w:val="0"/>
        <w:bCs w:val="0"/>
        <w:sz w:val="22"/>
        <w:szCs w:val="22"/>
      </w:rPr>
    </w:lvl>
    <w:lvl w:ilvl="1">
      <w:numFmt w:val="bullet"/>
      <w:lvlText w:val="•"/>
      <w:lvlJc w:val="left"/>
      <w:pPr>
        <w:ind w:left="648" w:hanging="269"/>
      </w:pPr>
    </w:lvl>
    <w:lvl w:ilvl="2">
      <w:numFmt w:val="bullet"/>
      <w:lvlText w:val="•"/>
      <w:lvlJc w:val="left"/>
      <w:pPr>
        <w:ind w:left="765" w:hanging="269"/>
      </w:pPr>
    </w:lvl>
    <w:lvl w:ilvl="3">
      <w:numFmt w:val="bullet"/>
      <w:lvlText w:val="•"/>
      <w:lvlJc w:val="left"/>
      <w:pPr>
        <w:ind w:left="881" w:hanging="269"/>
      </w:pPr>
    </w:lvl>
    <w:lvl w:ilvl="4">
      <w:numFmt w:val="bullet"/>
      <w:lvlText w:val="•"/>
      <w:lvlJc w:val="left"/>
      <w:pPr>
        <w:ind w:left="998" w:hanging="269"/>
      </w:pPr>
    </w:lvl>
    <w:lvl w:ilvl="5">
      <w:numFmt w:val="bullet"/>
      <w:lvlText w:val="•"/>
      <w:lvlJc w:val="left"/>
      <w:pPr>
        <w:ind w:left="1114" w:hanging="269"/>
      </w:pPr>
    </w:lvl>
    <w:lvl w:ilvl="6">
      <w:numFmt w:val="bullet"/>
      <w:lvlText w:val="•"/>
      <w:lvlJc w:val="left"/>
      <w:pPr>
        <w:ind w:left="1231" w:hanging="269"/>
      </w:pPr>
    </w:lvl>
    <w:lvl w:ilvl="7">
      <w:numFmt w:val="bullet"/>
      <w:lvlText w:val="•"/>
      <w:lvlJc w:val="left"/>
      <w:pPr>
        <w:ind w:left="1347" w:hanging="269"/>
      </w:pPr>
    </w:lvl>
    <w:lvl w:ilvl="8">
      <w:numFmt w:val="bullet"/>
      <w:lvlText w:val="•"/>
      <w:lvlJc w:val="left"/>
      <w:pPr>
        <w:ind w:left="1464" w:hanging="269"/>
      </w:pPr>
    </w:lvl>
  </w:abstractNum>
  <w:abstractNum w:abstractNumId="16" w15:restartNumberingAfterBreak="0">
    <w:nsid w:val="00000412"/>
    <w:multiLevelType w:val="multilevel"/>
    <w:tmpl w:val="00000895"/>
    <w:lvl w:ilvl="0">
      <w:numFmt w:val="bullet"/>
      <w:lvlText w:val=""/>
      <w:lvlJc w:val="left"/>
      <w:pPr>
        <w:ind w:left="445" w:hanging="272"/>
      </w:pPr>
      <w:rPr>
        <w:rFonts w:ascii="Symbol" w:hAnsi="Symbol" w:cs="Symbol"/>
        <w:b w:val="0"/>
        <w:bCs w:val="0"/>
        <w:sz w:val="22"/>
        <w:szCs w:val="22"/>
      </w:rPr>
    </w:lvl>
    <w:lvl w:ilvl="1">
      <w:numFmt w:val="bullet"/>
      <w:lvlText w:val="•"/>
      <w:lvlJc w:val="left"/>
      <w:pPr>
        <w:ind w:left="840" w:hanging="272"/>
      </w:pPr>
    </w:lvl>
    <w:lvl w:ilvl="2">
      <w:numFmt w:val="bullet"/>
      <w:lvlText w:val="•"/>
      <w:lvlJc w:val="left"/>
      <w:pPr>
        <w:ind w:left="1236" w:hanging="272"/>
      </w:pPr>
    </w:lvl>
    <w:lvl w:ilvl="3">
      <w:numFmt w:val="bullet"/>
      <w:lvlText w:val="•"/>
      <w:lvlJc w:val="left"/>
      <w:pPr>
        <w:ind w:left="1631" w:hanging="272"/>
      </w:pPr>
    </w:lvl>
    <w:lvl w:ilvl="4">
      <w:numFmt w:val="bullet"/>
      <w:lvlText w:val="•"/>
      <w:lvlJc w:val="left"/>
      <w:pPr>
        <w:ind w:left="2027" w:hanging="272"/>
      </w:pPr>
    </w:lvl>
    <w:lvl w:ilvl="5">
      <w:numFmt w:val="bullet"/>
      <w:lvlText w:val="•"/>
      <w:lvlJc w:val="left"/>
      <w:pPr>
        <w:ind w:left="2422" w:hanging="272"/>
      </w:pPr>
    </w:lvl>
    <w:lvl w:ilvl="6">
      <w:numFmt w:val="bullet"/>
      <w:lvlText w:val="•"/>
      <w:lvlJc w:val="left"/>
      <w:pPr>
        <w:ind w:left="2817" w:hanging="272"/>
      </w:pPr>
    </w:lvl>
    <w:lvl w:ilvl="7">
      <w:numFmt w:val="bullet"/>
      <w:lvlText w:val="•"/>
      <w:lvlJc w:val="left"/>
      <w:pPr>
        <w:ind w:left="3213" w:hanging="272"/>
      </w:pPr>
    </w:lvl>
    <w:lvl w:ilvl="8">
      <w:numFmt w:val="bullet"/>
      <w:lvlText w:val="•"/>
      <w:lvlJc w:val="left"/>
      <w:pPr>
        <w:ind w:left="3608" w:hanging="272"/>
      </w:pPr>
    </w:lvl>
  </w:abstractNum>
  <w:abstractNum w:abstractNumId="17" w15:restartNumberingAfterBreak="0">
    <w:nsid w:val="00000413"/>
    <w:multiLevelType w:val="multilevel"/>
    <w:tmpl w:val="00000896"/>
    <w:lvl w:ilvl="0">
      <w:numFmt w:val="bullet"/>
      <w:lvlText w:val="•"/>
      <w:lvlJc w:val="left"/>
      <w:pPr>
        <w:ind w:left="445" w:hanging="272"/>
      </w:pPr>
      <w:rPr>
        <w:rFonts w:ascii="Calibri" w:hAnsi="Calibri" w:cs="Calibri"/>
        <w:b w:val="0"/>
        <w:bCs w:val="0"/>
        <w:sz w:val="22"/>
        <w:szCs w:val="22"/>
      </w:rPr>
    </w:lvl>
    <w:lvl w:ilvl="1">
      <w:numFmt w:val="bullet"/>
      <w:lvlText w:val="•"/>
      <w:lvlJc w:val="left"/>
      <w:pPr>
        <w:ind w:left="840" w:hanging="272"/>
      </w:pPr>
    </w:lvl>
    <w:lvl w:ilvl="2">
      <w:numFmt w:val="bullet"/>
      <w:lvlText w:val="•"/>
      <w:lvlJc w:val="left"/>
      <w:pPr>
        <w:ind w:left="1236" w:hanging="272"/>
      </w:pPr>
    </w:lvl>
    <w:lvl w:ilvl="3">
      <w:numFmt w:val="bullet"/>
      <w:lvlText w:val="•"/>
      <w:lvlJc w:val="left"/>
      <w:pPr>
        <w:ind w:left="1631" w:hanging="272"/>
      </w:pPr>
    </w:lvl>
    <w:lvl w:ilvl="4">
      <w:numFmt w:val="bullet"/>
      <w:lvlText w:val="•"/>
      <w:lvlJc w:val="left"/>
      <w:pPr>
        <w:ind w:left="2026" w:hanging="272"/>
      </w:pPr>
    </w:lvl>
    <w:lvl w:ilvl="5">
      <w:numFmt w:val="bullet"/>
      <w:lvlText w:val="•"/>
      <w:lvlJc w:val="left"/>
      <w:pPr>
        <w:ind w:left="2422" w:hanging="272"/>
      </w:pPr>
    </w:lvl>
    <w:lvl w:ilvl="6">
      <w:numFmt w:val="bullet"/>
      <w:lvlText w:val="•"/>
      <w:lvlJc w:val="left"/>
      <w:pPr>
        <w:ind w:left="2817" w:hanging="272"/>
      </w:pPr>
    </w:lvl>
    <w:lvl w:ilvl="7">
      <w:numFmt w:val="bullet"/>
      <w:lvlText w:val="•"/>
      <w:lvlJc w:val="left"/>
      <w:pPr>
        <w:ind w:left="3213" w:hanging="272"/>
      </w:pPr>
    </w:lvl>
    <w:lvl w:ilvl="8">
      <w:numFmt w:val="bullet"/>
      <w:lvlText w:val="•"/>
      <w:lvlJc w:val="left"/>
      <w:pPr>
        <w:ind w:left="3608" w:hanging="272"/>
      </w:pPr>
    </w:lvl>
  </w:abstractNum>
  <w:abstractNum w:abstractNumId="18" w15:restartNumberingAfterBreak="0">
    <w:nsid w:val="00000414"/>
    <w:multiLevelType w:val="multilevel"/>
    <w:tmpl w:val="00000897"/>
    <w:lvl w:ilvl="0">
      <w:numFmt w:val="bullet"/>
      <w:lvlText w:val="•"/>
      <w:lvlJc w:val="left"/>
      <w:pPr>
        <w:ind w:left="445" w:hanging="272"/>
      </w:pPr>
      <w:rPr>
        <w:rFonts w:ascii="Calibri" w:hAnsi="Calibri" w:cs="Calibri"/>
        <w:b w:val="0"/>
        <w:bCs w:val="0"/>
        <w:sz w:val="24"/>
        <w:szCs w:val="24"/>
      </w:rPr>
    </w:lvl>
    <w:lvl w:ilvl="1">
      <w:numFmt w:val="bullet"/>
      <w:lvlText w:val="•"/>
      <w:lvlJc w:val="left"/>
      <w:pPr>
        <w:ind w:left="840" w:hanging="272"/>
      </w:pPr>
    </w:lvl>
    <w:lvl w:ilvl="2">
      <w:numFmt w:val="bullet"/>
      <w:lvlText w:val="•"/>
      <w:lvlJc w:val="left"/>
      <w:pPr>
        <w:ind w:left="1236" w:hanging="272"/>
      </w:pPr>
    </w:lvl>
    <w:lvl w:ilvl="3">
      <w:numFmt w:val="bullet"/>
      <w:lvlText w:val="•"/>
      <w:lvlJc w:val="left"/>
      <w:pPr>
        <w:ind w:left="1631" w:hanging="272"/>
      </w:pPr>
    </w:lvl>
    <w:lvl w:ilvl="4">
      <w:numFmt w:val="bullet"/>
      <w:lvlText w:val="•"/>
      <w:lvlJc w:val="left"/>
      <w:pPr>
        <w:ind w:left="2027" w:hanging="272"/>
      </w:pPr>
    </w:lvl>
    <w:lvl w:ilvl="5">
      <w:numFmt w:val="bullet"/>
      <w:lvlText w:val="•"/>
      <w:lvlJc w:val="left"/>
      <w:pPr>
        <w:ind w:left="2422" w:hanging="272"/>
      </w:pPr>
    </w:lvl>
    <w:lvl w:ilvl="6">
      <w:numFmt w:val="bullet"/>
      <w:lvlText w:val="•"/>
      <w:lvlJc w:val="left"/>
      <w:pPr>
        <w:ind w:left="2817" w:hanging="272"/>
      </w:pPr>
    </w:lvl>
    <w:lvl w:ilvl="7">
      <w:numFmt w:val="bullet"/>
      <w:lvlText w:val="•"/>
      <w:lvlJc w:val="left"/>
      <w:pPr>
        <w:ind w:left="3213" w:hanging="272"/>
      </w:pPr>
    </w:lvl>
    <w:lvl w:ilvl="8">
      <w:numFmt w:val="bullet"/>
      <w:lvlText w:val="•"/>
      <w:lvlJc w:val="left"/>
      <w:pPr>
        <w:ind w:left="3608" w:hanging="272"/>
      </w:pPr>
    </w:lvl>
  </w:abstractNum>
  <w:abstractNum w:abstractNumId="19" w15:restartNumberingAfterBreak="0">
    <w:nsid w:val="00000415"/>
    <w:multiLevelType w:val="multilevel"/>
    <w:tmpl w:val="00000898"/>
    <w:lvl w:ilvl="0">
      <w:numFmt w:val="bullet"/>
      <w:lvlText w:val="•"/>
      <w:lvlJc w:val="left"/>
      <w:pPr>
        <w:ind w:left="361" w:hanging="262"/>
      </w:pPr>
      <w:rPr>
        <w:rFonts w:ascii="Calibri" w:hAnsi="Calibri" w:cs="Calibri"/>
        <w:b w:val="0"/>
        <w:bCs w:val="0"/>
        <w:sz w:val="22"/>
        <w:szCs w:val="22"/>
      </w:rPr>
    </w:lvl>
    <w:lvl w:ilvl="1">
      <w:numFmt w:val="bullet"/>
      <w:lvlText w:val="•"/>
      <w:lvlJc w:val="left"/>
      <w:pPr>
        <w:ind w:left="522" w:hanging="262"/>
      </w:pPr>
    </w:lvl>
    <w:lvl w:ilvl="2">
      <w:numFmt w:val="bullet"/>
      <w:lvlText w:val="•"/>
      <w:lvlJc w:val="left"/>
      <w:pPr>
        <w:ind w:left="683" w:hanging="262"/>
      </w:pPr>
    </w:lvl>
    <w:lvl w:ilvl="3">
      <w:numFmt w:val="bullet"/>
      <w:lvlText w:val="•"/>
      <w:lvlJc w:val="left"/>
      <w:pPr>
        <w:ind w:left="844" w:hanging="262"/>
      </w:pPr>
    </w:lvl>
    <w:lvl w:ilvl="4">
      <w:numFmt w:val="bullet"/>
      <w:lvlText w:val="•"/>
      <w:lvlJc w:val="left"/>
      <w:pPr>
        <w:ind w:left="1005" w:hanging="262"/>
      </w:pPr>
    </w:lvl>
    <w:lvl w:ilvl="5">
      <w:numFmt w:val="bullet"/>
      <w:lvlText w:val="•"/>
      <w:lvlJc w:val="left"/>
      <w:pPr>
        <w:ind w:left="1166" w:hanging="262"/>
      </w:pPr>
    </w:lvl>
    <w:lvl w:ilvl="6">
      <w:numFmt w:val="bullet"/>
      <w:lvlText w:val="•"/>
      <w:lvlJc w:val="left"/>
      <w:pPr>
        <w:ind w:left="1327" w:hanging="262"/>
      </w:pPr>
    </w:lvl>
    <w:lvl w:ilvl="7">
      <w:numFmt w:val="bullet"/>
      <w:lvlText w:val="•"/>
      <w:lvlJc w:val="left"/>
      <w:pPr>
        <w:ind w:left="1487" w:hanging="262"/>
      </w:pPr>
    </w:lvl>
    <w:lvl w:ilvl="8">
      <w:numFmt w:val="bullet"/>
      <w:lvlText w:val="•"/>
      <w:lvlJc w:val="left"/>
      <w:pPr>
        <w:ind w:left="1648" w:hanging="262"/>
      </w:pPr>
    </w:lvl>
  </w:abstractNum>
  <w:abstractNum w:abstractNumId="20" w15:restartNumberingAfterBreak="0">
    <w:nsid w:val="00000416"/>
    <w:multiLevelType w:val="multilevel"/>
    <w:tmpl w:val="00000899"/>
    <w:lvl w:ilvl="0">
      <w:numFmt w:val="bullet"/>
      <w:lvlText w:val=""/>
      <w:lvlJc w:val="left"/>
      <w:pPr>
        <w:ind w:left="361" w:hanging="253"/>
      </w:pPr>
      <w:rPr>
        <w:rFonts w:ascii="Symbol" w:hAnsi="Symbol" w:cs="Symbol"/>
        <w:b w:val="0"/>
        <w:bCs w:val="0"/>
        <w:sz w:val="22"/>
        <w:szCs w:val="22"/>
      </w:rPr>
    </w:lvl>
    <w:lvl w:ilvl="1">
      <w:numFmt w:val="bullet"/>
      <w:lvlText w:val="•"/>
      <w:lvlJc w:val="left"/>
      <w:pPr>
        <w:ind w:left="522" w:hanging="253"/>
      </w:pPr>
    </w:lvl>
    <w:lvl w:ilvl="2">
      <w:numFmt w:val="bullet"/>
      <w:lvlText w:val="•"/>
      <w:lvlJc w:val="left"/>
      <w:pPr>
        <w:ind w:left="683" w:hanging="253"/>
      </w:pPr>
    </w:lvl>
    <w:lvl w:ilvl="3">
      <w:numFmt w:val="bullet"/>
      <w:lvlText w:val="•"/>
      <w:lvlJc w:val="left"/>
      <w:pPr>
        <w:ind w:left="844" w:hanging="253"/>
      </w:pPr>
    </w:lvl>
    <w:lvl w:ilvl="4">
      <w:numFmt w:val="bullet"/>
      <w:lvlText w:val="•"/>
      <w:lvlJc w:val="left"/>
      <w:pPr>
        <w:ind w:left="1005" w:hanging="253"/>
      </w:pPr>
    </w:lvl>
    <w:lvl w:ilvl="5">
      <w:numFmt w:val="bullet"/>
      <w:lvlText w:val="•"/>
      <w:lvlJc w:val="left"/>
      <w:pPr>
        <w:ind w:left="1166" w:hanging="253"/>
      </w:pPr>
    </w:lvl>
    <w:lvl w:ilvl="6">
      <w:numFmt w:val="bullet"/>
      <w:lvlText w:val="•"/>
      <w:lvlJc w:val="left"/>
      <w:pPr>
        <w:ind w:left="1327" w:hanging="253"/>
      </w:pPr>
    </w:lvl>
    <w:lvl w:ilvl="7">
      <w:numFmt w:val="bullet"/>
      <w:lvlText w:val="•"/>
      <w:lvlJc w:val="left"/>
      <w:pPr>
        <w:ind w:left="1488" w:hanging="253"/>
      </w:pPr>
    </w:lvl>
    <w:lvl w:ilvl="8">
      <w:numFmt w:val="bullet"/>
      <w:lvlText w:val="•"/>
      <w:lvlJc w:val="left"/>
      <w:pPr>
        <w:ind w:left="1648" w:hanging="253"/>
      </w:pPr>
    </w:lvl>
  </w:abstractNum>
  <w:abstractNum w:abstractNumId="21" w15:restartNumberingAfterBreak="0">
    <w:nsid w:val="00000417"/>
    <w:multiLevelType w:val="multilevel"/>
    <w:tmpl w:val="0000089A"/>
    <w:lvl w:ilvl="0">
      <w:numFmt w:val="bullet"/>
      <w:lvlText w:val="•"/>
      <w:lvlJc w:val="left"/>
      <w:pPr>
        <w:ind w:left="534" w:hanging="360"/>
      </w:pPr>
      <w:rPr>
        <w:rFonts w:ascii="Calibri" w:hAnsi="Calibri" w:cs="Calibri"/>
        <w:b w:val="0"/>
        <w:bCs w:val="0"/>
        <w:sz w:val="22"/>
        <w:szCs w:val="22"/>
      </w:rPr>
    </w:lvl>
    <w:lvl w:ilvl="1">
      <w:numFmt w:val="bullet"/>
      <w:lvlText w:val="•"/>
      <w:lvlJc w:val="left"/>
      <w:pPr>
        <w:ind w:left="920" w:hanging="360"/>
      </w:pPr>
    </w:lvl>
    <w:lvl w:ilvl="2">
      <w:numFmt w:val="bullet"/>
      <w:lvlText w:val="•"/>
      <w:lvlJc w:val="left"/>
      <w:pPr>
        <w:ind w:left="1307" w:hanging="360"/>
      </w:pPr>
    </w:lvl>
    <w:lvl w:ilvl="3">
      <w:numFmt w:val="bullet"/>
      <w:lvlText w:val="•"/>
      <w:lvlJc w:val="left"/>
      <w:pPr>
        <w:ind w:left="1693" w:hanging="360"/>
      </w:pPr>
    </w:lvl>
    <w:lvl w:ilvl="4">
      <w:numFmt w:val="bullet"/>
      <w:lvlText w:val="•"/>
      <w:lvlJc w:val="left"/>
      <w:pPr>
        <w:ind w:left="2080" w:hanging="360"/>
      </w:pPr>
    </w:lvl>
    <w:lvl w:ilvl="5">
      <w:numFmt w:val="bullet"/>
      <w:lvlText w:val="•"/>
      <w:lvlJc w:val="left"/>
      <w:pPr>
        <w:ind w:left="2466" w:hanging="360"/>
      </w:pPr>
    </w:lvl>
    <w:lvl w:ilvl="6">
      <w:numFmt w:val="bullet"/>
      <w:lvlText w:val="•"/>
      <w:lvlJc w:val="left"/>
      <w:pPr>
        <w:ind w:left="2853" w:hanging="360"/>
      </w:pPr>
    </w:lvl>
    <w:lvl w:ilvl="7">
      <w:numFmt w:val="bullet"/>
      <w:lvlText w:val="•"/>
      <w:lvlJc w:val="left"/>
      <w:pPr>
        <w:ind w:left="3239" w:hanging="360"/>
      </w:pPr>
    </w:lvl>
    <w:lvl w:ilvl="8">
      <w:numFmt w:val="bullet"/>
      <w:lvlText w:val="•"/>
      <w:lvlJc w:val="left"/>
      <w:pPr>
        <w:ind w:left="3626" w:hanging="360"/>
      </w:pPr>
    </w:lvl>
  </w:abstractNum>
  <w:abstractNum w:abstractNumId="22" w15:restartNumberingAfterBreak="0">
    <w:nsid w:val="00000418"/>
    <w:multiLevelType w:val="multilevel"/>
    <w:tmpl w:val="0000089B"/>
    <w:lvl w:ilvl="0">
      <w:numFmt w:val="bullet"/>
      <w:lvlText w:val="•"/>
      <w:lvlJc w:val="left"/>
      <w:pPr>
        <w:ind w:left="534" w:hanging="360"/>
      </w:pPr>
      <w:rPr>
        <w:rFonts w:ascii="Calibri" w:hAnsi="Calibri" w:cs="Calibri"/>
        <w:b w:val="0"/>
        <w:bCs w:val="0"/>
        <w:sz w:val="24"/>
        <w:szCs w:val="24"/>
      </w:rPr>
    </w:lvl>
    <w:lvl w:ilvl="1">
      <w:numFmt w:val="bullet"/>
      <w:lvlText w:val="•"/>
      <w:lvlJc w:val="left"/>
      <w:pPr>
        <w:ind w:left="920" w:hanging="360"/>
      </w:pPr>
    </w:lvl>
    <w:lvl w:ilvl="2">
      <w:numFmt w:val="bullet"/>
      <w:lvlText w:val="•"/>
      <w:lvlJc w:val="left"/>
      <w:pPr>
        <w:ind w:left="1307" w:hanging="360"/>
      </w:pPr>
    </w:lvl>
    <w:lvl w:ilvl="3">
      <w:numFmt w:val="bullet"/>
      <w:lvlText w:val="•"/>
      <w:lvlJc w:val="left"/>
      <w:pPr>
        <w:ind w:left="1693" w:hanging="360"/>
      </w:pPr>
    </w:lvl>
    <w:lvl w:ilvl="4">
      <w:numFmt w:val="bullet"/>
      <w:lvlText w:val="•"/>
      <w:lvlJc w:val="left"/>
      <w:pPr>
        <w:ind w:left="2080" w:hanging="360"/>
      </w:pPr>
    </w:lvl>
    <w:lvl w:ilvl="5">
      <w:numFmt w:val="bullet"/>
      <w:lvlText w:val="•"/>
      <w:lvlJc w:val="left"/>
      <w:pPr>
        <w:ind w:left="2466" w:hanging="360"/>
      </w:pPr>
    </w:lvl>
    <w:lvl w:ilvl="6">
      <w:numFmt w:val="bullet"/>
      <w:lvlText w:val="•"/>
      <w:lvlJc w:val="left"/>
      <w:pPr>
        <w:ind w:left="2853" w:hanging="360"/>
      </w:pPr>
    </w:lvl>
    <w:lvl w:ilvl="7">
      <w:numFmt w:val="bullet"/>
      <w:lvlText w:val="•"/>
      <w:lvlJc w:val="left"/>
      <w:pPr>
        <w:ind w:left="3239" w:hanging="360"/>
      </w:pPr>
    </w:lvl>
    <w:lvl w:ilvl="8">
      <w:numFmt w:val="bullet"/>
      <w:lvlText w:val="•"/>
      <w:lvlJc w:val="left"/>
      <w:pPr>
        <w:ind w:left="3626" w:hanging="360"/>
      </w:pPr>
    </w:lvl>
  </w:abstractNum>
  <w:abstractNum w:abstractNumId="23" w15:restartNumberingAfterBreak="0">
    <w:nsid w:val="00000419"/>
    <w:multiLevelType w:val="multilevel"/>
    <w:tmpl w:val="0000089C"/>
    <w:lvl w:ilvl="0">
      <w:numFmt w:val="bullet"/>
      <w:lvlText w:val="•"/>
      <w:lvlJc w:val="left"/>
      <w:pPr>
        <w:ind w:left="534" w:hanging="360"/>
      </w:pPr>
      <w:rPr>
        <w:rFonts w:ascii="Calibri" w:hAnsi="Calibri" w:cs="Calibri"/>
        <w:b w:val="0"/>
        <w:bCs w:val="0"/>
        <w:sz w:val="22"/>
        <w:szCs w:val="22"/>
      </w:rPr>
    </w:lvl>
    <w:lvl w:ilvl="1">
      <w:numFmt w:val="bullet"/>
      <w:lvlText w:val="•"/>
      <w:lvlJc w:val="left"/>
      <w:pPr>
        <w:ind w:left="920" w:hanging="360"/>
      </w:pPr>
    </w:lvl>
    <w:lvl w:ilvl="2">
      <w:numFmt w:val="bullet"/>
      <w:lvlText w:val="•"/>
      <w:lvlJc w:val="left"/>
      <w:pPr>
        <w:ind w:left="1307" w:hanging="360"/>
      </w:pPr>
    </w:lvl>
    <w:lvl w:ilvl="3">
      <w:numFmt w:val="bullet"/>
      <w:lvlText w:val="•"/>
      <w:lvlJc w:val="left"/>
      <w:pPr>
        <w:ind w:left="1693" w:hanging="360"/>
      </w:pPr>
    </w:lvl>
    <w:lvl w:ilvl="4">
      <w:numFmt w:val="bullet"/>
      <w:lvlText w:val="•"/>
      <w:lvlJc w:val="left"/>
      <w:pPr>
        <w:ind w:left="2080" w:hanging="360"/>
      </w:pPr>
    </w:lvl>
    <w:lvl w:ilvl="5">
      <w:numFmt w:val="bullet"/>
      <w:lvlText w:val="•"/>
      <w:lvlJc w:val="left"/>
      <w:pPr>
        <w:ind w:left="2466" w:hanging="360"/>
      </w:pPr>
    </w:lvl>
    <w:lvl w:ilvl="6">
      <w:numFmt w:val="bullet"/>
      <w:lvlText w:val="•"/>
      <w:lvlJc w:val="left"/>
      <w:pPr>
        <w:ind w:left="2853" w:hanging="360"/>
      </w:pPr>
    </w:lvl>
    <w:lvl w:ilvl="7">
      <w:numFmt w:val="bullet"/>
      <w:lvlText w:val="•"/>
      <w:lvlJc w:val="left"/>
      <w:pPr>
        <w:ind w:left="3239" w:hanging="360"/>
      </w:pPr>
    </w:lvl>
    <w:lvl w:ilvl="8">
      <w:numFmt w:val="bullet"/>
      <w:lvlText w:val="•"/>
      <w:lvlJc w:val="left"/>
      <w:pPr>
        <w:ind w:left="3626" w:hanging="360"/>
      </w:pPr>
    </w:lvl>
  </w:abstractNum>
  <w:abstractNum w:abstractNumId="24" w15:restartNumberingAfterBreak="0">
    <w:nsid w:val="0000041A"/>
    <w:multiLevelType w:val="multilevel"/>
    <w:tmpl w:val="0000089D"/>
    <w:lvl w:ilvl="0">
      <w:numFmt w:val="bullet"/>
      <w:lvlText w:val="•"/>
      <w:lvlJc w:val="left"/>
      <w:pPr>
        <w:ind w:left="534" w:hanging="360"/>
      </w:pPr>
      <w:rPr>
        <w:rFonts w:ascii="Calibri" w:hAnsi="Calibri" w:cs="Calibri"/>
        <w:b w:val="0"/>
        <w:bCs w:val="0"/>
        <w:sz w:val="22"/>
        <w:szCs w:val="22"/>
      </w:rPr>
    </w:lvl>
    <w:lvl w:ilvl="1">
      <w:numFmt w:val="bullet"/>
      <w:lvlText w:val="•"/>
      <w:lvlJc w:val="left"/>
      <w:pPr>
        <w:ind w:left="920" w:hanging="360"/>
      </w:pPr>
    </w:lvl>
    <w:lvl w:ilvl="2">
      <w:numFmt w:val="bullet"/>
      <w:lvlText w:val="•"/>
      <w:lvlJc w:val="left"/>
      <w:pPr>
        <w:ind w:left="1307" w:hanging="360"/>
      </w:pPr>
    </w:lvl>
    <w:lvl w:ilvl="3">
      <w:numFmt w:val="bullet"/>
      <w:lvlText w:val="•"/>
      <w:lvlJc w:val="left"/>
      <w:pPr>
        <w:ind w:left="1693" w:hanging="360"/>
      </w:pPr>
    </w:lvl>
    <w:lvl w:ilvl="4">
      <w:numFmt w:val="bullet"/>
      <w:lvlText w:val="•"/>
      <w:lvlJc w:val="left"/>
      <w:pPr>
        <w:ind w:left="2080" w:hanging="360"/>
      </w:pPr>
    </w:lvl>
    <w:lvl w:ilvl="5">
      <w:numFmt w:val="bullet"/>
      <w:lvlText w:val="•"/>
      <w:lvlJc w:val="left"/>
      <w:pPr>
        <w:ind w:left="2466" w:hanging="360"/>
      </w:pPr>
    </w:lvl>
    <w:lvl w:ilvl="6">
      <w:numFmt w:val="bullet"/>
      <w:lvlText w:val="•"/>
      <w:lvlJc w:val="left"/>
      <w:pPr>
        <w:ind w:left="2853" w:hanging="360"/>
      </w:pPr>
    </w:lvl>
    <w:lvl w:ilvl="7">
      <w:numFmt w:val="bullet"/>
      <w:lvlText w:val="•"/>
      <w:lvlJc w:val="left"/>
      <w:pPr>
        <w:ind w:left="3239" w:hanging="360"/>
      </w:pPr>
    </w:lvl>
    <w:lvl w:ilvl="8">
      <w:numFmt w:val="bullet"/>
      <w:lvlText w:val="•"/>
      <w:lvlJc w:val="left"/>
      <w:pPr>
        <w:ind w:left="3626" w:hanging="360"/>
      </w:pPr>
    </w:lvl>
  </w:abstractNum>
  <w:abstractNum w:abstractNumId="25" w15:restartNumberingAfterBreak="0">
    <w:nsid w:val="0000041B"/>
    <w:multiLevelType w:val="multilevel"/>
    <w:tmpl w:val="0000089E"/>
    <w:lvl w:ilvl="0">
      <w:numFmt w:val="bullet"/>
      <w:lvlText w:val=""/>
      <w:lvlJc w:val="left"/>
      <w:pPr>
        <w:ind w:left="829" w:hanging="361"/>
      </w:pPr>
      <w:rPr>
        <w:rFonts w:ascii="Symbol" w:hAnsi="Symbol" w:cs="Symbol"/>
        <w:b w:val="0"/>
        <w:bCs w:val="0"/>
        <w:sz w:val="22"/>
        <w:szCs w:val="22"/>
      </w:rPr>
    </w:lvl>
    <w:lvl w:ilvl="1">
      <w:numFmt w:val="bullet"/>
      <w:lvlText w:val="•"/>
      <w:lvlJc w:val="left"/>
      <w:pPr>
        <w:ind w:left="1186" w:hanging="361"/>
      </w:pPr>
    </w:lvl>
    <w:lvl w:ilvl="2">
      <w:numFmt w:val="bullet"/>
      <w:lvlText w:val="•"/>
      <w:lvlJc w:val="left"/>
      <w:pPr>
        <w:ind w:left="1543" w:hanging="361"/>
      </w:pPr>
    </w:lvl>
    <w:lvl w:ilvl="3">
      <w:numFmt w:val="bullet"/>
      <w:lvlText w:val="•"/>
      <w:lvlJc w:val="left"/>
      <w:pPr>
        <w:ind w:left="1900" w:hanging="361"/>
      </w:pPr>
    </w:lvl>
    <w:lvl w:ilvl="4">
      <w:numFmt w:val="bullet"/>
      <w:lvlText w:val="•"/>
      <w:lvlJc w:val="left"/>
      <w:pPr>
        <w:ind w:left="2257" w:hanging="361"/>
      </w:pPr>
    </w:lvl>
    <w:lvl w:ilvl="5">
      <w:numFmt w:val="bullet"/>
      <w:lvlText w:val="•"/>
      <w:lvlJc w:val="left"/>
      <w:pPr>
        <w:ind w:left="2614" w:hanging="361"/>
      </w:pPr>
    </w:lvl>
    <w:lvl w:ilvl="6">
      <w:numFmt w:val="bullet"/>
      <w:lvlText w:val="•"/>
      <w:lvlJc w:val="left"/>
      <w:pPr>
        <w:ind w:left="2971" w:hanging="361"/>
      </w:pPr>
    </w:lvl>
    <w:lvl w:ilvl="7">
      <w:numFmt w:val="bullet"/>
      <w:lvlText w:val="•"/>
      <w:lvlJc w:val="left"/>
      <w:pPr>
        <w:ind w:left="3328" w:hanging="361"/>
      </w:pPr>
    </w:lvl>
    <w:lvl w:ilvl="8">
      <w:numFmt w:val="bullet"/>
      <w:lvlText w:val="•"/>
      <w:lvlJc w:val="left"/>
      <w:pPr>
        <w:ind w:left="3685" w:hanging="361"/>
      </w:pPr>
    </w:lvl>
  </w:abstractNum>
  <w:abstractNum w:abstractNumId="26" w15:restartNumberingAfterBreak="0">
    <w:nsid w:val="0000041C"/>
    <w:multiLevelType w:val="multilevel"/>
    <w:tmpl w:val="0000089F"/>
    <w:lvl w:ilvl="0">
      <w:numFmt w:val="bullet"/>
      <w:lvlText w:val="•"/>
      <w:lvlJc w:val="left"/>
      <w:pPr>
        <w:ind w:left="625" w:hanging="360"/>
      </w:pPr>
      <w:rPr>
        <w:rFonts w:ascii="Calibri" w:hAnsi="Calibri" w:cs="Calibri"/>
        <w:b w:val="0"/>
        <w:bCs w:val="0"/>
        <w:sz w:val="22"/>
        <w:szCs w:val="22"/>
      </w:rPr>
    </w:lvl>
    <w:lvl w:ilvl="1">
      <w:numFmt w:val="bullet"/>
      <w:lvlText w:val="•"/>
      <w:lvlJc w:val="left"/>
      <w:pPr>
        <w:ind w:left="1002" w:hanging="360"/>
      </w:pPr>
    </w:lvl>
    <w:lvl w:ilvl="2">
      <w:numFmt w:val="bullet"/>
      <w:lvlText w:val="•"/>
      <w:lvlJc w:val="left"/>
      <w:pPr>
        <w:ind w:left="1380" w:hanging="360"/>
      </w:pPr>
    </w:lvl>
    <w:lvl w:ilvl="3">
      <w:numFmt w:val="bullet"/>
      <w:lvlText w:val="•"/>
      <w:lvlJc w:val="left"/>
      <w:pPr>
        <w:ind w:left="1757" w:hanging="360"/>
      </w:pPr>
    </w:lvl>
    <w:lvl w:ilvl="4">
      <w:numFmt w:val="bullet"/>
      <w:lvlText w:val="•"/>
      <w:lvlJc w:val="left"/>
      <w:pPr>
        <w:ind w:left="2135" w:hanging="360"/>
      </w:pPr>
    </w:lvl>
    <w:lvl w:ilvl="5">
      <w:numFmt w:val="bullet"/>
      <w:lvlText w:val="•"/>
      <w:lvlJc w:val="left"/>
      <w:pPr>
        <w:ind w:left="2512" w:hanging="360"/>
      </w:pPr>
    </w:lvl>
    <w:lvl w:ilvl="6">
      <w:numFmt w:val="bullet"/>
      <w:lvlText w:val="•"/>
      <w:lvlJc w:val="left"/>
      <w:pPr>
        <w:ind w:left="2889" w:hanging="360"/>
      </w:pPr>
    </w:lvl>
    <w:lvl w:ilvl="7">
      <w:numFmt w:val="bullet"/>
      <w:lvlText w:val="•"/>
      <w:lvlJc w:val="left"/>
      <w:pPr>
        <w:ind w:left="3267" w:hanging="360"/>
      </w:pPr>
    </w:lvl>
    <w:lvl w:ilvl="8">
      <w:numFmt w:val="bullet"/>
      <w:lvlText w:val="•"/>
      <w:lvlJc w:val="left"/>
      <w:pPr>
        <w:ind w:left="3644" w:hanging="360"/>
      </w:pPr>
    </w:lvl>
  </w:abstractNum>
  <w:abstractNum w:abstractNumId="27" w15:restartNumberingAfterBreak="0">
    <w:nsid w:val="0000041D"/>
    <w:multiLevelType w:val="multilevel"/>
    <w:tmpl w:val="000008A0"/>
    <w:lvl w:ilvl="0">
      <w:numFmt w:val="bullet"/>
      <w:lvlText w:val="•"/>
      <w:lvlJc w:val="left"/>
      <w:pPr>
        <w:ind w:left="625" w:hanging="360"/>
      </w:pPr>
      <w:rPr>
        <w:rFonts w:ascii="Calibri" w:hAnsi="Calibri" w:cs="Calibri"/>
        <w:b w:val="0"/>
        <w:bCs w:val="0"/>
        <w:sz w:val="24"/>
        <w:szCs w:val="24"/>
      </w:rPr>
    </w:lvl>
    <w:lvl w:ilvl="1">
      <w:numFmt w:val="bullet"/>
      <w:lvlText w:val="•"/>
      <w:lvlJc w:val="left"/>
      <w:pPr>
        <w:ind w:left="1002" w:hanging="360"/>
      </w:pPr>
    </w:lvl>
    <w:lvl w:ilvl="2">
      <w:numFmt w:val="bullet"/>
      <w:lvlText w:val="•"/>
      <w:lvlJc w:val="left"/>
      <w:pPr>
        <w:ind w:left="1380" w:hanging="360"/>
      </w:pPr>
    </w:lvl>
    <w:lvl w:ilvl="3">
      <w:numFmt w:val="bullet"/>
      <w:lvlText w:val="•"/>
      <w:lvlJc w:val="left"/>
      <w:pPr>
        <w:ind w:left="1757" w:hanging="360"/>
      </w:pPr>
    </w:lvl>
    <w:lvl w:ilvl="4">
      <w:numFmt w:val="bullet"/>
      <w:lvlText w:val="•"/>
      <w:lvlJc w:val="left"/>
      <w:pPr>
        <w:ind w:left="2135" w:hanging="360"/>
      </w:pPr>
    </w:lvl>
    <w:lvl w:ilvl="5">
      <w:numFmt w:val="bullet"/>
      <w:lvlText w:val="•"/>
      <w:lvlJc w:val="left"/>
      <w:pPr>
        <w:ind w:left="2512" w:hanging="360"/>
      </w:pPr>
    </w:lvl>
    <w:lvl w:ilvl="6">
      <w:numFmt w:val="bullet"/>
      <w:lvlText w:val="•"/>
      <w:lvlJc w:val="left"/>
      <w:pPr>
        <w:ind w:left="2889" w:hanging="360"/>
      </w:pPr>
    </w:lvl>
    <w:lvl w:ilvl="7">
      <w:numFmt w:val="bullet"/>
      <w:lvlText w:val="•"/>
      <w:lvlJc w:val="left"/>
      <w:pPr>
        <w:ind w:left="3267" w:hanging="360"/>
      </w:pPr>
    </w:lvl>
    <w:lvl w:ilvl="8">
      <w:numFmt w:val="bullet"/>
      <w:lvlText w:val="•"/>
      <w:lvlJc w:val="left"/>
      <w:pPr>
        <w:ind w:left="3644" w:hanging="360"/>
      </w:pPr>
    </w:lvl>
  </w:abstractNum>
  <w:abstractNum w:abstractNumId="28" w15:restartNumberingAfterBreak="0">
    <w:nsid w:val="0000041E"/>
    <w:multiLevelType w:val="multilevel"/>
    <w:tmpl w:val="000008A1"/>
    <w:lvl w:ilvl="0">
      <w:start w:val="1"/>
      <w:numFmt w:val="lowerLetter"/>
      <w:lvlText w:val="%1)"/>
      <w:lvlJc w:val="left"/>
      <w:pPr>
        <w:ind w:left="817" w:hanging="361"/>
      </w:pPr>
      <w:rPr>
        <w:rFonts w:ascii="Arial" w:hAnsi="Arial" w:cs="Arial"/>
        <w:b w:val="0"/>
        <w:bCs w:val="0"/>
        <w:spacing w:val="-1"/>
        <w:w w:val="99"/>
        <w:sz w:val="20"/>
        <w:szCs w:val="20"/>
      </w:rPr>
    </w:lvl>
    <w:lvl w:ilvl="1">
      <w:numFmt w:val="bullet"/>
      <w:lvlText w:val="•"/>
      <w:lvlJc w:val="left"/>
      <w:pPr>
        <w:ind w:left="1626" w:hanging="361"/>
      </w:pPr>
    </w:lvl>
    <w:lvl w:ilvl="2">
      <w:numFmt w:val="bullet"/>
      <w:lvlText w:val="•"/>
      <w:lvlJc w:val="left"/>
      <w:pPr>
        <w:ind w:left="2435" w:hanging="361"/>
      </w:pPr>
    </w:lvl>
    <w:lvl w:ilvl="3">
      <w:numFmt w:val="bullet"/>
      <w:lvlText w:val="•"/>
      <w:lvlJc w:val="left"/>
      <w:pPr>
        <w:ind w:left="3244" w:hanging="361"/>
      </w:pPr>
    </w:lvl>
    <w:lvl w:ilvl="4">
      <w:numFmt w:val="bullet"/>
      <w:lvlText w:val="•"/>
      <w:lvlJc w:val="left"/>
      <w:pPr>
        <w:ind w:left="4053" w:hanging="361"/>
      </w:pPr>
    </w:lvl>
    <w:lvl w:ilvl="5">
      <w:numFmt w:val="bullet"/>
      <w:lvlText w:val="•"/>
      <w:lvlJc w:val="left"/>
      <w:pPr>
        <w:ind w:left="4862" w:hanging="361"/>
      </w:pPr>
    </w:lvl>
    <w:lvl w:ilvl="6">
      <w:numFmt w:val="bullet"/>
      <w:lvlText w:val="•"/>
      <w:lvlJc w:val="left"/>
      <w:pPr>
        <w:ind w:left="5671" w:hanging="361"/>
      </w:pPr>
    </w:lvl>
    <w:lvl w:ilvl="7">
      <w:numFmt w:val="bullet"/>
      <w:lvlText w:val="•"/>
      <w:lvlJc w:val="left"/>
      <w:pPr>
        <w:ind w:left="6480" w:hanging="361"/>
      </w:pPr>
    </w:lvl>
    <w:lvl w:ilvl="8">
      <w:numFmt w:val="bullet"/>
      <w:lvlText w:val="•"/>
      <w:lvlJc w:val="left"/>
      <w:pPr>
        <w:ind w:left="7288" w:hanging="361"/>
      </w:pPr>
    </w:lvl>
  </w:abstractNum>
  <w:abstractNum w:abstractNumId="29" w15:restartNumberingAfterBreak="0">
    <w:nsid w:val="0000041F"/>
    <w:multiLevelType w:val="multilevel"/>
    <w:tmpl w:val="000008A2"/>
    <w:lvl w:ilvl="0">
      <w:numFmt w:val="bullet"/>
      <w:lvlText w:val=""/>
      <w:lvlJc w:val="left"/>
      <w:pPr>
        <w:ind w:left="817" w:hanging="360"/>
      </w:pPr>
      <w:rPr>
        <w:rFonts w:ascii="Symbol" w:hAnsi="Symbol" w:cs="Symbol"/>
        <w:b w:val="0"/>
        <w:bCs w:val="0"/>
        <w:w w:val="99"/>
        <w:sz w:val="20"/>
        <w:szCs w:val="20"/>
      </w:rPr>
    </w:lvl>
    <w:lvl w:ilvl="1">
      <w:numFmt w:val="bullet"/>
      <w:lvlText w:val="•"/>
      <w:lvlJc w:val="left"/>
      <w:pPr>
        <w:ind w:left="1626" w:hanging="360"/>
      </w:pPr>
    </w:lvl>
    <w:lvl w:ilvl="2">
      <w:numFmt w:val="bullet"/>
      <w:lvlText w:val="•"/>
      <w:lvlJc w:val="left"/>
      <w:pPr>
        <w:ind w:left="2435" w:hanging="360"/>
      </w:pPr>
    </w:lvl>
    <w:lvl w:ilvl="3">
      <w:numFmt w:val="bullet"/>
      <w:lvlText w:val="•"/>
      <w:lvlJc w:val="left"/>
      <w:pPr>
        <w:ind w:left="3244" w:hanging="360"/>
      </w:pPr>
    </w:lvl>
    <w:lvl w:ilvl="4">
      <w:numFmt w:val="bullet"/>
      <w:lvlText w:val="•"/>
      <w:lvlJc w:val="left"/>
      <w:pPr>
        <w:ind w:left="4054" w:hanging="360"/>
      </w:pPr>
    </w:lvl>
    <w:lvl w:ilvl="5">
      <w:numFmt w:val="bullet"/>
      <w:lvlText w:val="•"/>
      <w:lvlJc w:val="left"/>
      <w:pPr>
        <w:ind w:left="4863" w:hanging="360"/>
      </w:pPr>
    </w:lvl>
    <w:lvl w:ilvl="6">
      <w:numFmt w:val="bullet"/>
      <w:lvlText w:val="•"/>
      <w:lvlJc w:val="left"/>
      <w:pPr>
        <w:ind w:left="5672" w:hanging="360"/>
      </w:pPr>
    </w:lvl>
    <w:lvl w:ilvl="7">
      <w:numFmt w:val="bullet"/>
      <w:lvlText w:val="•"/>
      <w:lvlJc w:val="left"/>
      <w:pPr>
        <w:ind w:left="6481" w:hanging="360"/>
      </w:pPr>
    </w:lvl>
    <w:lvl w:ilvl="8">
      <w:numFmt w:val="bullet"/>
      <w:lvlText w:val="•"/>
      <w:lvlJc w:val="left"/>
      <w:pPr>
        <w:ind w:left="7290" w:hanging="360"/>
      </w:pPr>
    </w:lvl>
  </w:abstractNum>
  <w:abstractNum w:abstractNumId="30" w15:restartNumberingAfterBreak="0">
    <w:nsid w:val="00000420"/>
    <w:multiLevelType w:val="multilevel"/>
    <w:tmpl w:val="000008A3"/>
    <w:lvl w:ilvl="0">
      <w:numFmt w:val="bullet"/>
      <w:lvlText w:val=""/>
      <w:lvlJc w:val="left"/>
      <w:pPr>
        <w:ind w:left="817" w:hanging="360"/>
      </w:pPr>
      <w:rPr>
        <w:rFonts w:ascii="Symbol" w:hAnsi="Symbol" w:cs="Symbol"/>
        <w:b w:val="0"/>
        <w:bCs w:val="0"/>
        <w:w w:val="99"/>
        <w:sz w:val="20"/>
        <w:szCs w:val="20"/>
      </w:rPr>
    </w:lvl>
    <w:lvl w:ilvl="1">
      <w:numFmt w:val="bullet"/>
      <w:lvlText w:val="•"/>
      <w:lvlJc w:val="left"/>
      <w:pPr>
        <w:ind w:left="1626" w:hanging="360"/>
      </w:pPr>
    </w:lvl>
    <w:lvl w:ilvl="2">
      <w:numFmt w:val="bullet"/>
      <w:lvlText w:val="•"/>
      <w:lvlJc w:val="left"/>
      <w:pPr>
        <w:ind w:left="2435" w:hanging="360"/>
      </w:pPr>
    </w:lvl>
    <w:lvl w:ilvl="3">
      <w:numFmt w:val="bullet"/>
      <w:lvlText w:val="•"/>
      <w:lvlJc w:val="left"/>
      <w:pPr>
        <w:ind w:left="3244" w:hanging="360"/>
      </w:pPr>
    </w:lvl>
    <w:lvl w:ilvl="4">
      <w:numFmt w:val="bullet"/>
      <w:lvlText w:val="•"/>
      <w:lvlJc w:val="left"/>
      <w:pPr>
        <w:ind w:left="4054" w:hanging="360"/>
      </w:pPr>
    </w:lvl>
    <w:lvl w:ilvl="5">
      <w:numFmt w:val="bullet"/>
      <w:lvlText w:val="•"/>
      <w:lvlJc w:val="left"/>
      <w:pPr>
        <w:ind w:left="4863" w:hanging="360"/>
      </w:pPr>
    </w:lvl>
    <w:lvl w:ilvl="6">
      <w:numFmt w:val="bullet"/>
      <w:lvlText w:val="•"/>
      <w:lvlJc w:val="left"/>
      <w:pPr>
        <w:ind w:left="5672" w:hanging="360"/>
      </w:pPr>
    </w:lvl>
    <w:lvl w:ilvl="7">
      <w:numFmt w:val="bullet"/>
      <w:lvlText w:val="•"/>
      <w:lvlJc w:val="left"/>
      <w:pPr>
        <w:ind w:left="6481" w:hanging="360"/>
      </w:pPr>
    </w:lvl>
    <w:lvl w:ilvl="8">
      <w:numFmt w:val="bullet"/>
      <w:lvlText w:val="•"/>
      <w:lvlJc w:val="left"/>
      <w:pPr>
        <w:ind w:left="7290" w:hanging="360"/>
      </w:pPr>
    </w:lvl>
  </w:abstractNum>
  <w:abstractNum w:abstractNumId="31" w15:restartNumberingAfterBreak="0">
    <w:nsid w:val="00000421"/>
    <w:multiLevelType w:val="multilevel"/>
    <w:tmpl w:val="000008A4"/>
    <w:lvl w:ilvl="0">
      <w:numFmt w:val="bullet"/>
      <w:lvlText w:val=""/>
      <w:lvlJc w:val="left"/>
      <w:pPr>
        <w:ind w:left="817" w:hanging="360"/>
      </w:pPr>
      <w:rPr>
        <w:rFonts w:ascii="Symbol" w:hAnsi="Symbol" w:cs="Symbol"/>
        <w:b w:val="0"/>
        <w:bCs w:val="0"/>
        <w:w w:val="99"/>
        <w:sz w:val="20"/>
        <w:szCs w:val="20"/>
      </w:rPr>
    </w:lvl>
    <w:lvl w:ilvl="1">
      <w:numFmt w:val="bullet"/>
      <w:lvlText w:val="•"/>
      <w:lvlJc w:val="left"/>
      <w:pPr>
        <w:ind w:left="1626" w:hanging="360"/>
      </w:pPr>
    </w:lvl>
    <w:lvl w:ilvl="2">
      <w:numFmt w:val="bullet"/>
      <w:lvlText w:val="•"/>
      <w:lvlJc w:val="left"/>
      <w:pPr>
        <w:ind w:left="2435" w:hanging="360"/>
      </w:pPr>
    </w:lvl>
    <w:lvl w:ilvl="3">
      <w:numFmt w:val="bullet"/>
      <w:lvlText w:val="•"/>
      <w:lvlJc w:val="left"/>
      <w:pPr>
        <w:ind w:left="3244" w:hanging="360"/>
      </w:pPr>
    </w:lvl>
    <w:lvl w:ilvl="4">
      <w:numFmt w:val="bullet"/>
      <w:lvlText w:val="•"/>
      <w:lvlJc w:val="left"/>
      <w:pPr>
        <w:ind w:left="4053" w:hanging="360"/>
      </w:pPr>
    </w:lvl>
    <w:lvl w:ilvl="5">
      <w:numFmt w:val="bullet"/>
      <w:lvlText w:val="•"/>
      <w:lvlJc w:val="left"/>
      <w:pPr>
        <w:ind w:left="4862" w:hanging="360"/>
      </w:pPr>
    </w:lvl>
    <w:lvl w:ilvl="6">
      <w:numFmt w:val="bullet"/>
      <w:lvlText w:val="•"/>
      <w:lvlJc w:val="left"/>
      <w:pPr>
        <w:ind w:left="5671" w:hanging="360"/>
      </w:pPr>
    </w:lvl>
    <w:lvl w:ilvl="7">
      <w:numFmt w:val="bullet"/>
      <w:lvlText w:val="•"/>
      <w:lvlJc w:val="left"/>
      <w:pPr>
        <w:ind w:left="6480" w:hanging="360"/>
      </w:pPr>
    </w:lvl>
    <w:lvl w:ilvl="8">
      <w:numFmt w:val="bullet"/>
      <w:lvlText w:val="•"/>
      <w:lvlJc w:val="left"/>
      <w:pPr>
        <w:ind w:left="7288" w:hanging="360"/>
      </w:pPr>
    </w:lvl>
  </w:abstractNum>
  <w:abstractNum w:abstractNumId="32" w15:restartNumberingAfterBreak="0">
    <w:nsid w:val="00000422"/>
    <w:multiLevelType w:val="multilevel"/>
    <w:tmpl w:val="000008A5"/>
    <w:lvl w:ilvl="0">
      <w:numFmt w:val="bullet"/>
      <w:lvlText w:val=""/>
      <w:lvlJc w:val="left"/>
      <w:pPr>
        <w:ind w:left="817" w:hanging="360"/>
      </w:pPr>
      <w:rPr>
        <w:rFonts w:ascii="Symbol" w:hAnsi="Symbol" w:cs="Symbol"/>
        <w:b w:val="0"/>
        <w:bCs w:val="0"/>
        <w:w w:val="99"/>
        <w:sz w:val="20"/>
        <w:szCs w:val="20"/>
      </w:rPr>
    </w:lvl>
    <w:lvl w:ilvl="1">
      <w:numFmt w:val="bullet"/>
      <w:lvlText w:val="•"/>
      <w:lvlJc w:val="left"/>
      <w:pPr>
        <w:ind w:left="1626" w:hanging="360"/>
      </w:pPr>
    </w:lvl>
    <w:lvl w:ilvl="2">
      <w:numFmt w:val="bullet"/>
      <w:lvlText w:val="•"/>
      <w:lvlJc w:val="left"/>
      <w:pPr>
        <w:ind w:left="2435" w:hanging="360"/>
      </w:pPr>
    </w:lvl>
    <w:lvl w:ilvl="3">
      <w:numFmt w:val="bullet"/>
      <w:lvlText w:val="•"/>
      <w:lvlJc w:val="left"/>
      <w:pPr>
        <w:ind w:left="3244" w:hanging="360"/>
      </w:pPr>
    </w:lvl>
    <w:lvl w:ilvl="4">
      <w:numFmt w:val="bullet"/>
      <w:lvlText w:val="•"/>
      <w:lvlJc w:val="left"/>
      <w:pPr>
        <w:ind w:left="4053" w:hanging="360"/>
      </w:pPr>
    </w:lvl>
    <w:lvl w:ilvl="5">
      <w:numFmt w:val="bullet"/>
      <w:lvlText w:val="•"/>
      <w:lvlJc w:val="left"/>
      <w:pPr>
        <w:ind w:left="4862" w:hanging="360"/>
      </w:pPr>
    </w:lvl>
    <w:lvl w:ilvl="6">
      <w:numFmt w:val="bullet"/>
      <w:lvlText w:val="•"/>
      <w:lvlJc w:val="left"/>
      <w:pPr>
        <w:ind w:left="5671" w:hanging="360"/>
      </w:pPr>
    </w:lvl>
    <w:lvl w:ilvl="7">
      <w:numFmt w:val="bullet"/>
      <w:lvlText w:val="•"/>
      <w:lvlJc w:val="left"/>
      <w:pPr>
        <w:ind w:left="6480" w:hanging="360"/>
      </w:pPr>
    </w:lvl>
    <w:lvl w:ilvl="8">
      <w:numFmt w:val="bullet"/>
      <w:lvlText w:val="•"/>
      <w:lvlJc w:val="left"/>
      <w:pPr>
        <w:ind w:left="7288" w:hanging="360"/>
      </w:pPr>
    </w:lvl>
  </w:abstractNum>
  <w:abstractNum w:abstractNumId="33" w15:restartNumberingAfterBreak="0">
    <w:nsid w:val="00000423"/>
    <w:multiLevelType w:val="multilevel"/>
    <w:tmpl w:val="000008A6"/>
    <w:lvl w:ilvl="0">
      <w:numFmt w:val="bullet"/>
      <w:lvlText w:val=""/>
      <w:lvlJc w:val="left"/>
      <w:pPr>
        <w:ind w:left="596" w:hanging="289"/>
      </w:pPr>
      <w:rPr>
        <w:rFonts w:ascii="Symbol" w:hAnsi="Symbol" w:cs="Symbol"/>
        <w:b w:val="0"/>
        <w:bCs w:val="0"/>
        <w:w w:val="99"/>
        <w:sz w:val="20"/>
        <w:szCs w:val="20"/>
      </w:rPr>
    </w:lvl>
    <w:lvl w:ilvl="1">
      <w:numFmt w:val="bullet"/>
      <w:lvlText w:val="•"/>
      <w:lvlJc w:val="left"/>
      <w:pPr>
        <w:ind w:left="1190" w:hanging="289"/>
      </w:pPr>
    </w:lvl>
    <w:lvl w:ilvl="2">
      <w:numFmt w:val="bullet"/>
      <w:lvlText w:val="•"/>
      <w:lvlJc w:val="left"/>
      <w:pPr>
        <w:ind w:left="1784" w:hanging="289"/>
      </w:pPr>
    </w:lvl>
    <w:lvl w:ilvl="3">
      <w:numFmt w:val="bullet"/>
      <w:lvlText w:val="•"/>
      <w:lvlJc w:val="left"/>
      <w:pPr>
        <w:ind w:left="2377" w:hanging="289"/>
      </w:pPr>
    </w:lvl>
    <w:lvl w:ilvl="4">
      <w:numFmt w:val="bullet"/>
      <w:lvlText w:val="•"/>
      <w:lvlJc w:val="left"/>
      <w:pPr>
        <w:ind w:left="2971" w:hanging="289"/>
      </w:pPr>
    </w:lvl>
    <w:lvl w:ilvl="5">
      <w:numFmt w:val="bullet"/>
      <w:lvlText w:val="•"/>
      <w:lvlJc w:val="left"/>
      <w:pPr>
        <w:ind w:left="3565" w:hanging="289"/>
      </w:pPr>
    </w:lvl>
    <w:lvl w:ilvl="6">
      <w:numFmt w:val="bullet"/>
      <w:lvlText w:val="•"/>
      <w:lvlJc w:val="left"/>
      <w:pPr>
        <w:ind w:left="4158" w:hanging="289"/>
      </w:pPr>
    </w:lvl>
    <w:lvl w:ilvl="7">
      <w:numFmt w:val="bullet"/>
      <w:lvlText w:val="•"/>
      <w:lvlJc w:val="left"/>
      <w:pPr>
        <w:ind w:left="4752" w:hanging="289"/>
      </w:pPr>
    </w:lvl>
    <w:lvl w:ilvl="8">
      <w:numFmt w:val="bullet"/>
      <w:lvlText w:val="•"/>
      <w:lvlJc w:val="left"/>
      <w:pPr>
        <w:ind w:left="5345" w:hanging="289"/>
      </w:pPr>
    </w:lvl>
  </w:abstractNum>
  <w:abstractNum w:abstractNumId="34" w15:restartNumberingAfterBreak="0">
    <w:nsid w:val="00000424"/>
    <w:multiLevelType w:val="multilevel"/>
    <w:tmpl w:val="000008A7"/>
    <w:lvl w:ilvl="0">
      <w:numFmt w:val="bullet"/>
      <w:lvlText w:val=""/>
      <w:lvlJc w:val="left"/>
      <w:pPr>
        <w:ind w:left="601" w:hanging="289"/>
      </w:pPr>
      <w:rPr>
        <w:rFonts w:ascii="Symbol" w:hAnsi="Symbol" w:cs="Symbol"/>
        <w:b w:val="0"/>
        <w:bCs w:val="0"/>
        <w:w w:val="99"/>
        <w:sz w:val="20"/>
        <w:szCs w:val="20"/>
      </w:rPr>
    </w:lvl>
    <w:lvl w:ilvl="1">
      <w:numFmt w:val="bullet"/>
      <w:lvlText w:val="•"/>
      <w:lvlJc w:val="left"/>
      <w:pPr>
        <w:ind w:left="1194" w:hanging="289"/>
      </w:pPr>
    </w:lvl>
    <w:lvl w:ilvl="2">
      <w:numFmt w:val="bullet"/>
      <w:lvlText w:val="•"/>
      <w:lvlJc w:val="left"/>
      <w:pPr>
        <w:ind w:left="1788" w:hanging="289"/>
      </w:pPr>
    </w:lvl>
    <w:lvl w:ilvl="3">
      <w:numFmt w:val="bullet"/>
      <w:lvlText w:val="•"/>
      <w:lvlJc w:val="left"/>
      <w:pPr>
        <w:ind w:left="2381" w:hanging="289"/>
      </w:pPr>
    </w:lvl>
    <w:lvl w:ilvl="4">
      <w:numFmt w:val="bullet"/>
      <w:lvlText w:val="•"/>
      <w:lvlJc w:val="left"/>
      <w:pPr>
        <w:ind w:left="2974" w:hanging="289"/>
      </w:pPr>
    </w:lvl>
    <w:lvl w:ilvl="5">
      <w:numFmt w:val="bullet"/>
      <w:lvlText w:val="•"/>
      <w:lvlJc w:val="left"/>
      <w:pPr>
        <w:ind w:left="3567" w:hanging="289"/>
      </w:pPr>
    </w:lvl>
    <w:lvl w:ilvl="6">
      <w:numFmt w:val="bullet"/>
      <w:lvlText w:val="•"/>
      <w:lvlJc w:val="left"/>
      <w:pPr>
        <w:ind w:left="4160" w:hanging="289"/>
      </w:pPr>
    </w:lvl>
    <w:lvl w:ilvl="7">
      <w:numFmt w:val="bullet"/>
      <w:lvlText w:val="•"/>
      <w:lvlJc w:val="left"/>
      <w:pPr>
        <w:ind w:left="4753" w:hanging="289"/>
      </w:pPr>
    </w:lvl>
    <w:lvl w:ilvl="8">
      <w:numFmt w:val="bullet"/>
      <w:lvlText w:val="•"/>
      <w:lvlJc w:val="left"/>
      <w:pPr>
        <w:ind w:left="5346" w:hanging="289"/>
      </w:pPr>
    </w:lvl>
  </w:abstractNum>
  <w:abstractNum w:abstractNumId="35" w15:restartNumberingAfterBreak="0">
    <w:nsid w:val="00000425"/>
    <w:multiLevelType w:val="multilevel"/>
    <w:tmpl w:val="000008A8"/>
    <w:lvl w:ilvl="0">
      <w:numFmt w:val="bullet"/>
      <w:lvlText w:val=""/>
      <w:lvlJc w:val="left"/>
      <w:pPr>
        <w:ind w:left="601" w:hanging="360"/>
      </w:pPr>
      <w:rPr>
        <w:rFonts w:ascii="Symbol" w:hAnsi="Symbol" w:cs="Symbol"/>
        <w:b w:val="0"/>
        <w:bCs w:val="0"/>
        <w:w w:val="99"/>
        <w:sz w:val="20"/>
        <w:szCs w:val="20"/>
      </w:rPr>
    </w:lvl>
    <w:lvl w:ilvl="1">
      <w:numFmt w:val="bullet"/>
      <w:lvlText w:val="•"/>
      <w:lvlJc w:val="left"/>
      <w:pPr>
        <w:ind w:left="1194" w:hanging="360"/>
      </w:pPr>
    </w:lvl>
    <w:lvl w:ilvl="2">
      <w:numFmt w:val="bullet"/>
      <w:lvlText w:val="•"/>
      <w:lvlJc w:val="left"/>
      <w:pPr>
        <w:ind w:left="1788" w:hanging="360"/>
      </w:pPr>
    </w:lvl>
    <w:lvl w:ilvl="3">
      <w:numFmt w:val="bullet"/>
      <w:lvlText w:val="•"/>
      <w:lvlJc w:val="left"/>
      <w:pPr>
        <w:ind w:left="2381" w:hanging="360"/>
      </w:pPr>
    </w:lvl>
    <w:lvl w:ilvl="4">
      <w:numFmt w:val="bullet"/>
      <w:lvlText w:val="•"/>
      <w:lvlJc w:val="left"/>
      <w:pPr>
        <w:ind w:left="2974" w:hanging="360"/>
      </w:pPr>
    </w:lvl>
    <w:lvl w:ilvl="5">
      <w:numFmt w:val="bullet"/>
      <w:lvlText w:val="•"/>
      <w:lvlJc w:val="left"/>
      <w:pPr>
        <w:ind w:left="3567" w:hanging="360"/>
      </w:pPr>
    </w:lvl>
    <w:lvl w:ilvl="6">
      <w:numFmt w:val="bullet"/>
      <w:lvlText w:val="•"/>
      <w:lvlJc w:val="left"/>
      <w:pPr>
        <w:ind w:left="4160" w:hanging="360"/>
      </w:pPr>
    </w:lvl>
    <w:lvl w:ilvl="7">
      <w:numFmt w:val="bullet"/>
      <w:lvlText w:val="•"/>
      <w:lvlJc w:val="left"/>
      <w:pPr>
        <w:ind w:left="4753" w:hanging="360"/>
      </w:pPr>
    </w:lvl>
    <w:lvl w:ilvl="8">
      <w:numFmt w:val="bullet"/>
      <w:lvlText w:val="•"/>
      <w:lvlJc w:val="left"/>
      <w:pPr>
        <w:ind w:left="5346" w:hanging="360"/>
      </w:pPr>
    </w:lvl>
  </w:abstractNum>
  <w:abstractNum w:abstractNumId="36" w15:restartNumberingAfterBreak="0">
    <w:nsid w:val="0E8A7C63"/>
    <w:multiLevelType w:val="hybridMultilevel"/>
    <w:tmpl w:val="54F0133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7" w15:restartNumberingAfterBreak="0">
    <w:nsid w:val="245D34E7"/>
    <w:multiLevelType w:val="hybridMultilevel"/>
    <w:tmpl w:val="98B28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B7027B9"/>
    <w:multiLevelType w:val="hybridMultilevel"/>
    <w:tmpl w:val="F0546EB6"/>
    <w:lvl w:ilvl="0" w:tplc="E7E6DF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942E42"/>
    <w:multiLevelType w:val="hybridMultilevel"/>
    <w:tmpl w:val="6F9AD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EB62CE6"/>
    <w:multiLevelType w:val="hybridMultilevel"/>
    <w:tmpl w:val="42A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2D4EA5"/>
    <w:multiLevelType w:val="hybridMultilevel"/>
    <w:tmpl w:val="21E6B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657313"/>
    <w:multiLevelType w:val="hybridMultilevel"/>
    <w:tmpl w:val="D158AF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52B5347E"/>
    <w:multiLevelType w:val="hybridMultilevel"/>
    <w:tmpl w:val="F25C61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58BA1BBC"/>
    <w:multiLevelType w:val="hybridMultilevel"/>
    <w:tmpl w:val="E954FC1A"/>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5" w15:restartNumberingAfterBreak="0">
    <w:nsid w:val="5E802F26"/>
    <w:multiLevelType w:val="hybridMultilevel"/>
    <w:tmpl w:val="785E09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408EF"/>
    <w:multiLevelType w:val="hybridMultilevel"/>
    <w:tmpl w:val="F002FD54"/>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num w:numId="1">
    <w:abstractNumId w:val="35"/>
  </w:num>
  <w:num w:numId="2">
    <w:abstractNumId w:val="34"/>
  </w:num>
  <w:num w:numId="3">
    <w:abstractNumId w:val="33"/>
  </w:num>
  <w:num w:numId="4">
    <w:abstractNumId w:val="32"/>
  </w:num>
  <w:num w:numId="5">
    <w:abstractNumId w:val="31"/>
  </w:num>
  <w:num w:numId="6">
    <w:abstractNumId w:val="30"/>
  </w:num>
  <w:num w:numId="7">
    <w:abstractNumId w:val="29"/>
  </w:num>
  <w:num w:numId="8">
    <w:abstractNumId w:val="28"/>
  </w:num>
  <w:num w:numId="9">
    <w:abstractNumId w:val="27"/>
  </w:num>
  <w:num w:numId="10">
    <w:abstractNumId w:val="26"/>
  </w:num>
  <w:num w:numId="11">
    <w:abstractNumId w:val="25"/>
  </w:num>
  <w:num w:numId="12">
    <w:abstractNumId w:val="24"/>
  </w:num>
  <w:num w:numId="13">
    <w:abstractNumId w:val="23"/>
  </w:num>
  <w:num w:numId="14">
    <w:abstractNumId w:val="22"/>
  </w:num>
  <w:num w:numId="15">
    <w:abstractNumId w:val="21"/>
  </w:num>
  <w:num w:numId="16">
    <w:abstractNumId w:val="20"/>
  </w:num>
  <w:num w:numId="17">
    <w:abstractNumId w:val="19"/>
  </w:num>
  <w:num w:numId="18">
    <w:abstractNumId w:val="18"/>
  </w:num>
  <w:num w:numId="19">
    <w:abstractNumId w:val="17"/>
  </w:num>
  <w:num w:numId="20">
    <w:abstractNumId w:val="16"/>
  </w:num>
  <w:num w:numId="21">
    <w:abstractNumId w:val="15"/>
  </w:num>
  <w:num w:numId="22">
    <w:abstractNumId w:val="14"/>
  </w:num>
  <w:num w:numId="23">
    <w:abstractNumId w:val="13"/>
  </w:num>
  <w:num w:numId="24">
    <w:abstractNumId w:val="12"/>
  </w:num>
  <w:num w:numId="25">
    <w:abstractNumId w:val="11"/>
  </w:num>
  <w:num w:numId="26">
    <w:abstractNumId w:val="10"/>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40"/>
  </w:num>
  <w:num w:numId="38">
    <w:abstractNumId w:val="46"/>
  </w:num>
  <w:num w:numId="39">
    <w:abstractNumId w:val="37"/>
  </w:num>
  <w:num w:numId="40">
    <w:abstractNumId w:val="36"/>
  </w:num>
  <w:num w:numId="41">
    <w:abstractNumId w:val="45"/>
  </w:num>
  <w:num w:numId="42">
    <w:abstractNumId w:val="44"/>
  </w:num>
  <w:num w:numId="43">
    <w:abstractNumId w:val="39"/>
  </w:num>
  <w:num w:numId="44">
    <w:abstractNumId w:val="41"/>
  </w:num>
  <w:num w:numId="45">
    <w:abstractNumId w:val="38"/>
  </w:num>
  <w:num w:numId="46">
    <w:abstractNumId w:val="43"/>
  </w:num>
  <w:num w:numId="47">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trackedChanges" w:enforcement="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8"/>
    <o:shapelayout v:ext="edit">
      <o:idmap v:ext="edit" data="4"/>
    </o:shapelayout>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CE2"/>
    <w:rsid w:val="0001530C"/>
    <w:rsid w:val="00022DED"/>
    <w:rsid w:val="00023C15"/>
    <w:rsid w:val="000314F0"/>
    <w:rsid w:val="0004290A"/>
    <w:rsid w:val="00055A5E"/>
    <w:rsid w:val="00055C2D"/>
    <w:rsid w:val="00057CA6"/>
    <w:rsid w:val="000650D1"/>
    <w:rsid w:val="00066AAB"/>
    <w:rsid w:val="00072B7F"/>
    <w:rsid w:val="00072BC1"/>
    <w:rsid w:val="00073792"/>
    <w:rsid w:val="00077D2C"/>
    <w:rsid w:val="00080008"/>
    <w:rsid w:val="00082736"/>
    <w:rsid w:val="00097C34"/>
    <w:rsid w:val="000B76C0"/>
    <w:rsid w:val="000C0F28"/>
    <w:rsid w:val="000C2BAA"/>
    <w:rsid w:val="000C7529"/>
    <w:rsid w:val="000D7C82"/>
    <w:rsid w:val="000F473C"/>
    <w:rsid w:val="0010738A"/>
    <w:rsid w:val="0014242C"/>
    <w:rsid w:val="0014368D"/>
    <w:rsid w:val="001A714F"/>
    <w:rsid w:val="001D48C4"/>
    <w:rsid w:val="001D4971"/>
    <w:rsid w:val="002123EE"/>
    <w:rsid w:val="00252FC3"/>
    <w:rsid w:val="0025529A"/>
    <w:rsid w:val="00261973"/>
    <w:rsid w:val="00264FAE"/>
    <w:rsid w:val="002748A1"/>
    <w:rsid w:val="002878F8"/>
    <w:rsid w:val="002B2F62"/>
    <w:rsid w:val="002B5CD7"/>
    <w:rsid w:val="002B694D"/>
    <w:rsid w:val="002D521B"/>
    <w:rsid w:val="002D5B92"/>
    <w:rsid w:val="002E2348"/>
    <w:rsid w:val="0033429A"/>
    <w:rsid w:val="00345A12"/>
    <w:rsid w:val="0035149A"/>
    <w:rsid w:val="00355152"/>
    <w:rsid w:val="00372101"/>
    <w:rsid w:val="003818B2"/>
    <w:rsid w:val="00396FE7"/>
    <w:rsid w:val="003A08B9"/>
    <w:rsid w:val="003B2FC7"/>
    <w:rsid w:val="003F75A3"/>
    <w:rsid w:val="00432F7C"/>
    <w:rsid w:val="004403B9"/>
    <w:rsid w:val="00443277"/>
    <w:rsid w:val="00447941"/>
    <w:rsid w:val="00456454"/>
    <w:rsid w:val="00482EAF"/>
    <w:rsid w:val="004958D5"/>
    <w:rsid w:val="004F381D"/>
    <w:rsid w:val="00512AE6"/>
    <w:rsid w:val="00525A46"/>
    <w:rsid w:val="0054389A"/>
    <w:rsid w:val="00544AFD"/>
    <w:rsid w:val="0055381C"/>
    <w:rsid w:val="005548BF"/>
    <w:rsid w:val="00563C70"/>
    <w:rsid w:val="00585AD5"/>
    <w:rsid w:val="00587617"/>
    <w:rsid w:val="00596BF2"/>
    <w:rsid w:val="005A0601"/>
    <w:rsid w:val="005A18D5"/>
    <w:rsid w:val="005B0DFB"/>
    <w:rsid w:val="005C4F42"/>
    <w:rsid w:val="005F0D52"/>
    <w:rsid w:val="00600323"/>
    <w:rsid w:val="00601138"/>
    <w:rsid w:val="00645639"/>
    <w:rsid w:val="00650E93"/>
    <w:rsid w:val="00682B57"/>
    <w:rsid w:val="00683858"/>
    <w:rsid w:val="0069296F"/>
    <w:rsid w:val="00692F44"/>
    <w:rsid w:val="0069426E"/>
    <w:rsid w:val="006945E3"/>
    <w:rsid w:val="00695B55"/>
    <w:rsid w:val="006A118F"/>
    <w:rsid w:val="006A1B97"/>
    <w:rsid w:val="006F27C9"/>
    <w:rsid w:val="00720E06"/>
    <w:rsid w:val="00741551"/>
    <w:rsid w:val="00741B07"/>
    <w:rsid w:val="00764BB2"/>
    <w:rsid w:val="007658E3"/>
    <w:rsid w:val="00771E45"/>
    <w:rsid w:val="00777A79"/>
    <w:rsid w:val="0078680F"/>
    <w:rsid w:val="00795B5F"/>
    <w:rsid w:val="007D5232"/>
    <w:rsid w:val="007E71A2"/>
    <w:rsid w:val="007E7FF0"/>
    <w:rsid w:val="007F1576"/>
    <w:rsid w:val="007F1D4E"/>
    <w:rsid w:val="007F779F"/>
    <w:rsid w:val="00802830"/>
    <w:rsid w:val="00802EF1"/>
    <w:rsid w:val="00807CC7"/>
    <w:rsid w:val="00817E83"/>
    <w:rsid w:val="00823174"/>
    <w:rsid w:val="0082319F"/>
    <w:rsid w:val="00831D36"/>
    <w:rsid w:val="008342DF"/>
    <w:rsid w:val="00845B11"/>
    <w:rsid w:val="00857B4F"/>
    <w:rsid w:val="008675F8"/>
    <w:rsid w:val="0086761F"/>
    <w:rsid w:val="00880CF2"/>
    <w:rsid w:val="008816D9"/>
    <w:rsid w:val="008B63BE"/>
    <w:rsid w:val="008C09EF"/>
    <w:rsid w:val="008C79C8"/>
    <w:rsid w:val="008F0981"/>
    <w:rsid w:val="008F5ECC"/>
    <w:rsid w:val="00916EB8"/>
    <w:rsid w:val="009244DC"/>
    <w:rsid w:val="00935D7B"/>
    <w:rsid w:val="009404E3"/>
    <w:rsid w:val="0094654D"/>
    <w:rsid w:val="009740C1"/>
    <w:rsid w:val="0098197C"/>
    <w:rsid w:val="0099232F"/>
    <w:rsid w:val="00996BC1"/>
    <w:rsid w:val="009A17C5"/>
    <w:rsid w:val="009A2F72"/>
    <w:rsid w:val="009C51E4"/>
    <w:rsid w:val="009F2A7D"/>
    <w:rsid w:val="00A06BE7"/>
    <w:rsid w:val="00A070A7"/>
    <w:rsid w:val="00A17CE2"/>
    <w:rsid w:val="00A21820"/>
    <w:rsid w:val="00A44FD5"/>
    <w:rsid w:val="00A472E6"/>
    <w:rsid w:val="00A51E8D"/>
    <w:rsid w:val="00A52562"/>
    <w:rsid w:val="00A60E43"/>
    <w:rsid w:val="00A75A22"/>
    <w:rsid w:val="00A93CA0"/>
    <w:rsid w:val="00AC2BB3"/>
    <w:rsid w:val="00AD0EFC"/>
    <w:rsid w:val="00B14BBF"/>
    <w:rsid w:val="00B3477F"/>
    <w:rsid w:val="00B3703D"/>
    <w:rsid w:val="00B4627B"/>
    <w:rsid w:val="00B660AA"/>
    <w:rsid w:val="00B66F3C"/>
    <w:rsid w:val="00BA136A"/>
    <w:rsid w:val="00BC4FE8"/>
    <w:rsid w:val="00BD32B4"/>
    <w:rsid w:val="00BE23B3"/>
    <w:rsid w:val="00C03347"/>
    <w:rsid w:val="00C07A70"/>
    <w:rsid w:val="00C14B9C"/>
    <w:rsid w:val="00C20CA6"/>
    <w:rsid w:val="00C25A5A"/>
    <w:rsid w:val="00C44038"/>
    <w:rsid w:val="00C45EC2"/>
    <w:rsid w:val="00C56CAA"/>
    <w:rsid w:val="00C77824"/>
    <w:rsid w:val="00CB48E5"/>
    <w:rsid w:val="00CD7FAB"/>
    <w:rsid w:val="00CE021C"/>
    <w:rsid w:val="00CF1653"/>
    <w:rsid w:val="00D21F38"/>
    <w:rsid w:val="00D36888"/>
    <w:rsid w:val="00D36E6C"/>
    <w:rsid w:val="00D43877"/>
    <w:rsid w:val="00D542D3"/>
    <w:rsid w:val="00D63267"/>
    <w:rsid w:val="00D873CA"/>
    <w:rsid w:val="00D935EA"/>
    <w:rsid w:val="00DA4738"/>
    <w:rsid w:val="00DA507B"/>
    <w:rsid w:val="00DB3215"/>
    <w:rsid w:val="00DC3346"/>
    <w:rsid w:val="00DD1B72"/>
    <w:rsid w:val="00E05CE2"/>
    <w:rsid w:val="00E11AFC"/>
    <w:rsid w:val="00E23219"/>
    <w:rsid w:val="00E30221"/>
    <w:rsid w:val="00E3746B"/>
    <w:rsid w:val="00E40C16"/>
    <w:rsid w:val="00E41046"/>
    <w:rsid w:val="00E43BBA"/>
    <w:rsid w:val="00E5540A"/>
    <w:rsid w:val="00E55DB2"/>
    <w:rsid w:val="00E60FCB"/>
    <w:rsid w:val="00E716E7"/>
    <w:rsid w:val="00E77071"/>
    <w:rsid w:val="00E80674"/>
    <w:rsid w:val="00E824FC"/>
    <w:rsid w:val="00E910F0"/>
    <w:rsid w:val="00EA1E1A"/>
    <w:rsid w:val="00EB087A"/>
    <w:rsid w:val="00EC3319"/>
    <w:rsid w:val="00EC348B"/>
    <w:rsid w:val="00F02DA8"/>
    <w:rsid w:val="00F10D35"/>
    <w:rsid w:val="00F13976"/>
    <w:rsid w:val="00F15803"/>
    <w:rsid w:val="00F16DB9"/>
    <w:rsid w:val="00F17574"/>
    <w:rsid w:val="00F212AD"/>
    <w:rsid w:val="00F22DF1"/>
    <w:rsid w:val="00F37791"/>
    <w:rsid w:val="00F459F0"/>
    <w:rsid w:val="00F51F81"/>
    <w:rsid w:val="00F76B42"/>
    <w:rsid w:val="00F875E5"/>
    <w:rsid w:val="00F87A18"/>
    <w:rsid w:val="00F93EBE"/>
    <w:rsid w:val="00FA0629"/>
    <w:rsid w:val="00FA781B"/>
    <w:rsid w:val="00FB1CDD"/>
    <w:rsid w:val="00FB3E1C"/>
    <w:rsid w:val="00FB59CF"/>
    <w:rsid w:val="00FC25E9"/>
    <w:rsid w:val="00FC4B9C"/>
    <w:rsid w:val="00FE0213"/>
    <w:rsid w:val="00FF2D62"/>
    <w:rsid w:val="00FF54D6"/>
    <w:rsid w:val="768E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4FC51EC9"/>
  <w15:docId w15:val="{77B38265-2967-4DD0-ACB0-129931CD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E0213"/>
    <w:pPr>
      <w:widowControl w:val="0"/>
      <w:autoSpaceDE w:val="0"/>
      <w:autoSpaceDN w:val="0"/>
      <w:adjustRightInd w:val="0"/>
    </w:pPr>
    <w:rPr>
      <w:rFonts w:ascii="Times New Roman" w:hAnsi="Times New Roman"/>
      <w:sz w:val="24"/>
      <w:szCs w:val="24"/>
      <w:lang w:eastAsia="en-US"/>
    </w:rPr>
  </w:style>
  <w:style w:type="paragraph" w:styleId="Heading1">
    <w:name w:val="heading 1"/>
    <w:basedOn w:val="Normal"/>
    <w:next w:val="Normal"/>
    <w:link w:val="Heading1Char"/>
    <w:uiPriority w:val="1"/>
    <w:qFormat/>
    <w:rsid w:val="00FE0213"/>
    <w:pPr>
      <w:spacing w:before="79"/>
      <w:ind w:left="220"/>
      <w:outlineLvl w:val="0"/>
    </w:pPr>
    <w:rPr>
      <w:rFonts w:ascii="Calibri" w:hAnsi="Calibri" w:cs="Calibri"/>
      <w:b/>
      <w:bCs/>
    </w:rPr>
  </w:style>
  <w:style w:type="paragraph" w:styleId="Heading2">
    <w:name w:val="heading 2"/>
    <w:basedOn w:val="Normal"/>
    <w:next w:val="Normal"/>
    <w:link w:val="Heading2Char"/>
    <w:uiPriority w:val="1"/>
    <w:qFormat/>
    <w:rsid w:val="00FE0213"/>
    <w:pPr>
      <w:ind w:left="120" w:hanging="360"/>
      <w:outlineLvl w:val="1"/>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E0213"/>
    <w:pPr>
      <w:ind w:left="445" w:hanging="360"/>
    </w:pPr>
    <w:rPr>
      <w:rFonts w:ascii="Calibri" w:hAnsi="Calibri" w:cs="Calibri"/>
      <w:sz w:val="22"/>
      <w:szCs w:val="22"/>
    </w:rPr>
  </w:style>
  <w:style w:type="character" w:customStyle="1" w:styleId="BodyTextChar">
    <w:name w:val="Body Text Char"/>
    <w:link w:val="BodyText"/>
    <w:uiPriority w:val="99"/>
    <w:semiHidden/>
    <w:rsid w:val="00FE0213"/>
    <w:rPr>
      <w:rFonts w:ascii="Times New Roman" w:hAnsi="Times New Roman" w:cs="Times New Roman"/>
      <w:sz w:val="24"/>
      <w:szCs w:val="24"/>
    </w:rPr>
  </w:style>
  <w:style w:type="character" w:customStyle="1" w:styleId="Heading1Char">
    <w:name w:val="Heading 1 Char"/>
    <w:link w:val="Heading1"/>
    <w:uiPriority w:val="9"/>
    <w:rsid w:val="00FE0213"/>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FE0213"/>
    <w:rPr>
      <w:rFonts w:ascii="Calibri Light" w:eastAsia="Times New Roman" w:hAnsi="Calibri Light" w:cs="Times New Roman"/>
      <w:b/>
      <w:bCs/>
      <w:i/>
      <w:iCs/>
      <w:sz w:val="28"/>
      <w:szCs w:val="28"/>
    </w:rPr>
  </w:style>
  <w:style w:type="paragraph" w:styleId="ListParagraph">
    <w:name w:val="List Paragraph"/>
    <w:basedOn w:val="Normal"/>
    <w:uiPriority w:val="34"/>
    <w:qFormat/>
    <w:rsid w:val="00FE0213"/>
  </w:style>
  <w:style w:type="paragraph" w:customStyle="1" w:styleId="TableParagraph">
    <w:name w:val="Table Paragraph"/>
    <w:basedOn w:val="Normal"/>
    <w:uiPriority w:val="1"/>
    <w:qFormat/>
    <w:rsid w:val="00FE0213"/>
  </w:style>
  <w:style w:type="paragraph" w:styleId="Revision">
    <w:name w:val="Revision"/>
    <w:hidden/>
    <w:uiPriority w:val="99"/>
    <w:semiHidden/>
    <w:rsid w:val="00C25A5A"/>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C25A5A"/>
    <w:rPr>
      <w:rFonts w:ascii="Segoe UI" w:hAnsi="Segoe UI" w:cs="Segoe UI"/>
      <w:sz w:val="18"/>
      <w:szCs w:val="18"/>
    </w:rPr>
  </w:style>
  <w:style w:type="character" w:customStyle="1" w:styleId="BalloonTextChar">
    <w:name w:val="Balloon Text Char"/>
    <w:link w:val="BalloonText"/>
    <w:uiPriority w:val="99"/>
    <w:semiHidden/>
    <w:rsid w:val="00C25A5A"/>
    <w:rPr>
      <w:rFonts w:ascii="Segoe UI" w:hAnsi="Segoe UI" w:cs="Segoe UI"/>
      <w:sz w:val="18"/>
      <w:szCs w:val="18"/>
    </w:rPr>
  </w:style>
  <w:style w:type="character" w:styleId="CommentReference">
    <w:name w:val="annotation reference"/>
    <w:basedOn w:val="DefaultParagraphFont"/>
    <w:uiPriority w:val="99"/>
    <w:semiHidden/>
    <w:unhideWhenUsed/>
    <w:rsid w:val="007E7FF0"/>
    <w:rPr>
      <w:sz w:val="16"/>
      <w:szCs w:val="16"/>
    </w:rPr>
  </w:style>
  <w:style w:type="paragraph" w:styleId="CommentText">
    <w:name w:val="annotation text"/>
    <w:basedOn w:val="Normal"/>
    <w:link w:val="CommentTextChar"/>
    <w:uiPriority w:val="99"/>
    <w:unhideWhenUsed/>
    <w:rsid w:val="007E7FF0"/>
    <w:rPr>
      <w:sz w:val="20"/>
      <w:szCs w:val="20"/>
    </w:rPr>
  </w:style>
  <w:style w:type="character" w:customStyle="1" w:styleId="CommentTextChar">
    <w:name w:val="Comment Text Char"/>
    <w:basedOn w:val="DefaultParagraphFont"/>
    <w:link w:val="CommentText"/>
    <w:uiPriority w:val="99"/>
    <w:rsid w:val="007E7FF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E7FF0"/>
    <w:rPr>
      <w:b/>
      <w:bCs/>
    </w:rPr>
  </w:style>
  <w:style w:type="character" w:customStyle="1" w:styleId="CommentSubjectChar">
    <w:name w:val="Comment Subject Char"/>
    <w:basedOn w:val="CommentTextChar"/>
    <w:link w:val="CommentSubject"/>
    <w:uiPriority w:val="99"/>
    <w:semiHidden/>
    <w:rsid w:val="007E7FF0"/>
    <w:rPr>
      <w:rFonts w:ascii="Times New Roman" w:hAnsi="Times New Roman"/>
      <w:b/>
      <w:bCs/>
      <w:lang w:eastAsia="en-US"/>
    </w:rPr>
  </w:style>
  <w:style w:type="paragraph" w:styleId="Header">
    <w:name w:val="header"/>
    <w:basedOn w:val="Normal"/>
    <w:link w:val="HeaderChar"/>
    <w:uiPriority w:val="99"/>
    <w:unhideWhenUsed/>
    <w:rsid w:val="00C45EC2"/>
    <w:pPr>
      <w:tabs>
        <w:tab w:val="center" w:pos="4680"/>
        <w:tab w:val="right" w:pos="9360"/>
      </w:tabs>
    </w:pPr>
  </w:style>
  <w:style w:type="character" w:customStyle="1" w:styleId="HeaderChar">
    <w:name w:val="Header Char"/>
    <w:basedOn w:val="DefaultParagraphFont"/>
    <w:link w:val="Header"/>
    <w:uiPriority w:val="99"/>
    <w:rsid w:val="00C45EC2"/>
    <w:rPr>
      <w:rFonts w:ascii="Times New Roman" w:hAnsi="Times New Roman"/>
      <w:sz w:val="24"/>
      <w:szCs w:val="24"/>
      <w:lang w:eastAsia="en-US"/>
    </w:rPr>
  </w:style>
  <w:style w:type="paragraph" w:styleId="Footer">
    <w:name w:val="footer"/>
    <w:basedOn w:val="Normal"/>
    <w:link w:val="FooterChar"/>
    <w:uiPriority w:val="99"/>
    <w:unhideWhenUsed/>
    <w:rsid w:val="00C45EC2"/>
    <w:pPr>
      <w:tabs>
        <w:tab w:val="center" w:pos="4680"/>
        <w:tab w:val="right" w:pos="9360"/>
      </w:tabs>
    </w:pPr>
  </w:style>
  <w:style w:type="character" w:customStyle="1" w:styleId="FooterChar">
    <w:name w:val="Footer Char"/>
    <w:basedOn w:val="DefaultParagraphFont"/>
    <w:link w:val="Footer"/>
    <w:uiPriority w:val="99"/>
    <w:rsid w:val="00C45EC2"/>
    <w:rPr>
      <w:rFonts w:ascii="Times New Roman" w:hAnsi="Times New Roman"/>
      <w:sz w:val="24"/>
      <w:szCs w:val="24"/>
      <w:lang w:eastAsia="en-US"/>
    </w:rPr>
  </w:style>
  <w:style w:type="paragraph" w:styleId="NoSpacing">
    <w:name w:val="No Spacing"/>
    <w:uiPriority w:val="1"/>
    <w:qFormat/>
    <w:rsid w:val="00EC3319"/>
    <w:pPr>
      <w:widowControl w:val="0"/>
      <w:autoSpaceDE w:val="0"/>
      <w:autoSpaceDN w:val="0"/>
      <w:adjustRightInd w:val="0"/>
    </w:pPr>
    <w:rPr>
      <w:rFonts w:ascii="Times New Roman" w:hAnsi="Times New Roman"/>
      <w:sz w:val="24"/>
      <w:szCs w:val="24"/>
      <w:lang w:eastAsia="en-US"/>
    </w:rPr>
  </w:style>
  <w:style w:type="character" w:styleId="Hyperlink">
    <w:name w:val="Hyperlink"/>
    <w:basedOn w:val="DefaultParagraphFont"/>
    <w:uiPriority w:val="99"/>
    <w:unhideWhenUsed/>
    <w:rsid w:val="00252FC3"/>
    <w:rPr>
      <w:color w:val="0563C1" w:themeColor="hyperlink"/>
      <w:u w:val="single"/>
    </w:rPr>
  </w:style>
  <w:style w:type="character" w:styleId="UnresolvedMention">
    <w:name w:val="Unresolved Mention"/>
    <w:basedOn w:val="DefaultParagraphFont"/>
    <w:uiPriority w:val="99"/>
    <w:semiHidden/>
    <w:unhideWhenUsed/>
    <w:rsid w:val="00252FC3"/>
    <w:rPr>
      <w:color w:val="605E5C"/>
      <w:shd w:val="clear" w:color="auto" w:fill="E1DFDD"/>
    </w:rPr>
  </w:style>
  <w:style w:type="character" w:styleId="FollowedHyperlink">
    <w:name w:val="FollowedHyperlink"/>
    <w:basedOn w:val="DefaultParagraphFont"/>
    <w:uiPriority w:val="99"/>
    <w:semiHidden/>
    <w:unhideWhenUsed/>
    <w:rsid w:val="00FA781B"/>
    <w:rPr>
      <w:color w:val="954F72" w:themeColor="followedHyperlink"/>
      <w:u w:val="single"/>
    </w:rPr>
  </w:style>
  <w:style w:type="paragraph" w:styleId="FootnoteText">
    <w:name w:val="footnote text"/>
    <w:basedOn w:val="Normal"/>
    <w:link w:val="FootnoteTextChar"/>
    <w:uiPriority w:val="99"/>
    <w:semiHidden/>
    <w:unhideWhenUsed/>
    <w:rsid w:val="00264FAE"/>
    <w:rPr>
      <w:sz w:val="20"/>
      <w:szCs w:val="20"/>
    </w:rPr>
  </w:style>
  <w:style w:type="character" w:customStyle="1" w:styleId="FootnoteTextChar">
    <w:name w:val="Footnote Text Char"/>
    <w:basedOn w:val="DefaultParagraphFont"/>
    <w:link w:val="FootnoteText"/>
    <w:uiPriority w:val="99"/>
    <w:semiHidden/>
    <w:rsid w:val="00264FAE"/>
    <w:rPr>
      <w:rFonts w:ascii="Times New Roman" w:hAnsi="Times New Roman"/>
      <w:lang w:eastAsia="en-US"/>
    </w:rPr>
  </w:style>
  <w:style w:type="character" w:styleId="FootnoteReference">
    <w:name w:val="footnote reference"/>
    <w:basedOn w:val="DefaultParagraphFont"/>
    <w:uiPriority w:val="99"/>
    <w:semiHidden/>
    <w:unhideWhenUsed/>
    <w:rsid w:val="00264F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dhec.gov/Health/ChildTeenHealth/SchoolExclusion" TargetMode="External"/><Relationship Id="rId18" Type="http://schemas.openxmlformats.org/officeDocument/2006/relationships/hyperlink" Target="http://www.scdhec.gov/Health/FHPF/ReportDiseasesAdverseEvents/ReportableConditionsInSC/" TargetMode="External"/><Relationship Id="rId26" Type="http://schemas.openxmlformats.org/officeDocument/2006/relationships/hyperlink" Target="https://scdhec.gov/covid19/symptoms-covid-19"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yperlink" Target="http://www.scstatehouse.gov/coderegs/c061a.php" TargetMode="External"/><Relationship Id="rId17" Type="http://schemas.openxmlformats.org/officeDocument/2006/relationships/hyperlink" Target="http://www.scdhec.gov/Health/FHPF/ReportDiseasesAdverseEvents/ReportableConditionsInSC/" TargetMode="External"/><Relationship Id="rId25" Type="http://schemas.openxmlformats.org/officeDocument/2006/relationships/hyperlink" Target="https://scdhec.gov/covid19/symptoms-covid-19"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dhec.gov/Health/FHPF/ReportDiseasesAdverseEvents/ReportableConditionsInSC/" TargetMode="External"/><Relationship Id="rId20" Type="http://schemas.openxmlformats.org/officeDocument/2006/relationships/footer" Target="footer2.xml"/><Relationship Id="rId29" Type="http://schemas.openxmlformats.org/officeDocument/2006/relationships/hyperlink" Target="http://nrckids.org/CFOC3/CFOC3_colo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32" Type="http://schemas.openxmlformats.org/officeDocument/2006/relationships/hyperlink" Target="http://www.scchildcare.org/media/540/06.pdf" TargetMode="External"/><Relationship Id="rId5" Type="http://schemas.openxmlformats.org/officeDocument/2006/relationships/numbering" Target="numbering.xml"/><Relationship Id="rId15" Type="http://schemas.openxmlformats.org/officeDocument/2006/relationships/hyperlink" Target="http://www.scdhec.gov/Health/FHPF/ReportDiseasesAdverseEvents/ReportableConditionsInSC/" TargetMode="External"/><Relationship Id="rId23" Type="http://schemas.openxmlformats.org/officeDocument/2006/relationships/footer" Target="footer5.xml"/><Relationship Id="rId28" Type="http://schemas.openxmlformats.org/officeDocument/2006/relationships/hyperlink" Target="https://www.cdc.gov/coronavirus/2019-ncov/community/schools-childcare/schools.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cdhec.gov/covid19/resources-community-covid-19/schools-childcare-centers-covid-19" TargetMode="External"/><Relationship Id="rId31" Type="http://schemas.openxmlformats.org/officeDocument/2006/relationships/hyperlink" Target="http://www.cdc.gov/chickenpox/outbreaks/downloads/manu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scdhec.gov/covid19/symptoms-covid-19" TargetMode="External"/><Relationship Id="rId30" Type="http://schemas.openxmlformats.org/officeDocument/2006/relationships/hyperlink" Target="http://www.cdc.gov/mrsa/community/schools/index.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68AA6750E88C468E13023F9AC2D4D4" ma:contentTypeVersion="5" ma:contentTypeDescription="Create a new document." ma:contentTypeScope="" ma:versionID="6c8fbf3d0b26fb1d7413337d5cd1234e">
  <xsd:schema xmlns:xsd="http://www.w3.org/2001/XMLSchema" xmlns:xs="http://www.w3.org/2001/XMLSchema" xmlns:p="http://schemas.microsoft.com/office/2006/metadata/properties" xmlns:ns3="45a11087-5c89-43a5-b5e0-8194a8f3b598" xmlns:ns4="6ead5ae1-5efa-4656-9917-7e11c8064b20" targetNamespace="http://schemas.microsoft.com/office/2006/metadata/properties" ma:root="true" ma:fieldsID="a0902dfb9c3f05cdf523c8f07c2bfb6b" ns3:_="" ns4:_="">
    <xsd:import namespace="45a11087-5c89-43a5-b5e0-8194a8f3b598"/>
    <xsd:import namespace="6ead5ae1-5efa-4656-9917-7e11c8064b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11087-5c89-43a5-b5e0-8194a8f3b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ad5ae1-5efa-4656-9917-7e11c8064b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CA454-5F35-4033-8D62-5EA66F100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11087-5c89-43a5-b5e0-8194a8f3b598"/>
    <ds:schemaRef ds:uri="6ead5ae1-5efa-4656-9917-7e11c8064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BE454-ED6B-42DE-A173-35C9B52C4440}">
  <ds:schemaRefs>
    <ds:schemaRef ds:uri="http://schemas.microsoft.com/sharepoint/v3/contenttype/forms"/>
  </ds:schemaRefs>
</ds:datastoreItem>
</file>

<file path=customXml/itemProps3.xml><?xml version="1.0" encoding="utf-8"?>
<ds:datastoreItem xmlns:ds="http://schemas.openxmlformats.org/officeDocument/2006/customXml" ds:itemID="{708DB9DD-36B2-4761-9AC2-A0BB9DCBFE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5FD7A0-7732-41E2-A67C-9FC226E0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10831</Words>
  <Characters>58563</Characters>
  <Application>Microsoft Office Word</Application>
  <DocSecurity>0</DocSecurity>
  <Lines>488</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Patricia A.</dc:creator>
  <cp:keywords/>
  <dc:description/>
  <cp:lastModifiedBy>Valeriia Fedorova</cp:lastModifiedBy>
  <cp:revision>4</cp:revision>
  <cp:lastPrinted>2018-10-23T14:18:00Z</cp:lastPrinted>
  <dcterms:created xsi:type="dcterms:W3CDTF">2020-12-11T21:27:00Z</dcterms:created>
  <dcterms:modified xsi:type="dcterms:W3CDTF">2020-12-11T21:59:00Z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0x0101003068AA6750E88C468E13023F9AC2D4D4</vt:lpwstr>
  </property>
</Properties>
</file>